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4A3" w:rsidRPr="00A10699" w:rsidRDefault="00EF14A3" w:rsidP="00EF14A3">
      <w:pPr>
        <w:jc w:val="center"/>
        <w:rPr>
          <w:rStyle w:val="Ninguno"/>
          <w:bCs w:val="0"/>
          <w:lang w:val="es-ES"/>
        </w:rPr>
      </w:pPr>
      <w:r w:rsidRPr="00A10699">
        <w:rPr>
          <w:rStyle w:val="Ninguno"/>
          <w:bCs w:val="0"/>
          <w:noProof/>
          <w:lang w:val="es-VE" w:eastAsia="es-VE"/>
        </w:rPr>
        <w:drawing>
          <wp:inline distT="0" distB="0" distL="0" distR="0">
            <wp:extent cx="590550" cy="590550"/>
            <wp:effectExtent l="19050" t="0" r="0" b="0"/>
            <wp:docPr id="1" name="officeArt object" descr="Ugma-3D"/>
            <wp:cNvGraphicFramePr/>
            <a:graphic xmlns:a="http://schemas.openxmlformats.org/drawingml/2006/main">
              <a:graphicData uri="http://schemas.openxmlformats.org/drawingml/2006/picture">
                <pic:pic xmlns:pic="http://schemas.openxmlformats.org/drawingml/2006/picture">
                  <pic:nvPicPr>
                    <pic:cNvPr id="1073741825" name="Ugma-3D.jpeg" descr="Ugma-3D"/>
                    <pic:cNvPicPr>
                      <a:picLocks noChangeAspect="1"/>
                    </pic:cNvPicPr>
                  </pic:nvPicPr>
                  <pic:blipFill>
                    <a:blip r:embed="rId8" cstate="print">
                      <a:extLst/>
                    </a:blip>
                    <a:stretch>
                      <a:fillRect/>
                    </a:stretch>
                  </pic:blipFill>
                  <pic:spPr>
                    <a:xfrm>
                      <a:off x="0" y="0"/>
                      <a:ext cx="590550" cy="590550"/>
                    </a:xfrm>
                    <a:prstGeom prst="rect">
                      <a:avLst/>
                    </a:prstGeom>
                    <a:ln w="12700" cap="flat">
                      <a:noFill/>
                      <a:miter lim="400000"/>
                    </a:ln>
                    <a:effectLst/>
                  </pic:spPr>
                </pic:pic>
              </a:graphicData>
            </a:graphic>
          </wp:inline>
        </w:drawing>
      </w:r>
    </w:p>
    <w:p w:rsidR="00EF14A3" w:rsidRPr="00A10699" w:rsidRDefault="00602B4C" w:rsidP="00602B4C">
      <w:pPr>
        <w:spacing w:before="0" w:after="0" w:line="240" w:lineRule="auto"/>
        <w:jc w:val="center"/>
      </w:pPr>
      <w:r w:rsidRPr="00A10699">
        <w:t>REPÚBLICA BOLIVARIANA DE VENEZUELA</w:t>
      </w:r>
    </w:p>
    <w:p w:rsidR="00EF14A3" w:rsidRPr="00A10699" w:rsidRDefault="00602B4C" w:rsidP="00602B4C">
      <w:pPr>
        <w:spacing w:before="0" w:after="0" w:line="240" w:lineRule="auto"/>
        <w:jc w:val="center"/>
      </w:pPr>
      <w:r w:rsidRPr="00A10699">
        <w:t>MINISTERIO DEL PODER POPULAR PARA LA EDUCACIÓN</w:t>
      </w:r>
      <w:r>
        <w:t>, CIENCIAS Y TECNOLOGÍA</w:t>
      </w:r>
    </w:p>
    <w:p w:rsidR="00EF14A3" w:rsidRPr="00F91631" w:rsidRDefault="00602B4C" w:rsidP="00602B4C">
      <w:pPr>
        <w:spacing w:before="0" w:after="0" w:line="240" w:lineRule="auto"/>
        <w:jc w:val="center"/>
      </w:pPr>
      <w:r w:rsidRPr="00F91631">
        <w:t>UNIVERSIDAD NORORIENTAL PRIVADA GRAN MARISCAL DE AYACUCHO</w:t>
      </w:r>
    </w:p>
    <w:p w:rsidR="00EF14A3" w:rsidRPr="00F91631" w:rsidRDefault="00EF14A3" w:rsidP="00EF14A3">
      <w:pPr>
        <w:jc w:val="center"/>
        <w:rPr>
          <w:rStyle w:val="Ninguno"/>
          <w:b/>
          <w:bCs w:val="0"/>
        </w:rPr>
      </w:pPr>
    </w:p>
    <w:p w:rsidR="00EF14A3" w:rsidRDefault="00EF14A3" w:rsidP="00EF14A3">
      <w:pPr>
        <w:jc w:val="center"/>
        <w:rPr>
          <w:rStyle w:val="Ninguno"/>
          <w:b/>
          <w:bCs w:val="0"/>
        </w:rPr>
      </w:pPr>
    </w:p>
    <w:p w:rsidR="00602B4C" w:rsidRDefault="00602B4C" w:rsidP="00EF14A3">
      <w:pPr>
        <w:jc w:val="center"/>
        <w:rPr>
          <w:rStyle w:val="Ninguno"/>
          <w:b/>
          <w:bCs w:val="0"/>
        </w:rPr>
      </w:pPr>
    </w:p>
    <w:p w:rsidR="00602B4C" w:rsidRPr="00A10699" w:rsidRDefault="00602B4C" w:rsidP="00EF14A3">
      <w:pPr>
        <w:jc w:val="center"/>
        <w:rPr>
          <w:rStyle w:val="Ninguno"/>
          <w:b/>
          <w:bCs w:val="0"/>
        </w:rPr>
      </w:pPr>
    </w:p>
    <w:p w:rsidR="00EF14A3" w:rsidRPr="005D5AF3" w:rsidRDefault="00EF14A3" w:rsidP="00602B4C">
      <w:pPr>
        <w:spacing w:before="0" w:after="0" w:line="240" w:lineRule="auto"/>
        <w:jc w:val="center"/>
        <w:rPr>
          <w:rStyle w:val="Ninguno"/>
          <w:b/>
          <w:bCs w:val="0"/>
        </w:rPr>
      </w:pPr>
    </w:p>
    <w:p w:rsidR="00EF14A3" w:rsidRDefault="00602B4C" w:rsidP="00602B4C">
      <w:pPr>
        <w:spacing w:before="0" w:after="0" w:line="240" w:lineRule="auto"/>
        <w:jc w:val="center"/>
        <w:rPr>
          <w:rStyle w:val="Ninguno"/>
          <w:b/>
          <w:bCs w:val="0"/>
        </w:rPr>
      </w:pPr>
      <w:r>
        <w:rPr>
          <w:rStyle w:val="Ninguno"/>
          <w:b/>
          <w:lang w:val="es-ES"/>
        </w:rPr>
        <w:t>LA RE</w:t>
      </w:r>
      <w:r w:rsidR="00F91631">
        <w:rPr>
          <w:rStyle w:val="Ninguno"/>
          <w:b/>
          <w:lang w:val="es-ES"/>
        </w:rPr>
        <w:t>A</w:t>
      </w:r>
      <w:r>
        <w:rPr>
          <w:rStyle w:val="Ninguno"/>
          <w:b/>
          <w:lang w:val="es-ES"/>
        </w:rPr>
        <w:t>LIDAD D</w:t>
      </w:r>
      <w:r w:rsidR="00EF14A3" w:rsidRPr="005D5AF3">
        <w:rPr>
          <w:rStyle w:val="Ninguno"/>
          <w:b/>
          <w:lang w:val="es-ES"/>
        </w:rPr>
        <w:t xml:space="preserve">EL </w:t>
      </w:r>
      <w:r w:rsidR="00EF14A3">
        <w:rPr>
          <w:rStyle w:val="Ninguno"/>
          <w:b/>
          <w:lang w:val="es-ES"/>
        </w:rPr>
        <w:t xml:space="preserve">PROCEDIMIENTO DE </w:t>
      </w:r>
      <w:r w:rsidR="00EF14A3" w:rsidRPr="005D5AF3">
        <w:rPr>
          <w:rStyle w:val="Ninguno"/>
          <w:b/>
          <w:lang w:val="es-ES"/>
        </w:rPr>
        <w:t>FIS</w:t>
      </w:r>
      <w:r w:rsidR="00EF14A3">
        <w:rPr>
          <w:rStyle w:val="Ninguno"/>
          <w:b/>
          <w:lang w:val="es-ES"/>
        </w:rPr>
        <w:t>CALIZACIÓ</w:t>
      </w:r>
      <w:r w:rsidR="00EF14A3" w:rsidRPr="005D5AF3">
        <w:rPr>
          <w:rStyle w:val="Ninguno"/>
          <w:b/>
          <w:lang w:val="es-ES"/>
        </w:rPr>
        <w:t xml:space="preserve">N Y DETERMINACIÓN Y LA SOLICITUD DE LAS MEDIDAS </w:t>
      </w:r>
      <w:r w:rsidR="00F91631">
        <w:rPr>
          <w:rStyle w:val="Ninguno"/>
          <w:b/>
          <w:lang w:val="es-ES"/>
        </w:rPr>
        <w:t xml:space="preserve">CAUTELARES </w:t>
      </w:r>
      <w:r w:rsidR="00EF14A3">
        <w:rPr>
          <w:rStyle w:val="Ninguno"/>
          <w:b/>
          <w:lang w:val="es-ES"/>
        </w:rPr>
        <w:t>SEGÚ</w:t>
      </w:r>
      <w:r w:rsidR="00EF14A3" w:rsidRPr="005D5AF3">
        <w:rPr>
          <w:rStyle w:val="Ninguno"/>
          <w:b/>
          <w:lang w:val="es-ES"/>
        </w:rPr>
        <w:t>N C</w:t>
      </w:r>
      <w:r w:rsidR="00EF14A3">
        <w:rPr>
          <w:rStyle w:val="Ninguno"/>
          <w:b/>
          <w:lang w:val="es-ES"/>
        </w:rPr>
        <w:t>Ó</w:t>
      </w:r>
      <w:r w:rsidR="00EF14A3" w:rsidRPr="005D5AF3">
        <w:rPr>
          <w:rStyle w:val="Ninguno"/>
          <w:b/>
          <w:lang w:val="es-ES"/>
        </w:rPr>
        <w:t xml:space="preserve">DIGO </w:t>
      </w:r>
      <w:r w:rsidR="00EF14A3" w:rsidRPr="005D5AF3">
        <w:rPr>
          <w:rStyle w:val="Ninguno"/>
          <w:b/>
        </w:rPr>
        <w:t>ORGÁNICO TRIBUTARIO</w:t>
      </w:r>
      <w:r>
        <w:rPr>
          <w:rStyle w:val="Ninguno"/>
          <w:b/>
        </w:rPr>
        <w:t xml:space="preserve"> VIGENTE</w:t>
      </w:r>
      <w:r w:rsidR="000B31C3">
        <w:rPr>
          <w:rStyle w:val="Ninguno"/>
          <w:b/>
        </w:rPr>
        <w:t>.</w:t>
      </w:r>
    </w:p>
    <w:p w:rsidR="00EF14A3" w:rsidRDefault="00EF14A3" w:rsidP="00EF14A3">
      <w:pPr>
        <w:rPr>
          <w:rStyle w:val="Ninguno"/>
          <w:b/>
          <w:bCs w:val="0"/>
        </w:rPr>
      </w:pPr>
    </w:p>
    <w:p w:rsidR="00EF14A3" w:rsidRDefault="00EF14A3" w:rsidP="00EF14A3">
      <w:pPr>
        <w:jc w:val="center"/>
        <w:rPr>
          <w:rStyle w:val="Ninguno"/>
          <w:b/>
          <w:bCs w:val="0"/>
        </w:rPr>
      </w:pPr>
    </w:p>
    <w:p w:rsidR="00EF14A3" w:rsidRDefault="00EF14A3" w:rsidP="00EF14A3">
      <w:pPr>
        <w:jc w:val="center"/>
        <w:rPr>
          <w:rStyle w:val="Ninguno"/>
          <w:b/>
          <w:bCs w:val="0"/>
        </w:rPr>
      </w:pPr>
    </w:p>
    <w:p w:rsidR="00EF14A3" w:rsidRDefault="00EF14A3" w:rsidP="00EF14A3">
      <w:pPr>
        <w:rPr>
          <w:rStyle w:val="Ninguno"/>
          <w:color w:val="auto"/>
        </w:rPr>
      </w:pPr>
      <w:r w:rsidRPr="003760B4">
        <w:rPr>
          <w:rStyle w:val="Ninguno"/>
          <w:color w:val="auto"/>
        </w:rPr>
        <w:t xml:space="preserve">Trabajo Especial para optar al Ascenso como docente con </w:t>
      </w:r>
      <w:r w:rsidR="0088413B">
        <w:rPr>
          <w:rStyle w:val="Ninguno"/>
          <w:color w:val="auto"/>
        </w:rPr>
        <w:t xml:space="preserve">categoría </w:t>
      </w:r>
      <w:r w:rsidRPr="003760B4">
        <w:rPr>
          <w:rStyle w:val="Ninguno"/>
          <w:color w:val="auto"/>
        </w:rPr>
        <w:t>Asistente.</w:t>
      </w:r>
      <w:r>
        <w:rPr>
          <w:rStyle w:val="Ninguno"/>
          <w:color w:val="auto"/>
        </w:rPr>
        <w:t xml:space="preserve"> </w:t>
      </w:r>
    </w:p>
    <w:p w:rsidR="006072A2" w:rsidRPr="00452B02" w:rsidRDefault="006072A2" w:rsidP="00EF14A3">
      <w:pPr>
        <w:rPr>
          <w:rStyle w:val="Ninguno"/>
          <w:bCs w:val="0"/>
          <w:color w:val="FF0000"/>
        </w:rPr>
      </w:pPr>
    </w:p>
    <w:p w:rsidR="00EF14A3" w:rsidRPr="00402737" w:rsidRDefault="00EF14A3" w:rsidP="00EF14A3">
      <w:pPr>
        <w:jc w:val="center"/>
        <w:rPr>
          <w:rStyle w:val="Ninguno"/>
          <w:b/>
          <w:bCs w:val="0"/>
          <w:color w:val="FF0000"/>
        </w:rPr>
      </w:pPr>
    </w:p>
    <w:p w:rsidR="00EF14A3" w:rsidRPr="002F47A6" w:rsidRDefault="00EF14A3" w:rsidP="00E221BF">
      <w:pPr>
        <w:jc w:val="right"/>
        <w:rPr>
          <w:rStyle w:val="Ninguno"/>
          <w:bCs w:val="0"/>
          <w:color w:val="FF0000"/>
          <w:lang w:val="es-ES"/>
        </w:rPr>
      </w:pPr>
      <w:r w:rsidRPr="002F47A6">
        <w:rPr>
          <w:rStyle w:val="Ninguno"/>
        </w:rPr>
        <w:t xml:space="preserve">AUTOR: </w:t>
      </w:r>
      <w:r w:rsidR="000B3964">
        <w:rPr>
          <w:rStyle w:val="Ninguno"/>
        </w:rPr>
        <w:t xml:space="preserve"> </w:t>
      </w:r>
      <w:r w:rsidR="007E17F4">
        <w:rPr>
          <w:rStyle w:val="Ninguno"/>
        </w:rPr>
        <w:t xml:space="preserve"> </w:t>
      </w:r>
      <w:proofErr w:type="spellStart"/>
      <w:r w:rsidRPr="002F47A6">
        <w:rPr>
          <w:rStyle w:val="Ninguno"/>
        </w:rPr>
        <w:t>A</w:t>
      </w:r>
      <w:r w:rsidR="000B3964" w:rsidRPr="002F47A6">
        <w:rPr>
          <w:rStyle w:val="Ninguno"/>
        </w:rPr>
        <w:t>bog</w:t>
      </w:r>
      <w:proofErr w:type="spellEnd"/>
      <w:r w:rsidRPr="002F47A6">
        <w:rPr>
          <w:rStyle w:val="Ninguno"/>
        </w:rPr>
        <w:t>.</w:t>
      </w:r>
      <w:r w:rsidRPr="002F47A6">
        <w:rPr>
          <w:rStyle w:val="Ninguno"/>
          <w:lang w:val="es-ES"/>
        </w:rPr>
        <w:t xml:space="preserve"> J</w:t>
      </w:r>
      <w:r w:rsidR="000B3964" w:rsidRPr="002F47A6">
        <w:rPr>
          <w:rStyle w:val="Ninguno"/>
          <w:lang w:val="es-ES"/>
        </w:rPr>
        <w:t>ulio</w:t>
      </w:r>
      <w:r w:rsidRPr="002F47A6">
        <w:rPr>
          <w:rStyle w:val="Ninguno"/>
          <w:lang w:val="es-ES"/>
        </w:rPr>
        <w:t xml:space="preserve"> C</w:t>
      </w:r>
      <w:r w:rsidR="000B3964">
        <w:rPr>
          <w:rStyle w:val="Ninguno"/>
          <w:lang w:val="es-ES"/>
        </w:rPr>
        <w:t>é</w:t>
      </w:r>
      <w:r w:rsidR="000B3964" w:rsidRPr="002F47A6">
        <w:rPr>
          <w:rStyle w:val="Ninguno"/>
          <w:lang w:val="es-ES"/>
        </w:rPr>
        <w:t>sar</w:t>
      </w:r>
      <w:r w:rsidRPr="002F47A6">
        <w:rPr>
          <w:rStyle w:val="Ninguno"/>
          <w:lang w:val="es-ES"/>
        </w:rPr>
        <w:t xml:space="preserve"> D</w:t>
      </w:r>
      <w:r w:rsidR="000B3964" w:rsidRPr="002F47A6">
        <w:rPr>
          <w:rStyle w:val="Ninguno"/>
          <w:lang w:val="es-ES"/>
        </w:rPr>
        <w:t>íaz</w:t>
      </w:r>
      <w:r w:rsidRPr="002F47A6">
        <w:rPr>
          <w:rStyle w:val="Ninguno"/>
          <w:lang w:val="es-ES"/>
        </w:rPr>
        <w:t xml:space="preserve"> V</w:t>
      </w:r>
      <w:r w:rsidR="000B3964" w:rsidRPr="002F47A6">
        <w:rPr>
          <w:rStyle w:val="Ninguno"/>
          <w:lang w:val="es-ES"/>
        </w:rPr>
        <w:t>aldez</w:t>
      </w:r>
      <w:r w:rsidR="007E17F4">
        <w:rPr>
          <w:rStyle w:val="Ninguno"/>
          <w:lang w:val="es-ES"/>
        </w:rPr>
        <w:t>.</w:t>
      </w:r>
      <w:r w:rsidR="000B3964" w:rsidRPr="002F47A6">
        <w:rPr>
          <w:rStyle w:val="Ninguno"/>
          <w:lang w:val="es-ES"/>
        </w:rPr>
        <w:t xml:space="preserve"> </w:t>
      </w:r>
      <w:r w:rsidRPr="002F47A6">
        <w:rPr>
          <w:rStyle w:val="Ninguno"/>
          <w:lang w:val="es-ES"/>
        </w:rPr>
        <w:t xml:space="preserve">   </w:t>
      </w:r>
    </w:p>
    <w:p w:rsidR="00EF14A3" w:rsidRPr="002F47A6" w:rsidRDefault="00E221BF" w:rsidP="00E221BF">
      <w:pPr>
        <w:ind w:left="707" w:firstLine="2"/>
        <w:jc w:val="center"/>
        <w:rPr>
          <w:rStyle w:val="Ninguno"/>
          <w:bCs w:val="0"/>
          <w:lang w:val="es-ES"/>
        </w:rPr>
      </w:pPr>
      <w:r>
        <w:rPr>
          <w:rStyle w:val="Ninguno"/>
        </w:rPr>
        <w:t xml:space="preserve">        </w:t>
      </w:r>
      <w:r>
        <w:rPr>
          <w:rStyle w:val="Ninguno"/>
        </w:rPr>
        <w:tab/>
      </w:r>
      <w:r>
        <w:rPr>
          <w:rStyle w:val="Ninguno"/>
        </w:rPr>
        <w:tab/>
      </w:r>
      <w:r>
        <w:rPr>
          <w:rStyle w:val="Ninguno"/>
        </w:rPr>
        <w:tab/>
      </w:r>
      <w:r>
        <w:rPr>
          <w:rStyle w:val="Ninguno"/>
        </w:rPr>
        <w:tab/>
      </w:r>
    </w:p>
    <w:p w:rsidR="00EF14A3" w:rsidRDefault="00EF14A3" w:rsidP="00EF14A3"/>
    <w:p w:rsidR="00EF14A3" w:rsidRDefault="000158C8" w:rsidP="000B3964">
      <w:pPr>
        <w:jc w:val="center"/>
      </w:pPr>
      <w:r>
        <w:t>Ciudad Bolívar, Marzo de 2016</w:t>
      </w:r>
      <w:r w:rsidR="00E0773E">
        <w:t>.</w:t>
      </w:r>
    </w:p>
    <w:p w:rsidR="00EF14A3" w:rsidRDefault="00EF14A3" w:rsidP="00EF14A3">
      <w:pPr>
        <w:jc w:val="center"/>
      </w:pPr>
    </w:p>
    <w:p w:rsidR="0088413B" w:rsidRDefault="0088413B" w:rsidP="00EF14A3">
      <w:pPr>
        <w:jc w:val="center"/>
      </w:pPr>
    </w:p>
    <w:sdt>
      <w:sdtPr>
        <w:rPr>
          <w:rFonts w:ascii="Times New Roman" w:eastAsia="Arial Unicode MS" w:hAnsi="Times New Roman" w:cs="Times New Roman"/>
          <w:b w:val="0"/>
          <w:color w:val="000000"/>
          <w:sz w:val="24"/>
          <w:szCs w:val="24"/>
          <w:highlight w:val="yellow"/>
          <w:bdr w:val="nil"/>
          <w:lang w:val="es-VE" w:eastAsia="es-ES_tradnl"/>
        </w:rPr>
        <w:id w:val="776304797"/>
        <w:docPartObj>
          <w:docPartGallery w:val="Table of Contents"/>
          <w:docPartUnique/>
        </w:docPartObj>
      </w:sdtPr>
      <w:sdtContent>
        <w:p w:rsidR="00B501FB" w:rsidRDefault="005B089B" w:rsidP="005B089B">
          <w:pPr>
            <w:pStyle w:val="TtulodeTDC"/>
            <w:jc w:val="center"/>
            <w:rPr>
              <w:rStyle w:val="Ttulo1Car"/>
              <w:rFonts w:ascii="Times New Roman" w:hAnsi="Times New Roman" w:cs="Times New Roman"/>
              <w:color w:val="auto"/>
            </w:rPr>
          </w:pPr>
          <w:r w:rsidRPr="005B089B">
            <w:rPr>
              <w:rStyle w:val="Ttulo1Car"/>
              <w:rFonts w:ascii="Times New Roman" w:hAnsi="Times New Roman" w:cs="Times New Roman"/>
              <w:color w:val="auto"/>
            </w:rPr>
            <w:t>INDICE</w:t>
          </w:r>
        </w:p>
        <w:p w:rsidR="005B089B" w:rsidRPr="005B089B" w:rsidRDefault="005B089B" w:rsidP="005B089B">
          <w:pPr>
            <w:jc w:val="right"/>
            <w:rPr>
              <w:sz w:val="20"/>
              <w:szCs w:val="20"/>
              <w:lang w:eastAsia="en-US"/>
            </w:rPr>
          </w:pPr>
          <w:r w:rsidRPr="005B089B">
            <w:rPr>
              <w:sz w:val="20"/>
              <w:szCs w:val="20"/>
              <w:lang w:eastAsia="en-US"/>
            </w:rPr>
            <w:t>Pág.</w:t>
          </w:r>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r w:rsidRPr="00E100BA">
            <w:rPr>
              <w:highlight w:val="yellow"/>
              <w:lang w:val="es-ES"/>
            </w:rPr>
            <w:fldChar w:fldCharType="begin"/>
          </w:r>
          <w:r w:rsidR="00B501FB" w:rsidRPr="00E100BA">
            <w:rPr>
              <w:highlight w:val="yellow"/>
              <w:lang w:val="es-ES"/>
            </w:rPr>
            <w:instrText xml:space="preserve"> TOC \o "1-3" \h \z \u </w:instrText>
          </w:r>
          <w:r w:rsidRPr="00E100BA">
            <w:rPr>
              <w:highlight w:val="yellow"/>
              <w:lang w:val="es-ES"/>
            </w:rPr>
            <w:fldChar w:fldCharType="separate"/>
          </w:r>
          <w:hyperlink w:anchor="_Toc449030662" w:history="1">
            <w:r w:rsidR="00C20042" w:rsidRPr="00BF772A">
              <w:rPr>
                <w:rStyle w:val="Hipervnculo"/>
                <w:noProof/>
              </w:rPr>
              <w:t>RESUMEN</w:t>
            </w:r>
            <w:r w:rsidR="00C20042">
              <w:rPr>
                <w:noProof/>
                <w:webHidden/>
              </w:rPr>
              <w:tab/>
            </w:r>
            <w:r>
              <w:rPr>
                <w:noProof/>
                <w:webHidden/>
              </w:rPr>
              <w:fldChar w:fldCharType="begin"/>
            </w:r>
            <w:r w:rsidR="00C20042">
              <w:rPr>
                <w:noProof/>
                <w:webHidden/>
              </w:rPr>
              <w:instrText xml:space="preserve"> PAGEREF _Toc449030662 \h </w:instrText>
            </w:r>
            <w:r>
              <w:rPr>
                <w:noProof/>
                <w:webHidden/>
              </w:rPr>
            </w:r>
            <w:r>
              <w:rPr>
                <w:noProof/>
                <w:webHidden/>
              </w:rPr>
              <w:fldChar w:fldCharType="separate"/>
            </w:r>
            <w:r w:rsidR="00C20042">
              <w:rPr>
                <w:noProof/>
                <w:webHidden/>
              </w:rPr>
              <w:t>6</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3" w:history="1">
            <w:r w:rsidR="00C20042" w:rsidRPr="00BF772A">
              <w:rPr>
                <w:rStyle w:val="Hipervnculo"/>
                <w:noProof/>
              </w:rPr>
              <w:t>INTRODUCCION</w:t>
            </w:r>
            <w:r w:rsidR="00C20042">
              <w:rPr>
                <w:noProof/>
                <w:webHidden/>
              </w:rPr>
              <w:tab/>
            </w:r>
            <w:r>
              <w:rPr>
                <w:noProof/>
                <w:webHidden/>
              </w:rPr>
              <w:fldChar w:fldCharType="begin"/>
            </w:r>
            <w:r w:rsidR="00C20042">
              <w:rPr>
                <w:noProof/>
                <w:webHidden/>
              </w:rPr>
              <w:instrText xml:space="preserve"> PAGEREF _Toc449030663 \h </w:instrText>
            </w:r>
            <w:r>
              <w:rPr>
                <w:noProof/>
                <w:webHidden/>
              </w:rPr>
            </w:r>
            <w:r>
              <w:rPr>
                <w:noProof/>
                <w:webHidden/>
              </w:rPr>
              <w:fldChar w:fldCharType="separate"/>
            </w:r>
            <w:r w:rsidR="00C20042">
              <w:rPr>
                <w:noProof/>
                <w:webHidden/>
              </w:rPr>
              <w:t>7</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4" w:history="1">
            <w:r w:rsidR="00C20042" w:rsidRPr="00BF772A">
              <w:rPr>
                <w:rStyle w:val="Hipervnculo"/>
                <w:noProof/>
              </w:rPr>
              <w:t>CAPITULO I</w:t>
            </w:r>
            <w:r w:rsidR="00C20042">
              <w:rPr>
                <w:noProof/>
                <w:webHidden/>
              </w:rPr>
              <w:tab/>
            </w:r>
            <w:r>
              <w:rPr>
                <w:noProof/>
                <w:webHidden/>
              </w:rPr>
              <w:fldChar w:fldCharType="begin"/>
            </w:r>
            <w:r w:rsidR="00C20042">
              <w:rPr>
                <w:noProof/>
                <w:webHidden/>
              </w:rPr>
              <w:instrText xml:space="preserve"> PAGEREF _Toc449030664 \h </w:instrText>
            </w:r>
            <w:r>
              <w:rPr>
                <w:noProof/>
                <w:webHidden/>
              </w:rPr>
            </w:r>
            <w:r>
              <w:rPr>
                <w:noProof/>
                <w:webHidden/>
              </w:rPr>
              <w:fldChar w:fldCharType="separate"/>
            </w:r>
            <w:r w:rsidR="00C20042">
              <w:rPr>
                <w:noProof/>
                <w:webHidden/>
              </w:rPr>
              <w:t>10</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5" w:history="1">
            <w:r w:rsidR="00C20042" w:rsidRPr="00BF772A">
              <w:rPr>
                <w:rStyle w:val="Hipervnculo"/>
                <w:noProof/>
              </w:rPr>
              <w:t>1. PLANTEAMIENTO DEL PROBLEMA</w:t>
            </w:r>
            <w:r w:rsidR="00C20042">
              <w:rPr>
                <w:noProof/>
                <w:webHidden/>
              </w:rPr>
              <w:tab/>
            </w:r>
            <w:r>
              <w:rPr>
                <w:noProof/>
                <w:webHidden/>
              </w:rPr>
              <w:fldChar w:fldCharType="begin"/>
            </w:r>
            <w:r w:rsidR="00C20042">
              <w:rPr>
                <w:noProof/>
                <w:webHidden/>
              </w:rPr>
              <w:instrText xml:space="preserve"> PAGEREF _Toc449030665 \h </w:instrText>
            </w:r>
            <w:r>
              <w:rPr>
                <w:noProof/>
                <w:webHidden/>
              </w:rPr>
            </w:r>
            <w:r>
              <w:rPr>
                <w:noProof/>
                <w:webHidden/>
              </w:rPr>
              <w:fldChar w:fldCharType="separate"/>
            </w:r>
            <w:r w:rsidR="00C20042">
              <w:rPr>
                <w:noProof/>
                <w:webHidden/>
              </w:rPr>
              <w:t>10</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6" w:history="1">
            <w:r w:rsidR="00C20042" w:rsidRPr="00BF772A">
              <w:rPr>
                <w:rStyle w:val="Hipervnculo"/>
                <w:noProof/>
              </w:rPr>
              <w:t>1.1. Delimitación y Contextualización</w:t>
            </w:r>
            <w:r w:rsidR="00C20042">
              <w:rPr>
                <w:noProof/>
                <w:webHidden/>
              </w:rPr>
              <w:tab/>
            </w:r>
            <w:r>
              <w:rPr>
                <w:noProof/>
                <w:webHidden/>
              </w:rPr>
              <w:fldChar w:fldCharType="begin"/>
            </w:r>
            <w:r w:rsidR="00C20042">
              <w:rPr>
                <w:noProof/>
                <w:webHidden/>
              </w:rPr>
              <w:instrText xml:space="preserve"> PAGEREF _Toc449030666 \h </w:instrText>
            </w:r>
            <w:r>
              <w:rPr>
                <w:noProof/>
                <w:webHidden/>
              </w:rPr>
            </w:r>
            <w:r>
              <w:rPr>
                <w:noProof/>
                <w:webHidden/>
              </w:rPr>
              <w:fldChar w:fldCharType="separate"/>
            </w:r>
            <w:r w:rsidR="00C20042">
              <w:rPr>
                <w:noProof/>
                <w:webHidden/>
              </w:rPr>
              <w:t>10</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7" w:history="1">
            <w:r w:rsidR="00C20042" w:rsidRPr="00BF772A">
              <w:rPr>
                <w:rStyle w:val="Hipervnculo"/>
                <w:noProof/>
              </w:rPr>
              <w:t>1.2. Formulación del Problema.</w:t>
            </w:r>
            <w:r w:rsidR="00C20042">
              <w:rPr>
                <w:noProof/>
                <w:webHidden/>
              </w:rPr>
              <w:tab/>
            </w:r>
            <w:r>
              <w:rPr>
                <w:noProof/>
                <w:webHidden/>
              </w:rPr>
              <w:fldChar w:fldCharType="begin"/>
            </w:r>
            <w:r w:rsidR="00C20042">
              <w:rPr>
                <w:noProof/>
                <w:webHidden/>
              </w:rPr>
              <w:instrText xml:space="preserve"> PAGEREF _Toc449030667 \h </w:instrText>
            </w:r>
            <w:r>
              <w:rPr>
                <w:noProof/>
                <w:webHidden/>
              </w:rPr>
            </w:r>
            <w:r>
              <w:rPr>
                <w:noProof/>
                <w:webHidden/>
              </w:rPr>
              <w:fldChar w:fldCharType="separate"/>
            </w:r>
            <w:r w:rsidR="00C20042">
              <w:rPr>
                <w:noProof/>
                <w:webHidden/>
              </w:rPr>
              <w:t>13</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8" w:history="1">
            <w:r w:rsidR="00C20042" w:rsidRPr="00BF772A">
              <w:rPr>
                <w:rStyle w:val="Hipervnculo"/>
                <w:noProof/>
              </w:rPr>
              <w:t>1.3. Objetivos de la investigación.</w:t>
            </w:r>
            <w:r w:rsidR="00C20042">
              <w:rPr>
                <w:noProof/>
                <w:webHidden/>
              </w:rPr>
              <w:tab/>
            </w:r>
            <w:r>
              <w:rPr>
                <w:noProof/>
                <w:webHidden/>
              </w:rPr>
              <w:fldChar w:fldCharType="begin"/>
            </w:r>
            <w:r w:rsidR="00C20042">
              <w:rPr>
                <w:noProof/>
                <w:webHidden/>
              </w:rPr>
              <w:instrText xml:space="preserve"> PAGEREF _Toc449030668 \h </w:instrText>
            </w:r>
            <w:r>
              <w:rPr>
                <w:noProof/>
                <w:webHidden/>
              </w:rPr>
            </w:r>
            <w:r>
              <w:rPr>
                <w:noProof/>
                <w:webHidden/>
              </w:rPr>
              <w:fldChar w:fldCharType="separate"/>
            </w:r>
            <w:r w:rsidR="00C20042">
              <w:rPr>
                <w:noProof/>
                <w:webHidden/>
              </w:rPr>
              <w:t>14</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69" w:history="1">
            <w:r w:rsidR="00C20042" w:rsidRPr="00BF772A">
              <w:rPr>
                <w:rStyle w:val="Hipervnculo"/>
                <w:noProof/>
              </w:rPr>
              <w:t>1.3.1. Objetivo General.</w:t>
            </w:r>
            <w:r w:rsidR="00C20042">
              <w:rPr>
                <w:noProof/>
                <w:webHidden/>
              </w:rPr>
              <w:tab/>
            </w:r>
            <w:r>
              <w:rPr>
                <w:noProof/>
                <w:webHidden/>
              </w:rPr>
              <w:fldChar w:fldCharType="begin"/>
            </w:r>
            <w:r w:rsidR="00C20042">
              <w:rPr>
                <w:noProof/>
                <w:webHidden/>
              </w:rPr>
              <w:instrText xml:space="preserve"> PAGEREF _Toc449030669 \h </w:instrText>
            </w:r>
            <w:r>
              <w:rPr>
                <w:noProof/>
                <w:webHidden/>
              </w:rPr>
            </w:r>
            <w:r>
              <w:rPr>
                <w:noProof/>
                <w:webHidden/>
              </w:rPr>
              <w:fldChar w:fldCharType="separate"/>
            </w:r>
            <w:r w:rsidR="00C20042">
              <w:rPr>
                <w:noProof/>
                <w:webHidden/>
              </w:rPr>
              <w:t>14</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0" w:history="1">
            <w:r w:rsidR="00C20042" w:rsidRPr="00BF772A">
              <w:rPr>
                <w:rStyle w:val="Hipervnculo"/>
                <w:noProof/>
              </w:rPr>
              <w:t>1.3.2. Objetivos Específicos.</w:t>
            </w:r>
            <w:r w:rsidR="00C20042">
              <w:rPr>
                <w:noProof/>
                <w:webHidden/>
              </w:rPr>
              <w:tab/>
            </w:r>
            <w:r>
              <w:rPr>
                <w:noProof/>
                <w:webHidden/>
              </w:rPr>
              <w:fldChar w:fldCharType="begin"/>
            </w:r>
            <w:r w:rsidR="00C20042">
              <w:rPr>
                <w:noProof/>
                <w:webHidden/>
              </w:rPr>
              <w:instrText xml:space="preserve"> PAGEREF _Toc449030670 \h </w:instrText>
            </w:r>
            <w:r>
              <w:rPr>
                <w:noProof/>
                <w:webHidden/>
              </w:rPr>
            </w:r>
            <w:r>
              <w:rPr>
                <w:noProof/>
                <w:webHidden/>
              </w:rPr>
              <w:fldChar w:fldCharType="separate"/>
            </w:r>
            <w:r w:rsidR="00C20042">
              <w:rPr>
                <w:noProof/>
                <w:webHidden/>
              </w:rPr>
              <w:t>14</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1" w:history="1">
            <w:r w:rsidR="00C20042" w:rsidRPr="00BF772A">
              <w:rPr>
                <w:rStyle w:val="Hipervnculo"/>
                <w:noProof/>
              </w:rPr>
              <w:t>1.4. Justificación de la Investigación.</w:t>
            </w:r>
            <w:r w:rsidR="00C20042">
              <w:rPr>
                <w:noProof/>
                <w:webHidden/>
              </w:rPr>
              <w:tab/>
            </w:r>
            <w:r>
              <w:rPr>
                <w:noProof/>
                <w:webHidden/>
              </w:rPr>
              <w:fldChar w:fldCharType="begin"/>
            </w:r>
            <w:r w:rsidR="00C20042">
              <w:rPr>
                <w:noProof/>
                <w:webHidden/>
              </w:rPr>
              <w:instrText xml:space="preserve"> PAGEREF _Toc449030671 \h </w:instrText>
            </w:r>
            <w:r>
              <w:rPr>
                <w:noProof/>
                <w:webHidden/>
              </w:rPr>
            </w:r>
            <w:r>
              <w:rPr>
                <w:noProof/>
                <w:webHidden/>
              </w:rPr>
              <w:fldChar w:fldCharType="separate"/>
            </w:r>
            <w:r w:rsidR="00C20042">
              <w:rPr>
                <w:noProof/>
                <w:webHidden/>
              </w:rPr>
              <w:t>14</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2" w:history="1">
            <w:r w:rsidR="00C20042" w:rsidRPr="00BF772A">
              <w:rPr>
                <w:rStyle w:val="Hipervnculo"/>
                <w:noProof/>
              </w:rPr>
              <w:t>CAPITULO II</w:t>
            </w:r>
            <w:r w:rsidR="00C20042">
              <w:rPr>
                <w:noProof/>
                <w:webHidden/>
              </w:rPr>
              <w:tab/>
            </w:r>
            <w:r>
              <w:rPr>
                <w:noProof/>
                <w:webHidden/>
              </w:rPr>
              <w:fldChar w:fldCharType="begin"/>
            </w:r>
            <w:r w:rsidR="00C20042">
              <w:rPr>
                <w:noProof/>
                <w:webHidden/>
              </w:rPr>
              <w:instrText xml:space="preserve"> PAGEREF _Toc449030672 \h </w:instrText>
            </w:r>
            <w:r>
              <w:rPr>
                <w:noProof/>
                <w:webHidden/>
              </w:rPr>
            </w:r>
            <w:r>
              <w:rPr>
                <w:noProof/>
                <w:webHidden/>
              </w:rPr>
              <w:fldChar w:fldCharType="separate"/>
            </w:r>
            <w:r w:rsidR="00C20042">
              <w:rPr>
                <w:noProof/>
                <w:webHidden/>
              </w:rPr>
              <w:t>18</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3" w:history="1">
            <w:r w:rsidR="00C20042" w:rsidRPr="00BF772A">
              <w:rPr>
                <w:rStyle w:val="Hipervnculo"/>
                <w:noProof/>
              </w:rPr>
              <w:t>2. MARCO REFERENCIAL TEÓRICO.</w:t>
            </w:r>
            <w:r w:rsidR="00C20042">
              <w:rPr>
                <w:noProof/>
                <w:webHidden/>
              </w:rPr>
              <w:tab/>
            </w:r>
            <w:r>
              <w:rPr>
                <w:noProof/>
                <w:webHidden/>
              </w:rPr>
              <w:fldChar w:fldCharType="begin"/>
            </w:r>
            <w:r w:rsidR="00C20042">
              <w:rPr>
                <w:noProof/>
                <w:webHidden/>
              </w:rPr>
              <w:instrText xml:space="preserve"> PAGEREF _Toc449030673 \h </w:instrText>
            </w:r>
            <w:r>
              <w:rPr>
                <w:noProof/>
                <w:webHidden/>
              </w:rPr>
            </w:r>
            <w:r>
              <w:rPr>
                <w:noProof/>
                <w:webHidden/>
              </w:rPr>
              <w:fldChar w:fldCharType="separate"/>
            </w:r>
            <w:r w:rsidR="00C20042">
              <w:rPr>
                <w:noProof/>
                <w:webHidden/>
              </w:rPr>
              <w:t>18</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4" w:history="1">
            <w:r w:rsidR="00C20042" w:rsidRPr="00BF772A">
              <w:rPr>
                <w:rStyle w:val="Hipervnculo"/>
                <w:noProof/>
              </w:rPr>
              <w:t>2.1. Antecedentes relacionados con la Investigación.</w:t>
            </w:r>
            <w:r w:rsidR="00C20042">
              <w:rPr>
                <w:noProof/>
                <w:webHidden/>
              </w:rPr>
              <w:tab/>
            </w:r>
            <w:r>
              <w:rPr>
                <w:noProof/>
                <w:webHidden/>
              </w:rPr>
              <w:fldChar w:fldCharType="begin"/>
            </w:r>
            <w:r w:rsidR="00C20042">
              <w:rPr>
                <w:noProof/>
                <w:webHidden/>
              </w:rPr>
              <w:instrText xml:space="preserve"> PAGEREF _Toc449030674 \h </w:instrText>
            </w:r>
            <w:r>
              <w:rPr>
                <w:noProof/>
                <w:webHidden/>
              </w:rPr>
            </w:r>
            <w:r>
              <w:rPr>
                <w:noProof/>
                <w:webHidden/>
              </w:rPr>
              <w:fldChar w:fldCharType="separate"/>
            </w:r>
            <w:r w:rsidR="00C20042">
              <w:rPr>
                <w:noProof/>
                <w:webHidden/>
              </w:rPr>
              <w:t>18</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5" w:history="1">
            <w:r w:rsidR="00C20042" w:rsidRPr="00BF772A">
              <w:rPr>
                <w:rStyle w:val="Hipervnculo"/>
                <w:noProof/>
              </w:rPr>
              <w:t>2.2. Bases Teóricas.</w:t>
            </w:r>
            <w:r w:rsidR="00C20042">
              <w:rPr>
                <w:noProof/>
                <w:webHidden/>
              </w:rPr>
              <w:tab/>
            </w:r>
            <w:r>
              <w:rPr>
                <w:noProof/>
                <w:webHidden/>
              </w:rPr>
              <w:fldChar w:fldCharType="begin"/>
            </w:r>
            <w:r w:rsidR="00C20042">
              <w:rPr>
                <w:noProof/>
                <w:webHidden/>
              </w:rPr>
              <w:instrText xml:space="preserve"> PAGEREF _Toc449030675 \h </w:instrText>
            </w:r>
            <w:r>
              <w:rPr>
                <w:noProof/>
                <w:webHidden/>
              </w:rPr>
            </w:r>
            <w:r>
              <w:rPr>
                <w:noProof/>
                <w:webHidden/>
              </w:rPr>
              <w:fldChar w:fldCharType="separate"/>
            </w:r>
            <w:r w:rsidR="00C20042">
              <w:rPr>
                <w:noProof/>
                <w:webHidden/>
              </w:rPr>
              <w:t>22</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6" w:history="1">
            <w:r w:rsidR="00C20042" w:rsidRPr="00BF772A">
              <w:rPr>
                <w:rStyle w:val="Hipervnculo"/>
                <w:noProof/>
              </w:rPr>
              <w:t>2.2.1. Conceptos y Definiciones.</w:t>
            </w:r>
            <w:r w:rsidR="00C20042">
              <w:rPr>
                <w:noProof/>
                <w:webHidden/>
              </w:rPr>
              <w:tab/>
            </w:r>
            <w:r>
              <w:rPr>
                <w:noProof/>
                <w:webHidden/>
              </w:rPr>
              <w:fldChar w:fldCharType="begin"/>
            </w:r>
            <w:r w:rsidR="00C20042">
              <w:rPr>
                <w:noProof/>
                <w:webHidden/>
              </w:rPr>
              <w:instrText xml:space="preserve"> PAGEREF _Toc449030676 \h </w:instrText>
            </w:r>
            <w:r>
              <w:rPr>
                <w:noProof/>
                <w:webHidden/>
              </w:rPr>
            </w:r>
            <w:r>
              <w:rPr>
                <w:noProof/>
                <w:webHidden/>
              </w:rPr>
              <w:fldChar w:fldCharType="separate"/>
            </w:r>
            <w:r w:rsidR="00C20042">
              <w:rPr>
                <w:noProof/>
                <w:webHidden/>
              </w:rPr>
              <w:t>22</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7" w:history="1">
            <w:r w:rsidR="00C20042" w:rsidRPr="00BF772A">
              <w:rPr>
                <w:rStyle w:val="Hipervnculo"/>
                <w:noProof/>
              </w:rPr>
              <w:t>2.3. El procedimiento de fiscalización y determinación de la obligación tributaria en el COT-2014.</w:t>
            </w:r>
            <w:r w:rsidR="00C20042">
              <w:rPr>
                <w:noProof/>
                <w:webHidden/>
              </w:rPr>
              <w:tab/>
            </w:r>
            <w:r>
              <w:rPr>
                <w:noProof/>
                <w:webHidden/>
              </w:rPr>
              <w:fldChar w:fldCharType="begin"/>
            </w:r>
            <w:r w:rsidR="00C20042">
              <w:rPr>
                <w:noProof/>
                <w:webHidden/>
              </w:rPr>
              <w:instrText xml:space="preserve"> PAGEREF _Toc449030677 \h </w:instrText>
            </w:r>
            <w:r>
              <w:rPr>
                <w:noProof/>
                <w:webHidden/>
              </w:rPr>
            </w:r>
            <w:r>
              <w:rPr>
                <w:noProof/>
                <w:webHidden/>
              </w:rPr>
              <w:fldChar w:fldCharType="separate"/>
            </w:r>
            <w:r w:rsidR="00C20042">
              <w:rPr>
                <w:noProof/>
                <w:webHidden/>
              </w:rPr>
              <w:t>41</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8" w:history="1">
            <w:r w:rsidR="00C20042" w:rsidRPr="00BF772A">
              <w:rPr>
                <w:rStyle w:val="Hipervnculo"/>
                <w:noProof/>
              </w:rPr>
              <w:t>2.3.1. Aspectos generales.</w:t>
            </w:r>
            <w:r w:rsidR="00C20042">
              <w:rPr>
                <w:noProof/>
                <w:webHidden/>
              </w:rPr>
              <w:tab/>
            </w:r>
            <w:r>
              <w:rPr>
                <w:noProof/>
                <w:webHidden/>
              </w:rPr>
              <w:fldChar w:fldCharType="begin"/>
            </w:r>
            <w:r w:rsidR="00C20042">
              <w:rPr>
                <w:noProof/>
                <w:webHidden/>
              </w:rPr>
              <w:instrText xml:space="preserve"> PAGEREF _Toc449030678 \h </w:instrText>
            </w:r>
            <w:r>
              <w:rPr>
                <w:noProof/>
                <w:webHidden/>
              </w:rPr>
            </w:r>
            <w:r>
              <w:rPr>
                <w:noProof/>
                <w:webHidden/>
              </w:rPr>
              <w:fldChar w:fldCharType="separate"/>
            </w:r>
            <w:r w:rsidR="00C20042">
              <w:rPr>
                <w:noProof/>
                <w:webHidden/>
              </w:rPr>
              <w:t>43</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79" w:history="1">
            <w:r w:rsidR="00C20042" w:rsidRPr="00BF772A">
              <w:rPr>
                <w:rStyle w:val="Hipervnculo"/>
                <w:noProof/>
              </w:rPr>
              <w:t>2.3.2. Ámbito de aplicación.</w:t>
            </w:r>
            <w:r w:rsidR="00C20042">
              <w:rPr>
                <w:noProof/>
                <w:webHidden/>
              </w:rPr>
              <w:tab/>
            </w:r>
            <w:r>
              <w:rPr>
                <w:noProof/>
                <w:webHidden/>
              </w:rPr>
              <w:fldChar w:fldCharType="begin"/>
            </w:r>
            <w:r w:rsidR="00C20042">
              <w:rPr>
                <w:noProof/>
                <w:webHidden/>
              </w:rPr>
              <w:instrText xml:space="preserve"> PAGEREF _Toc449030679 \h </w:instrText>
            </w:r>
            <w:r>
              <w:rPr>
                <w:noProof/>
                <w:webHidden/>
              </w:rPr>
            </w:r>
            <w:r>
              <w:rPr>
                <w:noProof/>
                <w:webHidden/>
              </w:rPr>
              <w:fldChar w:fldCharType="separate"/>
            </w:r>
            <w:r w:rsidR="00C20042">
              <w:rPr>
                <w:noProof/>
                <w:webHidden/>
              </w:rPr>
              <w:t>45</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0" w:history="1">
            <w:r w:rsidR="00C20042" w:rsidRPr="00BF772A">
              <w:rPr>
                <w:rStyle w:val="Hipervnculo"/>
                <w:noProof/>
              </w:rPr>
              <w:t>2.3.3.  La Notificación de los actos administrativos.</w:t>
            </w:r>
            <w:r w:rsidR="00C20042">
              <w:rPr>
                <w:noProof/>
                <w:webHidden/>
              </w:rPr>
              <w:tab/>
            </w:r>
            <w:r>
              <w:rPr>
                <w:noProof/>
                <w:webHidden/>
              </w:rPr>
              <w:fldChar w:fldCharType="begin"/>
            </w:r>
            <w:r w:rsidR="00C20042">
              <w:rPr>
                <w:noProof/>
                <w:webHidden/>
              </w:rPr>
              <w:instrText xml:space="preserve"> PAGEREF _Toc449030680 \h </w:instrText>
            </w:r>
            <w:r>
              <w:rPr>
                <w:noProof/>
                <w:webHidden/>
              </w:rPr>
            </w:r>
            <w:r>
              <w:rPr>
                <w:noProof/>
                <w:webHidden/>
              </w:rPr>
              <w:fldChar w:fldCharType="separate"/>
            </w:r>
            <w:r w:rsidR="00C20042">
              <w:rPr>
                <w:noProof/>
                <w:webHidden/>
              </w:rPr>
              <w:t>46</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1" w:history="1">
            <w:r w:rsidR="00C20042" w:rsidRPr="00BF772A">
              <w:rPr>
                <w:rStyle w:val="Hipervnculo"/>
                <w:noProof/>
              </w:rPr>
              <w:t>2.3.4.  El Expediente Administrativo.</w:t>
            </w:r>
            <w:r w:rsidR="00C20042">
              <w:rPr>
                <w:noProof/>
                <w:webHidden/>
              </w:rPr>
              <w:tab/>
            </w:r>
            <w:r>
              <w:rPr>
                <w:noProof/>
                <w:webHidden/>
              </w:rPr>
              <w:fldChar w:fldCharType="begin"/>
            </w:r>
            <w:r w:rsidR="00C20042">
              <w:rPr>
                <w:noProof/>
                <w:webHidden/>
              </w:rPr>
              <w:instrText xml:space="preserve"> PAGEREF _Toc449030681 \h </w:instrText>
            </w:r>
            <w:r>
              <w:rPr>
                <w:noProof/>
                <w:webHidden/>
              </w:rPr>
            </w:r>
            <w:r>
              <w:rPr>
                <w:noProof/>
                <w:webHidden/>
              </w:rPr>
              <w:fldChar w:fldCharType="separate"/>
            </w:r>
            <w:r w:rsidR="00C20042">
              <w:rPr>
                <w:noProof/>
                <w:webHidden/>
              </w:rPr>
              <w:t>53</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2" w:history="1">
            <w:r w:rsidR="00C20042" w:rsidRPr="00BF772A">
              <w:rPr>
                <w:rStyle w:val="Hipervnculo"/>
                <w:noProof/>
              </w:rPr>
              <w:t>2.3.5.  Objeto del Procedimiento.</w:t>
            </w:r>
            <w:r w:rsidR="00C20042">
              <w:rPr>
                <w:noProof/>
                <w:webHidden/>
              </w:rPr>
              <w:tab/>
            </w:r>
            <w:r>
              <w:rPr>
                <w:noProof/>
                <w:webHidden/>
              </w:rPr>
              <w:fldChar w:fldCharType="begin"/>
            </w:r>
            <w:r w:rsidR="00C20042">
              <w:rPr>
                <w:noProof/>
                <w:webHidden/>
              </w:rPr>
              <w:instrText xml:space="preserve"> PAGEREF _Toc449030682 \h </w:instrText>
            </w:r>
            <w:r>
              <w:rPr>
                <w:noProof/>
                <w:webHidden/>
              </w:rPr>
            </w:r>
            <w:r>
              <w:rPr>
                <w:noProof/>
                <w:webHidden/>
              </w:rPr>
              <w:fldChar w:fldCharType="separate"/>
            </w:r>
            <w:r w:rsidR="00C20042">
              <w:rPr>
                <w:noProof/>
                <w:webHidden/>
              </w:rPr>
              <w:t>56</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3" w:history="1">
            <w:r w:rsidR="00C20042" w:rsidRPr="00BF772A">
              <w:rPr>
                <w:rStyle w:val="Hipervnculo"/>
                <w:noProof/>
              </w:rPr>
              <w:t>2.3.6.  Inicio del Procedimiento.</w:t>
            </w:r>
            <w:r w:rsidR="00C20042">
              <w:rPr>
                <w:noProof/>
                <w:webHidden/>
              </w:rPr>
              <w:tab/>
            </w:r>
            <w:r>
              <w:rPr>
                <w:noProof/>
                <w:webHidden/>
              </w:rPr>
              <w:fldChar w:fldCharType="begin"/>
            </w:r>
            <w:r w:rsidR="00C20042">
              <w:rPr>
                <w:noProof/>
                <w:webHidden/>
              </w:rPr>
              <w:instrText xml:space="preserve"> PAGEREF _Toc449030683 \h </w:instrText>
            </w:r>
            <w:r>
              <w:rPr>
                <w:noProof/>
                <w:webHidden/>
              </w:rPr>
            </w:r>
            <w:r>
              <w:rPr>
                <w:noProof/>
                <w:webHidden/>
              </w:rPr>
              <w:fldChar w:fldCharType="separate"/>
            </w:r>
            <w:r w:rsidR="00C20042">
              <w:rPr>
                <w:noProof/>
                <w:webHidden/>
              </w:rPr>
              <w:t>63</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4" w:history="1">
            <w:r w:rsidR="00C20042" w:rsidRPr="00BF772A">
              <w:rPr>
                <w:rStyle w:val="Hipervnculo"/>
                <w:noProof/>
              </w:rPr>
              <w:t>2.3.7. Fase de fiscalización – Fase Oficiosa</w:t>
            </w:r>
            <w:r w:rsidR="00C20042">
              <w:rPr>
                <w:noProof/>
                <w:webHidden/>
              </w:rPr>
              <w:tab/>
            </w:r>
            <w:r>
              <w:rPr>
                <w:noProof/>
                <w:webHidden/>
              </w:rPr>
              <w:fldChar w:fldCharType="begin"/>
            </w:r>
            <w:r w:rsidR="00C20042">
              <w:rPr>
                <w:noProof/>
                <w:webHidden/>
              </w:rPr>
              <w:instrText xml:space="preserve"> PAGEREF _Toc449030684 \h </w:instrText>
            </w:r>
            <w:r>
              <w:rPr>
                <w:noProof/>
                <w:webHidden/>
              </w:rPr>
            </w:r>
            <w:r>
              <w:rPr>
                <w:noProof/>
                <w:webHidden/>
              </w:rPr>
              <w:fldChar w:fldCharType="separate"/>
            </w:r>
            <w:r w:rsidR="00C20042">
              <w:rPr>
                <w:noProof/>
                <w:webHidden/>
              </w:rPr>
              <w:t>70</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5" w:history="1">
            <w:r w:rsidR="00C20042" w:rsidRPr="00BF772A">
              <w:rPr>
                <w:rStyle w:val="Hipervnculo"/>
                <w:noProof/>
              </w:rPr>
              <w:t>2.3.7.5. Acta de reparo fiscal.</w:t>
            </w:r>
            <w:r w:rsidR="00C20042">
              <w:rPr>
                <w:noProof/>
                <w:webHidden/>
              </w:rPr>
              <w:tab/>
            </w:r>
            <w:r>
              <w:rPr>
                <w:noProof/>
                <w:webHidden/>
              </w:rPr>
              <w:fldChar w:fldCharType="begin"/>
            </w:r>
            <w:r w:rsidR="00C20042">
              <w:rPr>
                <w:noProof/>
                <w:webHidden/>
              </w:rPr>
              <w:instrText xml:space="preserve"> PAGEREF _Toc449030685 \h </w:instrText>
            </w:r>
            <w:r>
              <w:rPr>
                <w:noProof/>
                <w:webHidden/>
              </w:rPr>
            </w:r>
            <w:r>
              <w:rPr>
                <w:noProof/>
                <w:webHidden/>
              </w:rPr>
              <w:fldChar w:fldCharType="separate"/>
            </w:r>
            <w:r w:rsidR="00C20042">
              <w:rPr>
                <w:noProof/>
                <w:webHidden/>
              </w:rPr>
              <w:t>100</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6" w:history="1">
            <w:r w:rsidR="00C20042" w:rsidRPr="00BF772A">
              <w:rPr>
                <w:rStyle w:val="Hipervnculo"/>
                <w:noProof/>
              </w:rPr>
              <w:t>2.3.8.  Fase de emplazamiento al contribuyente.</w:t>
            </w:r>
            <w:r w:rsidR="00C20042">
              <w:rPr>
                <w:noProof/>
                <w:webHidden/>
              </w:rPr>
              <w:tab/>
            </w:r>
            <w:r>
              <w:rPr>
                <w:noProof/>
                <w:webHidden/>
              </w:rPr>
              <w:fldChar w:fldCharType="begin"/>
            </w:r>
            <w:r w:rsidR="00C20042">
              <w:rPr>
                <w:noProof/>
                <w:webHidden/>
              </w:rPr>
              <w:instrText xml:space="preserve"> PAGEREF _Toc449030686 \h </w:instrText>
            </w:r>
            <w:r>
              <w:rPr>
                <w:noProof/>
                <w:webHidden/>
              </w:rPr>
            </w:r>
            <w:r>
              <w:rPr>
                <w:noProof/>
                <w:webHidden/>
              </w:rPr>
              <w:fldChar w:fldCharType="separate"/>
            </w:r>
            <w:r w:rsidR="00C20042">
              <w:rPr>
                <w:noProof/>
                <w:webHidden/>
              </w:rPr>
              <w:t>127</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7" w:history="1">
            <w:r w:rsidR="00C20042" w:rsidRPr="00BF772A">
              <w:rPr>
                <w:rStyle w:val="Hipervnculo"/>
                <w:noProof/>
              </w:rPr>
              <w:t>2.3.9.  Fase de Instrucción.</w:t>
            </w:r>
            <w:r w:rsidR="00C20042">
              <w:rPr>
                <w:noProof/>
                <w:webHidden/>
              </w:rPr>
              <w:tab/>
            </w:r>
            <w:r>
              <w:rPr>
                <w:noProof/>
                <w:webHidden/>
              </w:rPr>
              <w:fldChar w:fldCharType="begin"/>
            </w:r>
            <w:r w:rsidR="00C20042">
              <w:rPr>
                <w:noProof/>
                <w:webHidden/>
              </w:rPr>
              <w:instrText xml:space="preserve"> PAGEREF _Toc449030687 \h </w:instrText>
            </w:r>
            <w:r>
              <w:rPr>
                <w:noProof/>
                <w:webHidden/>
              </w:rPr>
            </w:r>
            <w:r>
              <w:rPr>
                <w:noProof/>
                <w:webHidden/>
              </w:rPr>
              <w:fldChar w:fldCharType="separate"/>
            </w:r>
            <w:r w:rsidR="00C20042">
              <w:rPr>
                <w:noProof/>
                <w:webHidden/>
              </w:rPr>
              <w:t>130</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8" w:history="1">
            <w:r w:rsidR="00C20042" w:rsidRPr="00BF772A">
              <w:rPr>
                <w:rStyle w:val="Hipervnculo"/>
                <w:noProof/>
              </w:rPr>
              <w:t>2.3.10. Pruebas.</w:t>
            </w:r>
            <w:r w:rsidR="00C20042">
              <w:rPr>
                <w:noProof/>
                <w:webHidden/>
              </w:rPr>
              <w:tab/>
            </w:r>
            <w:r>
              <w:rPr>
                <w:noProof/>
                <w:webHidden/>
              </w:rPr>
              <w:fldChar w:fldCharType="begin"/>
            </w:r>
            <w:r w:rsidR="00C20042">
              <w:rPr>
                <w:noProof/>
                <w:webHidden/>
              </w:rPr>
              <w:instrText xml:space="preserve"> PAGEREF _Toc449030688 \h </w:instrText>
            </w:r>
            <w:r>
              <w:rPr>
                <w:noProof/>
                <w:webHidden/>
              </w:rPr>
            </w:r>
            <w:r>
              <w:rPr>
                <w:noProof/>
                <w:webHidden/>
              </w:rPr>
              <w:fldChar w:fldCharType="separate"/>
            </w:r>
            <w:r w:rsidR="00C20042">
              <w:rPr>
                <w:noProof/>
                <w:webHidden/>
              </w:rPr>
              <w:t>136</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89" w:history="1">
            <w:r w:rsidR="00C20042" w:rsidRPr="00BF772A">
              <w:rPr>
                <w:rStyle w:val="Hipervnculo"/>
                <w:noProof/>
                <w:lang w:val="es-ES_tradnl"/>
              </w:rPr>
              <w:t xml:space="preserve">2.4. Análisis comparativo de </w:t>
            </w:r>
            <w:r w:rsidR="00C20042" w:rsidRPr="00BF772A">
              <w:rPr>
                <w:rStyle w:val="Hipervnculo"/>
                <w:noProof/>
              </w:rPr>
              <w:t>las medidas cautelares y su regulación.</w:t>
            </w:r>
            <w:r w:rsidR="00C20042">
              <w:rPr>
                <w:noProof/>
                <w:webHidden/>
              </w:rPr>
              <w:tab/>
            </w:r>
            <w:r>
              <w:rPr>
                <w:noProof/>
                <w:webHidden/>
              </w:rPr>
              <w:fldChar w:fldCharType="begin"/>
            </w:r>
            <w:r w:rsidR="00C20042">
              <w:rPr>
                <w:noProof/>
                <w:webHidden/>
              </w:rPr>
              <w:instrText xml:space="preserve"> PAGEREF _Toc449030689 \h </w:instrText>
            </w:r>
            <w:r>
              <w:rPr>
                <w:noProof/>
                <w:webHidden/>
              </w:rPr>
            </w:r>
            <w:r>
              <w:rPr>
                <w:noProof/>
                <w:webHidden/>
              </w:rPr>
              <w:fldChar w:fldCharType="separate"/>
            </w:r>
            <w:r w:rsidR="00C20042">
              <w:rPr>
                <w:noProof/>
                <w:webHidden/>
              </w:rPr>
              <w:t>164</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0" w:history="1">
            <w:r w:rsidR="00C20042" w:rsidRPr="00BF772A">
              <w:rPr>
                <w:rStyle w:val="Hipervnculo"/>
                <w:noProof/>
              </w:rPr>
              <w:t>2.4.1. Evolución jurisprudencial de la medida de suspensión de efectos en el derecho venezolano.</w:t>
            </w:r>
            <w:r w:rsidR="00C20042">
              <w:rPr>
                <w:noProof/>
                <w:webHidden/>
              </w:rPr>
              <w:tab/>
            </w:r>
            <w:r>
              <w:rPr>
                <w:noProof/>
                <w:webHidden/>
              </w:rPr>
              <w:fldChar w:fldCharType="begin"/>
            </w:r>
            <w:r w:rsidR="00C20042">
              <w:rPr>
                <w:noProof/>
                <w:webHidden/>
              </w:rPr>
              <w:instrText xml:space="preserve"> PAGEREF _Toc449030690 \h </w:instrText>
            </w:r>
            <w:r>
              <w:rPr>
                <w:noProof/>
                <w:webHidden/>
              </w:rPr>
            </w:r>
            <w:r>
              <w:rPr>
                <w:noProof/>
                <w:webHidden/>
              </w:rPr>
              <w:fldChar w:fldCharType="separate"/>
            </w:r>
            <w:r w:rsidR="00C20042">
              <w:rPr>
                <w:noProof/>
                <w:webHidden/>
              </w:rPr>
              <w:t>164</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1" w:history="1">
            <w:r w:rsidR="00C20042" w:rsidRPr="00BF772A">
              <w:rPr>
                <w:rStyle w:val="Hipervnculo"/>
                <w:noProof/>
              </w:rPr>
              <w:t xml:space="preserve">2.4.2. </w:t>
            </w:r>
            <w:r w:rsidR="00C20042" w:rsidRPr="00BF772A">
              <w:rPr>
                <w:rStyle w:val="Hipervnculo"/>
                <w:noProof/>
                <w:lang w:val="es-ES"/>
              </w:rPr>
              <w:t>La evolución de la suspensión de efectos y el procedimiento de las medidas cautelares, hasta la vigencia del COT-2001 reformado.</w:t>
            </w:r>
            <w:r w:rsidR="00C20042">
              <w:rPr>
                <w:noProof/>
                <w:webHidden/>
              </w:rPr>
              <w:tab/>
            </w:r>
            <w:r>
              <w:rPr>
                <w:noProof/>
                <w:webHidden/>
              </w:rPr>
              <w:fldChar w:fldCharType="begin"/>
            </w:r>
            <w:r w:rsidR="00C20042">
              <w:rPr>
                <w:noProof/>
                <w:webHidden/>
              </w:rPr>
              <w:instrText xml:space="preserve"> PAGEREF _Toc449030691 \h </w:instrText>
            </w:r>
            <w:r>
              <w:rPr>
                <w:noProof/>
                <w:webHidden/>
              </w:rPr>
            </w:r>
            <w:r>
              <w:rPr>
                <w:noProof/>
                <w:webHidden/>
              </w:rPr>
              <w:fldChar w:fldCharType="separate"/>
            </w:r>
            <w:r w:rsidR="00C20042">
              <w:rPr>
                <w:noProof/>
                <w:webHidden/>
              </w:rPr>
              <w:t>173</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2" w:history="1">
            <w:r w:rsidR="00C20042" w:rsidRPr="00BF772A">
              <w:rPr>
                <w:rStyle w:val="Hipervnculo"/>
                <w:noProof/>
              </w:rPr>
              <w:t>2.4.3. Análisis comparativo de las Medidas Cautelares según las disposiciones del COT-2014 versus el COT-2001.</w:t>
            </w:r>
            <w:r w:rsidR="00C20042">
              <w:rPr>
                <w:noProof/>
                <w:webHidden/>
              </w:rPr>
              <w:tab/>
            </w:r>
            <w:r>
              <w:rPr>
                <w:noProof/>
                <w:webHidden/>
              </w:rPr>
              <w:fldChar w:fldCharType="begin"/>
            </w:r>
            <w:r w:rsidR="00C20042">
              <w:rPr>
                <w:noProof/>
                <w:webHidden/>
              </w:rPr>
              <w:instrText xml:space="preserve"> PAGEREF _Toc449030692 \h </w:instrText>
            </w:r>
            <w:r>
              <w:rPr>
                <w:noProof/>
                <w:webHidden/>
              </w:rPr>
            </w:r>
            <w:r>
              <w:rPr>
                <w:noProof/>
                <w:webHidden/>
              </w:rPr>
              <w:fldChar w:fldCharType="separate"/>
            </w:r>
            <w:r w:rsidR="00C20042">
              <w:rPr>
                <w:noProof/>
                <w:webHidden/>
              </w:rPr>
              <w:t>186</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3" w:history="1">
            <w:r w:rsidR="00C20042" w:rsidRPr="00BF772A">
              <w:rPr>
                <w:rStyle w:val="Hipervnculo"/>
                <w:noProof/>
              </w:rPr>
              <w:t>2.5. Bases legales.</w:t>
            </w:r>
            <w:r w:rsidR="00C20042">
              <w:rPr>
                <w:noProof/>
                <w:webHidden/>
              </w:rPr>
              <w:tab/>
            </w:r>
            <w:r>
              <w:rPr>
                <w:noProof/>
                <w:webHidden/>
              </w:rPr>
              <w:fldChar w:fldCharType="begin"/>
            </w:r>
            <w:r w:rsidR="00C20042">
              <w:rPr>
                <w:noProof/>
                <w:webHidden/>
              </w:rPr>
              <w:instrText xml:space="preserve"> PAGEREF _Toc449030693 \h </w:instrText>
            </w:r>
            <w:r>
              <w:rPr>
                <w:noProof/>
                <w:webHidden/>
              </w:rPr>
            </w:r>
            <w:r>
              <w:rPr>
                <w:noProof/>
                <w:webHidden/>
              </w:rPr>
              <w:fldChar w:fldCharType="separate"/>
            </w:r>
            <w:r w:rsidR="00C20042">
              <w:rPr>
                <w:noProof/>
                <w:webHidden/>
              </w:rPr>
              <w:t>196</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4" w:history="1">
            <w:r w:rsidR="00C20042" w:rsidRPr="00BF772A">
              <w:rPr>
                <w:rStyle w:val="Hipervnculo"/>
                <w:noProof/>
              </w:rPr>
              <w:t>2.5.1. La Determinación Tributaria. (Auto determinación y Determinación Mixta), disposiciones del COT-2014.</w:t>
            </w:r>
            <w:r w:rsidR="00C20042">
              <w:rPr>
                <w:noProof/>
                <w:webHidden/>
              </w:rPr>
              <w:tab/>
            </w:r>
            <w:r>
              <w:rPr>
                <w:noProof/>
                <w:webHidden/>
              </w:rPr>
              <w:fldChar w:fldCharType="begin"/>
            </w:r>
            <w:r w:rsidR="00C20042">
              <w:rPr>
                <w:noProof/>
                <w:webHidden/>
              </w:rPr>
              <w:instrText xml:space="preserve"> PAGEREF _Toc449030694 \h </w:instrText>
            </w:r>
            <w:r>
              <w:rPr>
                <w:noProof/>
                <w:webHidden/>
              </w:rPr>
            </w:r>
            <w:r>
              <w:rPr>
                <w:noProof/>
                <w:webHidden/>
              </w:rPr>
              <w:fldChar w:fldCharType="separate"/>
            </w:r>
            <w:r w:rsidR="00C20042">
              <w:rPr>
                <w:noProof/>
                <w:webHidden/>
              </w:rPr>
              <w:t>196</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5" w:history="1">
            <w:r w:rsidR="00C20042" w:rsidRPr="00BF772A">
              <w:rPr>
                <w:rStyle w:val="Hipervnculo"/>
                <w:noProof/>
              </w:rPr>
              <w:t>2.5.2. Del Procedimiento de Fiscalización y Determinación. Disposiciones del COT-2014.</w:t>
            </w:r>
            <w:r w:rsidR="00C20042">
              <w:rPr>
                <w:noProof/>
                <w:webHidden/>
              </w:rPr>
              <w:tab/>
            </w:r>
            <w:r>
              <w:rPr>
                <w:noProof/>
                <w:webHidden/>
              </w:rPr>
              <w:fldChar w:fldCharType="begin"/>
            </w:r>
            <w:r w:rsidR="00C20042">
              <w:rPr>
                <w:noProof/>
                <w:webHidden/>
              </w:rPr>
              <w:instrText xml:space="preserve"> PAGEREF _Toc449030695 \h </w:instrText>
            </w:r>
            <w:r>
              <w:rPr>
                <w:noProof/>
                <w:webHidden/>
              </w:rPr>
            </w:r>
            <w:r>
              <w:rPr>
                <w:noProof/>
                <w:webHidden/>
              </w:rPr>
              <w:fldChar w:fldCharType="separate"/>
            </w:r>
            <w:r w:rsidR="00C20042">
              <w:rPr>
                <w:noProof/>
                <w:webHidden/>
              </w:rPr>
              <w:t>199</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6" w:history="1">
            <w:r w:rsidR="00C20042" w:rsidRPr="00BF772A">
              <w:rPr>
                <w:rStyle w:val="Hipervnculo"/>
                <w:noProof/>
              </w:rPr>
              <w:t>2.5.3. Las Medidas Cautelares según las Disposiciones del COT-2001.</w:t>
            </w:r>
            <w:r w:rsidR="00C20042">
              <w:rPr>
                <w:noProof/>
                <w:webHidden/>
              </w:rPr>
              <w:tab/>
            </w:r>
            <w:r>
              <w:rPr>
                <w:noProof/>
                <w:webHidden/>
              </w:rPr>
              <w:fldChar w:fldCharType="begin"/>
            </w:r>
            <w:r w:rsidR="00C20042">
              <w:rPr>
                <w:noProof/>
                <w:webHidden/>
              </w:rPr>
              <w:instrText xml:space="preserve"> PAGEREF _Toc449030696 \h </w:instrText>
            </w:r>
            <w:r>
              <w:rPr>
                <w:noProof/>
                <w:webHidden/>
              </w:rPr>
            </w:r>
            <w:r>
              <w:rPr>
                <w:noProof/>
                <w:webHidden/>
              </w:rPr>
              <w:fldChar w:fldCharType="separate"/>
            </w:r>
            <w:r w:rsidR="00C20042">
              <w:rPr>
                <w:noProof/>
                <w:webHidden/>
              </w:rPr>
              <w:t>206</w:t>
            </w:r>
            <w:r>
              <w:rPr>
                <w:noProof/>
                <w:webHidden/>
              </w:rPr>
              <w:fldChar w:fldCharType="end"/>
            </w:r>
          </w:hyperlink>
        </w:p>
        <w:p w:rsidR="00C20042" w:rsidRDefault="001B2BE8">
          <w:pPr>
            <w:pStyle w:val="TDC3"/>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7" w:history="1">
            <w:r w:rsidR="00C20042" w:rsidRPr="00BF772A">
              <w:rPr>
                <w:rStyle w:val="Hipervnculo"/>
                <w:noProof/>
              </w:rPr>
              <w:t>2.5.4. Las Medidas Cautelares, según las disposiciones del COT-2014.</w:t>
            </w:r>
            <w:r w:rsidR="00C20042">
              <w:rPr>
                <w:noProof/>
                <w:webHidden/>
              </w:rPr>
              <w:tab/>
            </w:r>
            <w:r>
              <w:rPr>
                <w:noProof/>
                <w:webHidden/>
              </w:rPr>
              <w:fldChar w:fldCharType="begin"/>
            </w:r>
            <w:r w:rsidR="00C20042">
              <w:rPr>
                <w:noProof/>
                <w:webHidden/>
              </w:rPr>
              <w:instrText xml:space="preserve"> PAGEREF _Toc449030697 \h </w:instrText>
            </w:r>
            <w:r>
              <w:rPr>
                <w:noProof/>
                <w:webHidden/>
              </w:rPr>
            </w:r>
            <w:r>
              <w:rPr>
                <w:noProof/>
                <w:webHidden/>
              </w:rPr>
              <w:fldChar w:fldCharType="separate"/>
            </w:r>
            <w:r w:rsidR="00C20042">
              <w:rPr>
                <w:noProof/>
                <w:webHidden/>
              </w:rPr>
              <w:t>208</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8" w:history="1">
            <w:r w:rsidR="00C20042" w:rsidRPr="00BF772A">
              <w:rPr>
                <w:rStyle w:val="Hipervnculo"/>
                <w:noProof/>
              </w:rPr>
              <w:t>CAPÍTULO III</w:t>
            </w:r>
            <w:r w:rsidR="00C20042">
              <w:rPr>
                <w:noProof/>
                <w:webHidden/>
              </w:rPr>
              <w:tab/>
            </w:r>
            <w:r>
              <w:rPr>
                <w:noProof/>
                <w:webHidden/>
              </w:rPr>
              <w:fldChar w:fldCharType="begin"/>
            </w:r>
            <w:r w:rsidR="00C20042">
              <w:rPr>
                <w:noProof/>
                <w:webHidden/>
              </w:rPr>
              <w:instrText xml:space="preserve"> PAGEREF _Toc449030698 \h </w:instrText>
            </w:r>
            <w:r>
              <w:rPr>
                <w:noProof/>
                <w:webHidden/>
              </w:rPr>
            </w:r>
            <w:r>
              <w:rPr>
                <w:noProof/>
                <w:webHidden/>
              </w:rPr>
              <w:fldChar w:fldCharType="separate"/>
            </w:r>
            <w:r w:rsidR="00C20042">
              <w:rPr>
                <w:noProof/>
                <w:webHidden/>
              </w:rPr>
              <w:t>210</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699" w:history="1">
            <w:r w:rsidR="00C20042" w:rsidRPr="00BF772A">
              <w:rPr>
                <w:rStyle w:val="Hipervnculo"/>
                <w:noProof/>
              </w:rPr>
              <w:t>3. MARCO METODOLOGICO.</w:t>
            </w:r>
            <w:r w:rsidR="00C20042">
              <w:rPr>
                <w:noProof/>
                <w:webHidden/>
              </w:rPr>
              <w:tab/>
            </w:r>
            <w:r>
              <w:rPr>
                <w:noProof/>
                <w:webHidden/>
              </w:rPr>
              <w:fldChar w:fldCharType="begin"/>
            </w:r>
            <w:r w:rsidR="00C20042">
              <w:rPr>
                <w:noProof/>
                <w:webHidden/>
              </w:rPr>
              <w:instrText xml:space="preserve"> PAGEREF _Toc449030699 \h </w:instrText>
            </w:r>
            <w:r>
              <w:rPr>
                <w:noProof/>
                <w:webHidden/>
              </w:rPr>
            </w:r>
            <w:r>
              <w:rPr>
                <w:noProof/>
                <w:webHidden/>
              </w:rPr>
              <w:fldChar w:fldCharType="separate"/>
            </w:r>
            <w:r w:rsidR="00C20042">
              <w:rPr>
                <w:noProof/>
                <w:webHidden/>
              </w:rPr>
              <w:t>210</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0" w:history="1">
            <w:r w:rsidR="00C20042" w:rsidRPr="00BF772A">
              <w:rPr>
                <w:rStyle w:val="Hipervnculo"/>
                <w:noProof/>
              </w:rPr>
              <w:t>3.1. Modelo de la Investigación.</w:t>
            </w:r>
            <w:r w:rsidR="00C20042">
              <w:rPr>
                <w:noProof/>
                <w:webHidden/>
              </w:rPr>
              <w:tab/>
            </w:r>
            <w:r>
              <w:rPr>
                <w:noProof/>
                <w:webHidden/>
              </w:rPr>
              <w:fldChar w:fldCharType="begin"/>
            </w:r>
            <w:r w:rsidR="00C20042">
              <w:rPr>
                <w:noProof/>
                <w:webHidden/>
              </w:rPr>
              <w:instrText xml:space="preserve"> PAGEREF _Toc449030700 \h </w:instrText>
            </w:r>
            <w:r>
              <w:rPr>
                <w:noProof/>
                <w:webHidden/>
              </w:rPr>
            </w:r>
            <w:r>
              <w:rPr>
                <w:noProof/>
                <w:webHidden/>
              </w:rPr>
              <w:fldChar w:fldCharType="separate"/>
            </w:r>
            <w:r w:rsidR="00C20042">
              <w:rPr>
                <w:noProof/>
                <w:webHidden/>
              </w:rPr>
              <w:t>210</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1" w:history="1">
            <w:r w:rsidR="00C20042" w:rsidRPr="00BF772A">
              <w:rPr>
                <w:rStyle w:val="Hipervnculo"/>
                <w:noProof/>
              </w:rPr>
              <w:t>3.2. Diseño de la Investigación.</w:t>
            </w:r>
            <w:r w:rsidR="00C20042">
              <w:rPr>
                <w:noProof/>
                <w:webHidden/>
              </w:rPr>
              <w:tab/>
            </w:r>
            <w:r>
              <w:rPr>
                <w:noProof/>
                <w:webHidden/>
              </w:rPr>
              <w:fldChar w:fldCharType="begin"/>
            </w:r>
            <w:r w:rsidR="00C20042">
              <w:rPr>
                <w:noProof/>
                <w:webHidden/>
              </w:rPr>
              <w:instrText xml:space="preserve"> PAGEREF _Toc449030701 \h </w:instrText>
            </w:r>
            <w:r>
              <w:rPr>
                <w:noProof/>
                <w:webHidden/>
              </w:rPr>
            </w:r>
            <w:r>
              <w:rPr>
                <w:noProof/>
                <w:webHidden/>
              </w:rPr>
              <w:fldChar w:fldCharType="separate"/>
            </w:r>
            <w:r w:rsidR="00C20042">
              <w:rPr>
                <w:noProof/>
                <w:webHidden/>
              </w:rPr>
              <w:t>211</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2" w:history="1">
            <w:r w:rsidR="00C20042" w:rsidRPr="00BF772A">
              <w:rPr>
                <w:rStyle w:val="Hipervnculo"/>
                <w:noProof/>
              </w:rPr>
              <w:t>CAPITULO IV</w:t>
            </w:r>
            <w:r w:rsidR="00C20042">
              <w:rPr>
                <w:noProof/>
                <w:webHidden/>
              </w:rPr>
              <w:tab/>
            </w:r>
            <w:r>
              <w:rPr>
                <w:noProof/>
                <w:webHidden/>
              </w:rPr>
              <w:fldChar w:fldCharType="begin"/>
            </w:r>
            <w:r w:rsidR="00C20042">
              <w:rPr>
                <w:noProof/>
                <w:webHidden/>
              </w:rPr>
              <w:instrText xml:space="preserve"> PAGEREF _Toc449030702 \h </w:instrText>
            </w:r>
            <w:r>
              <w:rPr>
                <w:noProof/>
                <w:webHidden/>
              </w:rPr>
            </w:r>
            <w:r>
              <w:rPr>
                <w:noProof/>
                <w:webHidden/>
              </w:rPr>
              <w:fldChar w:fldCharType="separate"/>
            </w:r>
            <w:r w:rsidR="00C20042">
              <w:rPr>
                <w:noProof/>
                <w:webHidden/>
              </w:rPr>
              <w:t>215</w:t>
            </w:r>
            <w:r>
              <w:rPr>
                <w:noProof/>
                <w:webHidden/>
              </w:rPr>
              <w:fldChar w:fldCharType="end"/>
            </w:r>
          </w:hyperlink>
        </w:p>
        <w:p w:rsidR="00C20042" w:rsidRDefault="001B2BE8">
          <w:pPr>
            <w:pStyle w:val="TDC1"/>
            <w:tabs>
              <w:tab w:val="left" w:pos="1320"/>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3" w:history="1">
            <w:r w:rsidR="00C20042" w:rsidRPr="00BF772A">
              <w:rPr>
                <w:rStyle w:val="Hipervnculo"/>
                <w:noProof/>
              </w:rPr>
              <w:t>4.</w:t>
            </w:r>
            <w:r w:rsidR="00C20042">
              <w:rPr>
                <w:rFonts w:asciiTheme="minorHAnsi" w:eastAsiaTheme="minorEastAsia" w:hAnsiTheme="minorHAnsi" w:cstheme="minorBidi"/>
                <w:bCs w:val="0"/>
                <w:noProof/>
                <w:color w:val="auto"/>
                <w:sz w:val="22"/>
                <w:szCs w:val="22"/>
                <w:bdr w:val="none" w:sz="0" w:space="0" w:color="auto"/>
                <w:lang w:eastAsia="es-VE"/>
              </w:rPr>
              <w:tab/>
            </w:r>
            <w:r w:rsidR="00C20042" w:rsidRPr="00BF772A">
              <w:rPr>
                <w:rStyle w:val="Hipervnculo"/>
                <w:noProof/>
              </w:rPr>
              <w:t>CONCLUSIONES.</w:t>
            </w:r>
            <w:r w:rsidR="00C20042">
              <w:rPr>
                <w:noProof/>
                <w:webHidden/>
              </w:rPr>
              <w:tab/>
            </w:r>
            <w:r>
              <w:rPr>
                <w:noProof/>
                <w:webHidden/>
              </w:rPr>
              <w:fldChar w:fldCharType="begin"/>
            </w:r>
            <w:r w:rsidR="00C20042">
              <w:rPr>
                <w:noProof/>
                <w:webHidden/>
              </w:rPr>
              <w:instrText xml:space="preserve"> PAGEREF _Toc449030703 \h </w:instrText>
            </w:r>
            <w:r>
              <w:rPr>
                <w:noProof/>
                <w:webHidden/>
              </w:rPr>
            </w:r>
            <w:r>
              <w:rPr>
                <w:noProof/>
                <w:webHidden/>
              </w:rPr>
              <w:fldChar w:fldCharType="separate"/>
            </w:r>
            <w:r w:rsidR="00C20042">
              <w:rPr>
                <w:noProof/>
                <w:webHidden/>
              </w:rPr>
              <w:t>215</w:t>
            </w:r>
            <w:r>
              <w:rPr>
                <w:noProof/>
                <w:webHidden/>
              </w:rPr>
              <w:fldChar w:fldCharType="end"/>
            </w:r>
          </w:hyperlink>
        </w:p>
        <w:p w:rsidR="00C20042" w:rsidRDefault="001B2BE8">
          <w:pPr>
            <w:pStyle w:val="TDC1"/>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4" w:history="1">
            <w:r w:rsidR="00C20042" w:rsidRPr="00BF772A">
              <w:rPr>
                <w:rStyle w:val="Hipervnculo"/>
                <w:noProof/>
              </w:rPr>
              <w:t>5. REFEREN</w:t>
            </w:r>
            <w:r w:rsidR="00C20042" w:rsidRPr="00BF772A">
              <w:rPr>
                <w:rStyle w:val="Hipervnculo"/>
                <w:noProof/>
              </w:rPr>
              <w:t>C</w:t>
            </w:r>
            <w:r w:rsidR="00C20042" w:rsidRPr="00BF772A">
              <w:rPr>
                <w:rStyle w:val="Hipervnculo"/>
                <w:noProof/>
              </w:rPr>
              <w:t>IAS BIBLIOGRAFICAS</w:t>
            </w:r>
            <w:r w:rsidR="00C20042">
              <w:rPr>
                <w:noProof/>
                <w:webHidden/>
              </w:rPr>
              <w:tab/>
            </w:r>
            <w:r>
              <w:rPr>
                <w:noProof/>
                <w:webHidden/>
              </w:rPr>
              <w:fldChar w:fldCharType="begin"/>
            </w:r>
            <w:r w:rsidR="00C20042">
              <w:rPr>
                <w:noProof/>
                <w:webHidden/>
              </w:rPr>
              <w:instrText xml:space="preserve"> PAGEREF _Toc449030704 \h </w:instrText>
            </w:r>
            <w:r>
              <w:rPr>
                <w:noProof/>
                <w:webHidden/>
              </w:rPr>
            </w:r>
            <w:r>
              <w:rPr>
                <w:noProof/>
                <w:webHidden/>
              </w:rPr>
              <w:fldChar w:fldCharType="separate"/>
            </w:r>
            <w:r w:rsidR="00C20042">
              <w:rPr>
                <w:noProof/>
                <w:webHidden/>
              </w:rPr>
              <w:t>221</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5" w:history="1">
            <w:r w:rsidR="00C20042" w:rsidRPr="00BF772A">
              <w:rPr>
                <w:rStyle w:val="Hipervnculo"/>
                <w:noProof/>
              </w:rPr>
              <w:t>Fuentes Documentales Impresas.</w:t>
            </w:r>
            <w:r w:rsidR="00C20042">
              <w:rPr>
                <w:noProof/>
                <w:webHidden/>
              </w:rPr>
              <w:tab/>
            </w:r>
            <w:r>
              <w:rPr>
                <w:noProof/>
                <w:webHidden/>
              </w:rPr>
              <w:fldChar w:fldCharType="begin"/>
            </w:r>
            <w:r w:rsidR="00C20042">
              <w:rPr>
                <w:noProof/>
                <w:webHidden/>
              </w:rPr>
              <w:instrText xml:space="preserve"> PAGEREF _Toc449030705 \h </w:instrText>
            </w:r>
            <w:r>
              <w:rPr>
                <w:noProof/>
                <w:webHidden/>
              </w:rPr>
            </w:r>
            <w:r>
              <w:rPr>
                <w:noProof/>
                <w:webHidden/>
              </w:rPr>
              <w:fldChar w:fldCharType="separate"/>
            </w:r>
            <w:r w:rsidR="00C20042">
              <w:rPr>
                <w:noProof/>
                <w:webHidden/>
              </w:rPr>
              <w:t>221</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6" w:history="1">
            <w:r w:rsidR="00C20042" w:rsidRPr="00BF772A">
              <w:rPr>
                <w:rStyle w:val="Hipervnculo"/>
                <w:noProof/>
              </w:rPr>
              <w:t>Documentos y reportes técnicos.</w:t>
            </w:r>
            <w:r w:rsidR="00C20042">
              <w:rPr>
                <w:noProof/>
                <w:webHidden/>
              </w:rPr>
              <w:tab/>
            </w:r>
            <w:r>
              <w:rPr>
                <w:noProof/>
                <w:webHidden/>
              </w:rPr>
              <w:fldChar w:fldCharType="begin"/>
            </w:r>
            <w:r w:rsidR="00C20042">
              <w:rPr>
                <w:noProof/>
                <w:webHidden/>
              </w:rPr>
              <w:instrText xml:space="preserve"> PAGEREF _Toc449030706 \h </w:instrText>
            </w:r>
            <w:r>
              <w:rPr>
                <w:noProof/>
                <w:webHidden/>
              </w:rPr>
            </w:r>
            <w:r>
              <w:rPr>
                <w:noProof/>
                <w:webHidden/>
              </w:rPr>
              <w:fldChar w:fldCharType="separate"/>
            </w:r>
            <w:r w:rsidR="00C20042">
              <w:rPr>
                <w:noProof/>
                <w:webHidden/>
              </w:rPr>
              <w:t>224</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7" w:history="1">
            <w:r w:rsidR="00C20042" w:rsidRPr="00BF772A">
              <w:rPr>
                <w:rStyle w:val="Hipervnculo"/>
                <w:noProof/>
              </w:rPr>
              <w:t>Trabajo y tesis de grado.</w:t>
            </w:r>
            <w:r w:rsidR="00C20042">
              <w:rPr>
                <w:noProof/>
                <w:webHidden/>
              </w:rPr>
              <w:tab/>
            </w:r>
            <w:r>
              <w:rPr>
                <w:noProof/>
                <w:webHidden/>
              </w:rPr>
              <w:fldChar w:fldCharType="begin"/>
            </w:r>
            <w:r w:rsidR="00C20042">
              <w:rPr>
                <w:noProof/>
                <w:webHidden/>
              </w:rPr>
              <w:instrText xml:space="preserve"> PAGEREF _Toc449030707 \h </w:instrText>
            </w:r>
            <w:r>
              <w:rPr>
                <w:noProof/>
                <w:webHidden/>
              </w:rPr>
            </w:r>
            <w:r>
              <w:rPr>
                <w:noProof/>
                <w:webHidden/>
              </w:rPr>
              <w:fldChar w:fldCharType="separate"/>
            </w:r>
            <w:r w:rsidR="00C20042">
              <w:rPr>
                <w:noProof/>
                <w:webHidden/>
              </w:rPr>
              <w:t>225</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8" w:history="1">
            <w:r w:rsidR="00C20042" w:rsidRPr="00BF772A">
              <w:rPr>
                <w:rStyle w:val="Hipervnculo"/>
                <w:noProof/>
              </w:rPr>
              <w:t>Fuentes de Tipo Legal.</w:t>
            </w:r>
            <w:r w:rsidR="00C20042">
              <w:rPr>
                <w:noProof/>
                <w:webHidden/>
              </w:rPr>
              <w:tab/>
            </w:r>
            <w:r>
              <w:rPr>
                <w:noProof/>
                <w:webHidden/>
              </w:rPr>
              <w:fldChar w:fldCharType="begin"/>
            </w:r>
            <w:r w:rsidR="00C20042">
              <w:rPr>
                <w:noProof/>
                <w:webHidden/>
              </w:rPr>
              <w:instrText xml:space="preserve"> PAGEREF _Toc449030708 \h </w:instrText>
            </w:r>
            <w:r>
              <w:rPr>
                <w:noProof/>
                <w:webHidden/>
              </w:rPr>
            </w:r>
            <w:r>
              <w:rPr>
                <w:noProof/>
                <w:webHidden/>
              </w:rPr>
              <w:fldChar w:fldCharType="separate"/>
            </w:r>
            <w:r w:rsidR="00C20042">
              <w:rPr>
                <w:noProof/>
                <w:webHidden/>
              </w:rPr>
              <w:t>225</w:t>
            </w:r>
            <w:r>
              <w:rPr>
                <w:noProof/>
                <w:webHidden/>
              </w:rPr>
              <w:fldChar w:fldCharType="end"/>
            </w:r>
          </w:hyperlink>
        </w:p>
        <w:p w:rsidR="00C20042" w:rsidRDefault="001B2BE8">
          <w:pPr>
            <w:pStyle w:val="TDC2"/>
            <w:tabs>
              <w:tab w:val="right" w:leader="dot" w:pos="9111"/>
            </w:tabs>
            <w:rPr>
              <w:rFonts w:asciiTheme="minorHAnsi" w:eastAsiaTheme="minorEastAsia" w:hAnsiTheme="minorHAnsi" w:cstheme="minorBidi"/>
              <w:bCs w:val="0"/>
              <w:noProof/>
              <w:color w:val="auto"/>
              <w:sz w:val="22"/>
              <w:szCs w:val="22"/>
              <w:bdr w:val="none" w:sz="0" w:space="0" w:color="auto"/>
              <w:lang w:eastAsia="es-VE"/>
            </w:rPr>
          </w:pPr>
          <w:hyperlink w:anchor="_Toc449030709" w:history="1">
            <w:r w:rsidR="00C20042" w:rsidRPr="00BF772A">
              <w:rPr>
                <w:rStyle w:val="Hipervnculo"/>
                <w:noProof/>
              </w:rPr>
              <w:t>Páginas web y fuentes correo electrónico.</w:t>
            </w:r>
            <w:r w:rsidR="00C20042">
              <w:rPr>
                <w:noProof/>
                <w:webHidden/>
              </w:rPr>
              <w:tab/>
            </w:r>
            <w:r>
              <w:rPr>
                <w:noProof/>
                <w:webHidden/>
              </w:rPr>
              <w:fldChar w:fldCharType="begin"/>
            </w:r>
            <w:r w:rsidR="00C20042">
              <w:rPr>
                <w:noProof/>
                <w:webHidden/>
              </w:rPr>
              <w:instrText xml:space="preserve"> PAGEREF _Toc449030709 \h </w:instrText>
            </w:r>
            <w:r>
              <w:rPr>
                <w:noProof/>
                <w:webHidden/>
              </w:rPr>
            </w:r>
            <w:r>
              <w:rPr>
                <w:noProof/>
                <w:webHidden/>
              </w:rPr>
              <w:fldChar w:fldCharType="separate"/>
            </w:r>
            <w:r w:rsidR="00C20042">
              <w:rPr>
                <w:noProof/>
                <w:webHidden/>
              </w:rPr>
              <w:t>226</w:t>
            </w:r>
            <w:r>
              <w:rPr>
                <w:noProof/>
                <w:webHidden/>
              </w:rPr>
              <w:fldChar w:fldCharType="end"/>
            </w:r>
          </w:hyperlink>
        </w:p>
        <w:p w:rsidR="00B501FB" w:rsidRDefault="001B2BE8">
          <w:pPr>
            <w:rPr>
              <w:lang w:val="es-ES"/>
            </w:rPr>
          </w:pPr>
          <w:r w:rsidRPr="00E100BA">
            <w:rPr>
              <w:highlight w:val="yellow"/>
              <w:lang w:val="es-ES"/>
            </w:rPr>
            <w:fldChar w:fldCharType="end"/>
          </w:r>
        </w:p>
      </w:sdtContent>
    </w:sdt>
    <w:p w:rsidR="00B501FB" w:rsidRDefault="00B501FB" w:rsidP="00B501FB">
      <w:pPr>
        <w:spacing w:before="0" w:after="0" w:line="240" w:lineRule="auto"/>
        <w:ind w:firstLine="0"/>
        <w:jc w:val="right"/>
        <w:rPr>
          <w:rFonts w:eastAsiaTheme="majorEastAsia" w:cstheme="majorBidi"/>
          <w:b/>
          <w:color w:val="auto"/>
          <w:sz w:val="28"/>
          <w:szCs w:val="28"/>
        </w:rPr>
      </w:pPr>
      <w:r>
        <w:br w:type="page"/>
      </w:r>
    </w:p>
    <w:p w:rsidR="00DC7258" w:rsidRPr="00F91631" w:rsidRDefault="00DC7258" w:rsidP="00DC7258">
      <w:pPr>
        <w:spacing w:before="0" w:after="0" w:line="240" w:lineRule="auto"/>
        <w:jc w:val="center"/>
        <w:rPr>
          <w:b/>
        </w:rPr>
      </w:pPr>
      <w:r w:rsidRPr="00F91631">
        <w:rPr>
          <w:b/>
        </w:rPr>
        <w:lastRenderedPageBreak/>
        <w:t>UNIVERSIDAD NORORIENTAL PRIVADA GRAN MARISCAL DE AYACUCHO</w:t>
      </w:r>
    </w:p>
    <w:p w:rsidR="00DC7258" w:rsidRPr="00D5020F" w:rsidRDefault="00D5020F" w:rsidP="00DC7258">
      <w:pPr>
        <w:spacing w:before="0" w:after="0" w:line="240" w:lineRule="auto"/>
        <w:jc w:val="center"/>
        <w:rPr>
          <w:rStyle w:val="Ninguno"/>
          <w:color w:val="auto"/>
        </w:rPr>
      </w:pPr>
      <w:r w:rsidRPr="00D5020F">
        <w:rPr>
          <w:rStyle w:val="Ninguno"/>
          <w:color w:val="auto"/>
        </w:rPr>
        <w:t>Trabajo Especial para optar al Ascenso como docente con  categoría  Asistente</w:t>
      </w:r>
    </w:p>
    <w:p w:rsidR="00D5020F" w:rsidRPr="00D5020F" w:rsidRDefault="00D5020F" w:rsidP="00DC7258">
      <w:pPr>
        <w:spacing w:before="0" w:after="0" w:line="240" w:lineRule="auto"/>
        <w:jc w:val="center"/>
      </w:pPr>
    </w:p>
    <w:p w:rsidR="00DC7258" w:rsidRPr="00D5020F" w:rsidRDefault="00DC7258" w:rsidP="00DC7258">
      <w:pPr>
        <w:spacing w:before="0" w:after="0" w:line="240" w:lineRule="auto"/>
        <w:jc w:val="center"/>
      </w:pPr>
    </w:p>
    <w:p w:rsidR="00F91631" w:rsidRPr="00F91631" w:rsidRDefault="00F91631" w:rsidP="00F91631">
      <w:pPr>
        <w:spacing w:before="0" w:after="0" w:line="240" w:lineRule="auto"/>
        <w:jc w:val="center"/>
        <w:rPr>
          <w:rStyle w:val="Ninguno"/>
          <w:bCs w:val="0"/>
        </w:rPr>
      </w:pPr>
      <w:r w:rsidRPr="00F91631">
        <w:rPr>
          <w:rStyle w:val="Ninguno"/>
          <w:lang w:val="es-ES"/>
        </w:rPr>
        <w:t>LA RE</w:t>
      </w:r>
      <w:r>
        <w:rPr>
          <w:rStyle w:val="Ninguno"/>
          <w:lang w:val="es-ES"/>
        </w:rPr>
        <w:t>A</w:t>
      </w:r>
      <w:r w:rsidRPr="00F91631">
        <w:rPr>
          <w:rStyle w:val="Ninguno"/>
          <w:lang w:val="es-ES"/>
        </w:rPr>
        <w:t xml:space="preserve">LIDAD DEL PROCEDIMIENTO DE FISCALIZACIÓN Y DETERMINACIÓN Y LA SOLICITUD DE LAS MEDIDAS </w:t>
      </w:r>
      <w:r>
        <w:rPr>
          <w:rStyle w:val="Ninguno"/>
          <w:lang w:val="es-ES"/>
        </w:rPr>
        <w:t xml:space="preserve">CAUTELARES, </w:t>
      </w:r>
      <w:r w:rsidRPr="00F91631">
        <w:rPr>
          <w:rStyle w:val="Ninguno"/>
          <w:lang w:val="es-ES"/>
        </w:rPr>
        <w:t xml:space="preserve">SEGÚN CÓDIGO </w:t>
      </w:r>
      <w:r w:rsidRPr="00F91631">
        <w:rPr>
          <w:rStyle w:val="Ninguno"/>
        </w:rPr>
        <w:t>ORGÁNICO TRIBUTARIO VIGENTE</w:t>
      </w:r>
    </w:p>
    <w:p w:rsidR="00DC7258" w:rsidRPr="00D5020F" w:rsidRDefault="00DC7258" w:rsidP="00DC7258">
      <w:pPr>
        <w:pStyle w:val="Ttulo1"/>
        <w:jc w:val="left"/>
        <w:rPr>
          <w:rStyle w:val="Ninguno"/>
          <w:rFonts w:cs="Times New Roman"/>
          <w:b w:val="0"/>
          <w:sz w:val="24"/>
          <w:szCs w:val="24"/>
          <w:lang w:val="es-VE"/>
        </w:rPr>
      </w:pPr>
    </w:p>
    <w:p w:rsidR="00DC7258" w:rsidRPr="00777E89" w:rsidRDefault="00DC7258" w:rsidP="00777E89">
      <w:pPr>
        <w:spacing w:before="0" w:after="0" w:line="240" w:lineRule="auto"/>
        <w:ind w:left="4955" w:firstLine="1"/>
        <w:rPr>
          <w:rStyle w:val="Ninguno"/>
          <w:lang w:val="es-VE"/>
        </w:rPr>
      </w:pPr>
      <w:r w:rsidRPr="00777E89">
        <w:rPr>
          <w:rStyle w:val="Ninguno"/>
          <w:lang w:val="es-VE"/>
        </w:rPr>
        <w:t xml:space="preserve">Autor: </w:t>
      </w:r>
      <w:proofErr w:type="spellStart"/>
      <w:r w:rsidRPr="00777E89">
        <w:rPr>
          <w:rStyle w:val="Ninguno"/>
          <w:lang w:val="es-VE"/>
        </w:rPr>
        <w:t>Abog</w:t>
      </w:r>
      <w:proofErr w:type="spellEnd"/>
      <w:r w:rsidRPr="00777E89">
        <w:rPr>
          <w:rStyle w:val="Ninguno"/>
          <w:lang w:val="es-VE"/>
        </w:rPr>
        <w:t>. Julio</w:t>
      </w:r>
      <w:r w:rsidR="00D5020F" w:rsidRPr="00777E89">
        <w:rPr>
          <w:rStyle w:val="Ninguno"/>
          <w:lang w:val="es-VE"/>
        </w:rPr>
        <w:t xml:space="preserve"> César</w:t>
      </w:r>
      <w:r w:rsidRPr="00777E89">
        <w:rPr>
          <w:rStyle w:val="Ninguno"/>
          <w:lang w:val="es-VE"/>
        </w:rPr>
        <w:t xml:space="preserve"> Díaz</w:t>
      </w:r>
      <w:r w:rsidR="00D5020F" w:rsidRPr="00777E89">
        <w:rPr>
          <w:rStyle w:val="Ninguno"/>
          <w:lang w:val="es-VE"/>
        </w:rPr>
        <w:t xml:space="preserve"> Valdez</w:t>
      </w:r>
    </w:p>
    <w:p w:rsidR="00D5020F" w:rsidRPr="00777E89" w:rsidRDefault="00D5020F" w:rsidP="00777E89">
      <w:pPr>
        <w:spacing w:before="0" w:after="0" w:line="240" w:lineRule="auto"/>
        <w:ind w:left="4247"/>
      </w:pPr>
      <w:r w:rsidRPr="00777E89">
        <w:t xml:space="preserve">Fecha: </w:t>
      </w:r>
      <w:r w:rsidR="00DD27E8">
        <w:t>M</w:t>
      </w:r>
      <w:r w:rsidRPr="00777E89">
        <w:t>arzo de 2016</w:t>
      </w:r>
    </w:p>
    <w:p w:rsidR="00B041FA" w:rsidRPr="00777E89" w:rsidRDefault="00B041FA" w:rsidP="00777E89">
      <w:pPr>
        <w:pStyle w:val="Ttulo1"/>
        <w:rPr>
          <w:rStyle w:val="Ninguno"/>
          <w:lang w:val="es-VE"/>
        </w:rPr>
      </w:pPr>
      <w:bookmarkStart w:id="0" w:name="_Toc449030662"/>
      <w:r w:rsidRPr="00777E89">
        <w:rPr>
          <w:rStyle w:val="Ninguno"/>
          <w:lang w:val="es-VE"/>
        </w:rPr>
        <w:t>RESUMEN</w:t>
      </w:r>
      <w:bookmarkEnd w:id="0"/>
    </w:p>
    <w:p w:rsidR="00B041FA" w:rsidRDefault="00593291" w:rsidP="00647BCA">
      <w:pPr>
        <w:pStyle w:val="Sangra2detindependiente"/>
        <w:spacing w:after="0" w:line="240" w:lineRule="auto"/>
        <w:ind w:left="11" w:firstLine="697"/>
        <w:jc w:val="both"/>
      </w:pPr>
      <w:r>
        <w:t xml:space="preserve">La presente investigación intitulada </w:t>
      </w:r>
      <w:r w:rsidR="00F91631">
        <w:rPr>
          <w:rStyle w:val="Ninguno"/>
          <w:i/>
          <w:lang w:val="es-ES"/>
        </w:rPr>
        <w:t>la Realidad del</w:t>
      </w:r>
      <w:r w:rsidRPr="00593291">
        <w:rPr>
          <w:rStyle w:val="Ninguno"/>
          <w:i/>
          <w:lang w:val="es-ES"/>
        </w:rPr>
        <w:t xml:space="preserve"> procedimiento de fiscalización y determinación y la solicitud de las medidas cautelares, según </w:t>
      </w:r>
      <w:r w:rsidR="00C67DFB">
        <w:rPr>
          <w:rStyle w:val="Ninguno"/>
          <w:i/>
          <w:lang w:val="es-ES"/>
        </w:rPr>
        <w:t>C</w:t>
      </w:r>
      <w:r w:rsidRPr="00593291">
        <w:rPr>
          <w:rStyle w:val="Ninguno"/>
          <w:i/>
          <w:lang w:val="es-ES"/>
        </w:rPr>
        <w:t xml:space="preserve">ódigo </w:t>
      </w:r>
      <w:r w:rsidR="00C67DFB">
        <w:rPr>
          <w:rStyle w:val="Ninguno"/>
          <w:i/>
        </w:rPr>
        <w:t>O</w:t>
      </w:r>
      <w:r w:rsidRPr="00593291">
        <w:rPr>
          <w:rStyle w:val="Ninguno"/>
          <w:i/>
        </w:rPr>
        <w:t xml:space="preserve">rgánico </w:t>
      </w:r>
      <w:r w:rsidR="00C67DFB">
        <w:rPr>
          <w:rStyle w:val="Ninguno"/>
          <w:i/>
        </w:rPr>
        <w:t>T</w:t>
      </w:r>
      <w:r w:rsidRPr="00593291">
        <w:rPr>
          <w:rStyle w:val="Ninguno"/>
          <w:i/>
        </w:rPr>
        <w:t xml:space="preserve">ributario </w:t>
      </w:r>
      <w:r w:rsidR="00F91631">
        <w:rPr>
          <w:rStyle w:val="Ninguno"/>
          <w:i/>
        </w:rPr>
        <w:t>vigente</w:t>
      </w:r>
      <w:r w:rsidR="002B0A47">
        <w:rPr>
          <w:rStyle w:val="Ninguno"/>
          <w:i/>
        </w:rPr>
        <w:t xml:space="preserve">, </w:t>
      </w:r>
      <w:r w:rsidR="002B0A47" w:rsidRPr="002B0A47">
        <w:rPr>
          <w:rStyle w:val="Ninguno"/>
        </w:rPr>
        <w:t xml:space="preserve">tiene </w:t>
      </w:r>
      <w:r w:rsidR="002B0A47">
        <w:t xml:space="preserve">como objeto, conocer como </w:t>
      </w:r>
      <w:r w:rsidR="008B793B">
        <w:t>esta</w:t>
      </w:r>
      <w:r w:rsidR="002B0A47">
        <w:rPr>
          <w:rStyle w:val="Ninguno"/>
          <w:rFonts w:cs="Times New Roman"/>
          <w:lang w:val="es-VE"/>
        </w:rPr>
        <w:t xml:space="preserve"> regulado el </w:t>
      </w:r>
      <w:r w:rsidR="0040242A">
        <w:rPr>
          <w:rStyle w:val="Ninguno"/>
          <w:rFonts w:cs="Times New Roman"/>
          <w:lang w:val="es-VE"/>
        </w:rPr>
        <w:t>procedimiento de f</w:t>
      </w:r>
      <w:r w:rsidR="002B0A47">
        <w:rPr>
          <w:rStyle w:val="Ninguno"/>
          <w:rFonts w:cs="Times New Roman"/>
          <w:lang w:val="es-VE"/>
        </w:rPr>
        <w:t xml:space="preserve">iscalización y </w:t>
      </w:r>
      <w:r w:rsidR="0040242A">
        <w:rPr>
          <w:rStyle w:val="Ninguno"/>
          <w:rFonts w:cs="Times New Roman"/>
          <w:lang w:val="es-VE"/>
        </w:rPr>
        <w:t>d</w:t>
      </w:r>
      <w:r w:rsidR="002B0A47">
        <w:rPr>
          <w:rStyle w:val="Ninguno"/>
          <w:rFonts w:cs="Times New Roman"/>
          <w:lang w:val="es-VE"/>
        </w:rPr>
        <w:t xml:space="preserve">eterminación en el vigente </w:t>
      </w:r>
      <w:r w:rsidR="00575753">
        <w:rPr>
          <w:rStyle w:val="Ninguno"/>
          <w:rFonts w:cs="Times New Roman"/>
          <w:lang w:val="es-VE"/>
        </w:rPr>
        <w:t>C</w:t>
      </w:r>
      <w:r w:rsidR="002B0A47">
        <w:rPr>
          <w:rStyle w:val="Ninguno"/>
          <w:rFonts w:cs="Times New Roman"/>
          <w:lang w:val="es-VE"/>
        </w:rPr>
        <w:t xml:space="preserve">ódigo </w:t>
      </w:r>
      <w:r w:rsidR="00575753">
        <w:rPr>
          <w:rStyle w:val="Ninguno"/>
          <w:rFonts w:cs="Times New Roman"/>
          <w:lang w:val="es-VE"/>
        </w:rPr>
        <w:t>O</w:t>
      </w:r>
      <w:r w:rsidR="002B0A47">
        <w:rPr>
          <w:rStyle w:val="Ninguno"/>
          <w:rFonts w:cs="Times New Roman"/>
          <w:lang w:val="es-VE"/>
        </w:rPr>
        <w:t xml:space="preserve">rgánico </w:t>
      </w:r>
      <w:r w:rsidR="00575753">
        <w:rPr>
          <w:rStyle w:val="Ninguno"/>
          <w:rFonts w:cs="Times New Roman"/>
          <w:lang w:val="es-VE"/>
        </w:rPr>
        <w:t>T</w:t>
      </w:r>
      <w:r w:rsidR="002B0A47">
        <w:rPr>
          <w:rStyle w:val="Ninguno"/>
          <w:rFonts w:cs="Times New Roman"/>
          <w:lang w:val="es-VE"/>
        </w:rPr>
        <w:t xml:space="preserve">ributario y </w:t>
      </w:r>
      <w:r w:rsidR="0040242A">
        <w:rPr>
          <w:rStyle w:val="Ninguno"/>
          <w:rFonts w:cs="Times New Roman"/>
          <w:lang w:val="es-VE"/>
        </w:rPr>
        <w:t>como</w:t>
      </w:r>
      <w:r w:rsidR="002B0A47">
        <w:rPr>
          <w:rStyle w:val="Ninguno"/>
          <w:rFonts w:cs="Times New Roman"/>
          <w:lang w:val="es-VE"/>
        </w:rPr>
        <w:t xml:space="preserve"> </w:t>
      </w:r>
      <w:r w:rsidR="0040242A">
        <w:rPr>
          <w:rStyle w:val="Ninguno"/>
          <w:rFonts w:cs="Times New Roman"/>
          <w:lang w:val="es-VE"/>
        </w:rPr>
        <w:t>está</w:t>
      </w:r>
      <w:r w:rsidR="002B0A47">
        <w:rPr>
          <w:rStyle w:val="Ninguno"/>
          <w:rFonts w:cs="Times New Roman"/>
          <w:lang w:val="es-VE"/>
        </w:rPr>
        <w:t xml:space="preserve"> regulado las medidas cautelares en </w:t>
      </w:r>
      <w:r w:rsidR="008B793B">
        <w:rPr>
          <w:rStyle w:val="Ninguno"/>
          <w:rFonts w:cs="Times New Roman"/>
          <w:lang w:val="es-VE"/>
        </w:rPr>
        <w:t>los</w:t>
      </w:r>
      <w:r w:rsidR="002B0A47">
        <w:rPr>
          <w:rStyle w:val="Ninguno"/>
          <w:rFonts w:cs="Times New Roman"/>
          <w:lang w:val="es-VE"/>
        </w:rPr>
        <w:t xml:space="preserve"> Código</w:t>
      </w:r>
      <w:r w:rsidR="00207013">
        <w:rPr>
          <w:rStyle w:val="Ninguno"/>
          <w:rFonts w:cs="Times New Roman"/>
          <w:lang w:val="es-VE"/>
        </w:rPr>
        <w:t>s</w:t>
      </w:r>
      <w:r w:rsidR="002B0A47">
        <w:rPr>
          <w:rStyle w:val="Ninguno"/>
          <w:rFonts w:cs="Times New Roman"/>
          <w:lang w:val="es-VE"/>
        </w:rPr>
        <w:t xml:space="preserve"> Orgánico</w:t>
      </w:r>
      <w:r w:rsidR="00207013">
        <w:rPr>
          <w:rStyle w:val="Ninguno"/>
          <w:rFonts w:cs="Times New Roman"/>
          <w:lang w:val="es-VE"/>
        </w:rPr>
        <w:t>s</w:t>
      </w:r>
      <w:r w:rsidR="002B0A47">
        <w:rPr>
          <w:rStyle w:val="Ninguno"/>
          <w:rFonts w:cs="Times New Roman"/>
          <w:lang w:val="es-VE"/>
        </w:rPr>
        <w:t xml:space="preserve"> Tributario de</w:t>
      </w:r>
      <w:r w:rsidR="008B793B">
        <w:rPr>
          <w:rStyle w:val="Ninguno"/>
          <w:rFonts w:cs="Times New Roman"/>
          <w:lang w:val="es-VE"/>
        </w:rPr>
        <w:t>l</w:t>
      </w:r>
      <w:r w:rsidR="002B0A47">
        <w:rPr>
          <w:rStyle w:val="Ninguno"/>
          <w:rFonts w:cs="Times New Roman"/>
          <w:lang w:val="es-VE"/>
        </w:rPr>
        <w:t xml:space="preserve"> 2001 y 2014</w:t>
      </w:r>
      <w:r w:rsidR="008B793B">
        <w:rPr>
          <w:rStyle w:val="Ninguno"/>
          <w:rFonts w:cs="Times New Roman"/>
          <w:lang w:val="es-VE"/>
        </w:rPr>
        <w:t>, a los efectos de producir una análisis jurídico del procedimiento administrativo y las medidas cautelares.</w:t>
      </w:r>
      <w:r>
        <w:t xml:space="preserve"> </w:t>
      </w:r>
      <w:r w:rsidR="008B793B">
        <w:t>Pues, como sabemos t</w:t>
      </w:r>
      <w:r w:rsidR="00E47197">
        <w:t xml:space="preserve">odas las personas </w:t>
      </w:r>
      <w:r w:rsidR="00743AA3">
        <w:t xml:space="preserve">están </w:t>
      </w:r>
      <w:r w:rsidR="006713E5">
        <w:t>obligadas</w:t>
      </w:r>
      <w:r w:rsidR="004A1752">
        <w:t xml:space="preserve"> </w:t>
      </w:r>
      <w:r w:rsidR="00743AA3">
        <w:t xml:space="preserve">a contribuir con </w:t>
      </w:r>
      <w:r w:rsidR="00E47197">
        <w:t>el gasto público</w:t>
      </w:r>
      <w:r w:rsidR="00743AA3">
        <w:t xml:space="preserve">, y en razón a ello </w:t>
      </w:r>
      <w:r w:rsidR="008B793B">
        <w:t xml:space="preserve">deben </w:t>
      </w:r>
      <w:r w:rsidR="004A18A0">
        <w:t>declara</w:t>
      </w:r>
      <w:r w:rsidR="008B793B">
        <w:t>r</w:t>
      </w:r>
      <w:r w:rsidR="004A18A0">
        <w:t xml:space="preserve"> y paga</w:t>
      </w:r>
      <w:r w:rsidR="00207013">
        <w:t>r</w:t>
      </w:r>
      <w:r w:rsidR="004A18A0">
        <w:t xml:space="preserve"> sus impuestos.</w:t>
      </w:r>
      <w:r w:rsidR="00743AA3">
        <w:t xml:space="preserve"> </w:t>
      </w:r>
      <w:r w:rsidR="004A1752">
        <w:t xml:space="preserve">No obstante, esa declaración, puede ser sometida a </w:t>
      </w:r>
      <w:r w:rsidR="00207013">
        <w:t>f</w:t>
      </w:r>
      <w:r w:rsidR="004A1752">
        <w:t xml:space="preserve">iscalización </w:t>
      </w:r>
      <w:r w:rsidR="004A18A0">
        <w:t xml:space="preserve">y </w:t>
      </w:r>
      <w:r w:rsidR="00207013">
        <w:t>d</w:t>
      </w:r>
      <w:r w:rsidR="004A18A0">
        <w:t xml:space="preserve">eterminación </w:t>
      </w:r>
      <w:r w:rsidR="00207013">
        <w:t xml:space="preserve">de oficio </w:t>
      </w:r>
      <w:r w:rsidR="004A1752">
        <w:t xml:space="preserve">por parte de la </w:t>
      </w:r>
      <w:r w:rsidR="00207013">
        <w:t>a</w:t>
      </w:r>
      <w:r w:rsidR="004A1752">
        <w:t xml:space="preserve">dministración </w:t>
      </w:r>
      <w:r w:rsidR="00207013">
        <w:t>t</w:t>
      </w:r>
      <w:r w:rsidR="004A1752">
        <w:t xml:space="preserve">ributaria a través </w:t>
      </w:r>
      <w:r w:rsidR="004A18A0">
        <w:t xml:space="preserve">de un procedimiento administrativo, </w:t>
      </w:r>
      <w:r w:rsidR="00743AA3">
        <w:t xml:space="preserve">con estricto apego </w:t>
      </w:r>
      <w:r w:rsidR="006713E5">
        <w:t>a los</w:t>
      </w:r>
      <w:r w:rsidR="004A1752">
        <w:t xml:space="preserve"> principio</w:t>
      </w:r>
      <w:r w:rsidR="004A18A0">
        <w:t>s</w:t>
      </w:r>
      <w:r w:rsidR="004A1752">
        <w:t xml:space="preserve"> que rigen el Derecho Tributario </w:t>
      </w:r>
      <w:r w:rsidR="004A1752" w:rsidRPr="004A1752">
        <w:rPr>
          <w:i/>
        </w:rPr>
        <w:t>so pena</w:t>
      </w:r>
      <w:r w:rsidR="004A1752">
        <w:t xml:space="preserve"> que el acto administrativo resultante sea declarado nulo, </w:t>
      </w:r>
      <w:r w:rsidR="004A18A0">
        <w:t xml:space="preserve">desde esa perspectiva estudiaremos </w:t>
      </w:r>
      <w:r w:rsidR="004A1752">
        <w:t>el proceso de fiscalización y determinación en todas sus fases</w:t>
      </w:r>
      <w:r w:rsidR="004A18A0">
        <w:t>;</w:t>
      </w:r>
      <w:r w:rsidR="004A1752">
        <w:t xml:space="preserve"> </w:t>
      </w:r>
      <w:r w:rsidR="004A18A0">
        <w:t>y,</w:t>
      </w:r>
      <w:r w:rsidR="004A1752">
        <w:t xml:space="preserve"> analizaremos las medidas cautelares que </w:t>
      </w:r>
      <w:r w:rsidR="00207013">
        <w:t>las</w:t>
      </w:r>
      <w:r w:rsidR="004A1752">
        <w:t xml:space="preserve"> parte</w:t>
      </w:r>
      <w:r w:rsidR="00207013">
        <w:t>s</w:t>
      </w:r>
      <w:r w:rsidR="004A1752">
        <w:t xml:space="preserve"> existentes en la relación tributaria podrán solicitar a los efectos </w:t>
      </w:r>
      <w:r w:rsidR="004A18A0">
        <w:t xml:space="preserve">de </w:t>
      </w:r>
      <w:r w:rsidR="004A1752">
        <w:t>que no quede ilusoria la recaudación</w:t>
      </w:r>
      <w:r w:rsidR="006713E5">
        <w:t>,</w:t>
      </w:r>
      <w:r w:rsidR="004A1752">
        <w:t xml:space="preserve"> en el caso de la </w:t>
      </w:r>
      <w:r w:rsidR="00207013">
        <w:t>a</w:t>
      </w:r>
      <w:r w:rsidR="004A1752">
        <w:t>dministración o</w:t>
      </w:r>
      <w:r w:rsidR="00133D24">
        <w:t>,</w:t>
      </w:r>
      <w:r w:rsidR="004A1752">
        <w:t xml:space="preserve"> que la ejecución del acto no cause un daño irreversible en la esfera jurídica económica del administrado.</w:t>
      </w:r>
      <w:r w:rsidR="008B793B" w:rsidRPr="008B793B">
        <w:rPr>
          <w:rStyle w:val="Ninguno"/>
        </w:rPr>
        <w:t xml:space="preserve"> </w:t>
      </w:r>
      <w:r w:rsidR="008B793B">
        <w:rPr>
          <w:rStyle w:val="Ninguno"/>
        </w:rPr>
        <w:t>La investigación tiene gran relevancia ya que en la actualidad cualesquiera de los entes administrativos tributarios (Nacional, Estadal o Municipal) pudieren proceder a la ejecución de medidas cautelares sin la intervención ni el control jurisdiccional, conforme al nuevo Código Orgánico Tributario de 2014, y una eventual prescindencia del debido procedimiento en la fiscalización y determinación tributaria, pudiera producir series lesiones al administrado</w:t>
      </w:r>
      <w:r w:rsidR="005D196A">
        <w:rPr>
          <w:rStyle w:val="Ninguno"/>
        </w:rPr>
        <w:t>.</w:t>
      </w:r>
    </w:p>
    <w:p w:rsidR="00B041FA" w:rsidRPr="00452B02" w:rsidRDefault="00B041FA" w:rsidP="00DC7258">
      <w:pPr>
        <w:spacing w:line="240" w:lineRule="auto"/>
      </w:pPr>
      <w:r w:rsidRPr="00EC6423">
        <w:rPr>
          <w:b/>
        </w:rPr>
        <w:t>Palabras Clave:</w:t>
      </w:r>
      <w:r>
        <w:t xml:space="preserve"> </w:t>
      </w:r>
      <w:r>
        <w:rPr>
          <w:lang w:val="it-IT"/>
        </w:rPr>
        <w:t>Determinaci</w:t>
      </w:r>
      <w:r>
        <w:t>ó</w:t>
      </w:r>
      <w:r>
        <w:rPr>
          <w:lang w:val="pt-PT"/>
        </w:rPr>
        <w:t xml:space="preserve">n Tributaria, </w:t>
      </w:r>
      <w:r w:rsidR="004A1752">
        <w:rPr>
          <w:lang w:val="pt-PT"/>
        </w:rPr>
        <w:t>Fiscalización</w:t>
      </w:r>
      <w:r>
        <w:rPr>
          <w:lang w:val="es-ES_tradnl"/>
        </w:rPr>
        <w:t xml:space="preserve">, </w:t>
      </w:r>
      <w:r w:rsidR="004A1752">
        <w:rPr>
          <w:lang w:val="es-ES_tradnl"/>
        </w:rPr>
        <w:t>Acto administrativo</w:t>
      </w:r>
      <w:r>
        <w:rPr>
          <w:lang w:val="es-ES_tradnl"/>
        </w:rPr>
        <w:t>,</w:t>
      </w:r>
      <w:r w:rsidR="004A1752">
        <w:rPr>
          <w:lang w:val="es-ES_tradnl"/>
        </w:rPr>
        <w:t xml:space="preserve"> Medidas Cautel</w:t>
      </w:r>
      <w:r w:rsidR="00E15046">
        <w:rPr>
          <w:lang w:val="es-ES_tradnl"/>
        </w:rPr>
        <w:t>are</w:t>
      </w:r>
      <w:r w:rsidR="004A1752">
        <w:rPr>
          <w:lang w:val="es-ES_tradnl"/>
        </w:rPr>
        <w:t>s</w:t>
      </w:r>
      <w:r w:rsidRPr="00452B02">
        <w:t>.</w:t>
      </w:r>
    </w:p>
    <w:p w:rsidR="00BE6BE2" w:rsidRDefault="00BE6BE2" w:rsidP="00E15046">
      <w:pPr>
        <w:jc w:val="center"/>
        <w:rPr>
          <w:b/>
        </w:rPr>
      </w:pPr>
    </w:p>
    <w:p w:rsidR="00507996" w:rsidRPr="0069415D" w:rsidRDefault="00507996" w:rsidP="0069415D">
      <w:pPr>
        <w:pStyle w:val="Ttulo1"/>
        <w:rPr>
          <w:rStyle w:val="Ninguno"/>
          <w:lang w:val="es-VE"/>
        </w:rPr>
      </w:pPr>
      <w:bookmarkStart w:id="1" w:name="_Toc449030663"/>
      <w:r w:rsidRPr="0069415D">
        <w:rPr>
          <w:rStyle w:val="Ninguno"/>
          <w:lang w:val="es-VE"/>
        </w:rPr>
        <w:lastRenderedPageBreak/>
        <w:t>INTRODUCCION</w:t>
      </w:r>
      <w:bookmarkEnd w:id="1"/>
    </w:p>
    <w:p w:rsidR="005E10AD" w:rsidRDefault="002B6D07" w:rsidP="005E10AD">
      <w:pPr>
        <w:rPr>
          <w:lang w:eastAsia="es-VE"/>
        </w:rPr>
      </w:pPr>
      <w:r>
        <w:rPr>
          <w:lang w:eastAsia="es-VE"/>
        </w:rPr>
        <w:t>L</w:t>
      </w:r>
      <w:r w:rsidR="005E10AD" w:rsidRPr="00916278">
        <w:rPr>
          <w:lang w:eastAsia="es-VE"/>
        </w:rPr>
        <w:t>a Declaración de la Independencia de los Estados Unidos (1776), así como en la Declaración de los Derechos del Hombre y del Ciudadano en Francia (1791)</w:t>
      </w:r>
      <w:r w:rsidR="005E10AD" w:rsidRPr="00003DED">
        <w:rPr>
          <w:lang w:eastAsia="es-VE"/>
        </w:rPr>
        <w:t xml:space="preserve"> </w:t>
      </w:r>
      <w:r w:rsidR="005E10AD">
        <w:rPr>
          <w:lang w:eastAsia="es-VE"/>
        </w:rPr>
        <w:t>fueron los documentos políticos básicos que fundamentaron los</w:t>
      </w:r>
      <w:r w:rsidR="005E10AD" w:rsidRPr="00003DED">
        <w:rPr>
          <w:lang w:eastAsia="es-VE"/>
        </w:rPr>
        <w:t xml:space="preserve"> </w:t>
      </w:r>
      <w:r w:rsidR="005E10AD" w:rsidRPr="00916278">
        <w:rPr>
          <w:lang w:eastAsia="es-VE"/>
        </w:rPr>
        <w:t>estamentos jurídicos contentivos de una serie de Principios Universales que, finalmente consagraron, derechos y garantías a los ciudadanos, inexistentes en los sistemas monárquicos absolutistas que reinaban antes de la vigencia del Estado Moderno.</w:t>
      </w:r>
    </w:p>
    <w:p w:rsidR="005E10AD" w:rsidRDefault="005E10AD" w:rsidP="005E10AD">
      <w:pPr>
        <w:rPr>
          <w:lang w:eastAsia="es-VE"/>
        </w:rPr>
      </w:pPr>
      <w:r>
        <w:rPr>
          <w:lang w:eastAsia="es-VE"/>
        </w:rPr>
        <w:t>La modernización de los métodos de producción y distribución, así como la concentración de la población en conglomerados urbanos, fue generando un descontento colectivo que, en virtud de la escasez de atención al ciudadano y a los evidentes privilegios que disfrutaba la nobleza vinculada a la monarquía, origin</w:t>
      </w:r>
      <w:r w:rsidR="00707788">
        <w:rPr>
          <w:lang w:eastAsia="es-VE"/>
        </w:rPr>
        <w:t>ó</w:t>
      </w:r>
      <w:r>
        <w:rPr>
          <w:lang w:eastAsia="es-VE"/>
        </w:rPr>
        <w:t xml:space="preserve"> una revolución que estableció los principios del Estado moderno. A ello hay que agregarle la tremenda influencia que gener</w:t>
      </w:r>
      <w:r w:rsidR="00707788">
        <w:rPr>
          <w:lang w:eastAsia="es-VE"/>
        </w:rPr>
        <w:t>ó</w:t>
      </w:r>
      <w:r>
        <w:rPr>
          <w:lang w:eastAsia="es-VE"/>
        </w:rPr>
        <w:t xml:space="preserve"> la independencia de los Estados Unidos del imperio británico que origin</w:t>
      </w:r>
      <w:r w:rsidR="00707788">
        <w:rPr>
          <w:lang w:eastAsia="es-VE"/>
        </w:rPr>
        <w:t>ó</w:t>
      </w:r>
      <w:r>
        <w:rPr>
          <w:lang w:eastAsia="es-VE"/>
        </w:rPr>
        <w:t xml:space="preserve"> el establecimiento de un gobierno de origen civil</w:t>
      </w:r>
      <w:r w:rsidR="00296A35" w:rsidRPr="00296A35">
        <w:rPr>
          <w:color w:val="auto"/>
          <w:lang w:eastAsia="es-VE"/>
        </w:rPr>
        <w:t>,</w:t>
      </w:r>
      <w:r w:rsidR="00296A35">
        <w:rPr>
          <w:color w:val="FF0000"/>
          <w:lang w:eastAsia="es-VE"/>
        </w:rPr>
        <w:t xml:space="preserve"> </w:t>
      </w:r>
      <w:r>
        <w:rPr>
          <w:lang w:eastAsia="es-VE"/>
        </w:rPr>
        <w:t>“Del pueblo, por el pueblo y para el pueblo”.</w:t>
      </w:r>
    </w:p>
    <w:p w:rsidR="005E10AD" w:rsidRDefault="005E10AD" w:rsidP="005E10AD">
      <w:pPr>
        <w:rPr>
          <w:lang w:eastAsia="es-VE"/>
        </w:rPr>
      </w:pPr>
      <w:r>
        <w:rPr>
          <w:lang w:eastAsia="es-VE"/>
        </w:rPr>
        <w:t>Es así</w:t>
      </w:r>
      <w:r w:rsidR="00B312A3">
        <w:rPr>
          <w:lang w:eastAsia="es-VE"/>
        </w:rPr>
        <w:t>,</w:t>
      </w:r>
      <w:r>
        <w:rPr>
          <w:lang w:eastAsia="es-VE"/>
        </w:rPr>
        <w:t xml:space="preserve"> que</w:t>
      </w:r>
      <w:r w:rsidRPr="00916278">
        <w:rPr>
          <w:lang w:eastAsia="es-VE"/>
        </w:rPr>
        <w:t xml:space="preserve"> </w:t>
      </w:r>
      <w:r w:rsidR="00707788">
        <w:rPr>
          <w:lang w:eastAsia="es-VE"/>
        </w:rPr>
        <w:t>e</w:t>
      </w:r>
      <w:r w:rsidRPr="00916278">
        <w:rPr>
          <w:lang w:eastAsia="es-VE"/>
        </w:rPr>
        <w:t xml:space="preserve">stos nuevos estamentos jurídicos y constitucionales, garantizaron dichos derechos y garantías de los ciudadanos frente a las actuaciones de las nuevas instituciones y entes que conformaban la nueva organización política del Estado, </w:t>
      </w:r>
      <w:r>
        <w:rPr>
          <w:lang w:eastAsia="es-VE"/>
        </w:rPr>
        <w:t>ya</w:t>
      </w:r>
      <w:r w:rsidRPr="00916278">
        <w:rPr>
          <w:lang w:eastAsia="es-VE"/>
        </w:rPr>
        <w:t xml:space="preserve"> que tales actuaciones fueron delimitando el campo de acción de los entes administrativos a través de una rápida y necesaria consagración de normas constitucionales (al principio) y legales (con posterioridad) que delinearon dos nuevas ramas de Estudio del Derecho, a saber, el Derecho Constitucional y el Derecho Administrativo.</w:t>
      </w:r>
    </w:p>
    <w:p w:rsidR="005E10AD" w:rsidRDefault="005E10AD" w:rsidP="005E10AD">
      <w:pPr>
        <w:rPr>
          <w:lang w:eastAsia="es-VE"/>
        </w:rPr>
      </w:pPr>
      <w:r>
        <w:rPr>
          <w:lang w:eastAsia="es-VE"/>
        </w:rPr>
        <w:t>C</w:t>
      </w:r>
      <w:r w:rsidRPr="00916278">
        <w:rPr>
          <w:lang w:eastAsia="es-VE"/>
        </w:rPr>
        <w:t xml:space="preserve">omo </w:t>
      </w:r>
      <w:r>
        <w:rPr>
          <w:lang w:eastAsia="es-VE"/>
        </w:rPr>
        <w:t xml:space="preserve">resultado de ello, </w:t>
      </w:r>
      <w:r w:rsidRPr="00916278">
        <w:rPr>
          <w:lang w:eastAsia="es-VE"/>
        </w:rPr>
        <w:t xml:space="preserve">comienzan a establecerse nuevas regulaciones (constitucionales, en principio, y legales, con posterioridad) a las actuaciones de las nuevas instituciones políticas modernas, como un freno a las desmedidas y casi ilimitadas actuaciones de los monarcas frente a un sumiso súbdito, no </w:t>
      </w:r>
      <w:r>
        <w:rPr>
          <w:lang w:eastAsia="es-VE"/>
        </w:rPr>
        <w:t xml:space="preserve">considerado ciudadano y </w:t>
      </w:r>
      <w:r w:rsidRPr="00916278">
        <w:rPr>
          <w:lang w:eastAsia="es-VE"/>
        </w:rPr>
        <w:t>que</w:t>
      </w:r>
      <w:r w:rsidR="009A6675">
        <w:rPr>
          <w:lang w:eastAsia="es-VE"/>
        </w:rPr>
        <w:t xml:space="preserve"> carecía de derechos y garantía,</w:t>
      </w:r>
      <w:r w:rsidRPr="00916278">
        <w:rPr>
          <w:lang w:eastAsia="es-VE"/>
        </w:rPr>
        <w:t xml:space="preserve"> tales como conocemos hoy los derechos civiles, políticos y constitucionales inmanentes de todo ser humano.</w:t>
      </w:r>
    </w:p>
    <w:p w:rsidR="005E10AD" w:rsidRDefault="005E10AD" w:rsidP="005E10AD">
      <w:pPr>
        <w:rPr>
          <w:lang w:eastAsia="es-VE"/>
        </w:rPr>
      </w:pPr>
      <w:r w:rsidRPr="00916278">
        <w:rPr>
          <w:lang w:eastAsia="es-VE"/>
        </w:rPr>
        <w:lastRenderedPageBreak/>
        <w:t xml:space="preserve">Surgen de ésta manera, normas constitucionales y legales, que van erigiéndose como principios fundamentales que limitan las actuaciones del Estado Moderno frente a los ciudadanos que habitan el mismo, tales como el Principio de la Generalidad, de la Igualdad, de Legalidad, Debido Proceso, Acceso a los órganos de Justicia, Cosa Juzgada, Principio al Juez Natural, Principio del Derecho a la Defensa, así como algunos otros Principios Constitucionales concernientes al Derecho Tributario como el de Capacidad Contributiva, Progresividad, No </w:t>
      </w:r>
      <w:proofErr w:type="spellStart"/>
      <w:r w:rsidRPr="00916278">
        <w:rPr>
          <w:lang w:eastAsia="es-VE"/>
        </w:rPr>
        <w:t>Confiscatoriedad</w:t>
      </w:r>
      <w:proofErr w:type="spellEnd"/>
      <w:r w:rsidRPr="00916278">
        <w:rPr>
          <w:lang w:eastAsia="es-VE"/>
        </w:rPr>
        <w:t>, etc., sólo por mencionar algunos.</w:t>
      </w:r>
    </w:p>
    <w:p w:rsidR="005E10AD" w:rsidRDefault="005E10AD" w:rsidP="005E10AD">
      <w:pPr>
        <w:rPr>
          <w:lang w:eastAsia="es-VE"/>
        </w:rPr>
      </w:pPr>
      <w:r>
        <w:rPr>
          <w:lang w:eastAsia="es-VE"/>
        </w:rPr>
        <w:t>Todo este conjunto de normas son derivadas de la concepción y acepción del ciudadano como ente que nace libre y con derechos inherentes a su nacimiento. El Principio de Igualdad fue determinante como génesis de las normas adicionales que surgen como defensa del individuo y reconocimiento a su condición de igual frente al resto de sus congéneres.</w:t>
      </w:r>
    </w:p>
    <w:p w:rsidR="005E10AD" w:rsidRDefault="005E10AD" w:rsidP="005E10AD">
      <w:pPr>
        <w:rPr>
          <w:lang w:eastAsia="es-VE"/>
        </w:rPr>
      </w:pPr>
      <w:r w:rsidRPr="00916278">
        <w:rPr>
          <w:lang w:eastAsia="es-VE"/>
        </w:rPr>
        <w:t>En Venezuela, después de la destitución de Vicente Emparan y la Declaración de la Independencia del 19 de abril de 1810, que marcó el inicio de la lucha por la independencia de</w:t>
      </w:r>
      <w:r>
        <w:rPr>
          <w:lang w:eastAsia="es-VE"/>
        </w:rPr>
        <w:t>l dominio español, se instauraro</w:t>
      </w:r>
      <w:r w:rsidRPr="00916278">
        <w:rPr>
          <w:lang w:eastAsia="es-VE"/>
        </w:rPr>
        <w:t>n los principios constitucionales de la tributación</w:t>
      </w:r>
      <w:r>
        <w:rPr>
          <w:lang w:eastAsia="es-VE"/>
        </w:rPr>
        <w:t>,</w:t>
      </w:r>
      <w:r w:rsidRPr="00916278">
        <w:rPr>
          <w:lang w:eastAsia="es-VE"/>
        </w:rPr>
        <w:t xml:space="preserve"> como valores fundamentales reconocidos en </w:t>
      </w:r>
      <w:r w:rsidR="00411D47">
        <w:rPr>
          <w:lang w:eastAsia="es-VE"/>
        </w:rPr>
        <w:t>el</w:t>
      </w:r>
      <w:r w:rsidRPr="00916278">
        <w:rPr>
          <w:lang w:eastAsia="es-VE"/>
        </w:rPr>
        <w:t xml:space="preserve"> orden</w:t>
      </w:r>
      <w:r>
        <w:rPr>
          <w:lang w:eastAsia="es-VE"/>
        </w:rPr>
        <w:t>a</w:t>
      </w:r>
      <w:r w:rsidRPr="00916278">
        <w:rPr>
          <w:lang w:eastAsia="es-VE"/>
        </w:rPr>
        <w:t>miento jurídico. Así, en la Constitución Federal de los Estados de Venezuela de 21 de diciembre de 1811, se esta</w:t>
      </w:r>
      <w:r>
        <w:rPr>
          <w:lang w:eastAsia="es-VE"/>
        </w:rPr>
        <w:t>bleció</w:t>
      </w:r>
      <w:r w:rsidRPr="00916278">
        <w:rPr>
          <w:lang w:eastAsia="es-VE"/>
        </w:rPr>
        <w:t xml:space="preserve"> el principio de reserva legal tributaria (arts. 5,71 y 166), el de Generalidad (arts. 165 y 194) y el de no confiscación (art. 165) </w:t>
      </w:r>
    </w:p>
    <w:p w:rsidR="005E10AD" w:rsidRDefault="005E10AD" w:rsidP="005E10AD">
      <w:pPr>
        <w:rPr>
          <w:lang w:eastAsia="es-VE"/>
        </w:rPr>
      </w:pPr>
      <w:r w:rsidRPr="00916278">
        <w:rPr>
          <w:lang w:eastAsia="es-VE"/>
        </w:rPr>
        <w:t>El régimen tributario, como</w:t>
      </w:r>
      <w:r w:rsidR="002776D5">
        <w:rPr>
          <w:lang w:eastAsia="es-VE"/>
        </w:rPr>
        <w:t xml:space="preserve"> manifestación del poder</w:t>
      </w:r>
      <w:r w:rsidRPr="00916278">
        <w:rPr>
          <w:lang w:eastAsia="es-VE"/>
        </w:rPr>
        <w:t xml:space="preserve"> Nacional (art. 156), Estadal (art. 164) y Municipal (art.179) está en el origen de los tributos que, precisamente se definen como recursos obtenidos por el ejercicio del poder coercitivo del Estado. En Venezuela ese poder se halla circunscripto por las normas fundamentales de la organización estatal. Es decir, no se ejerce libremente, sino dentro de las normas fundamentales que regulan la organización y la actividad del Estado (Arts. 7 y 137 de la CRBV) </w:t>
      </w:r>
    </w:p>
    <w:p w:rsidR="005E10AD" w:rsidRDefault="005E10AD" w:rsidP="005E10AD">
      <w:pPr>
        <w:rPr>
          <w:lang w:eastAsia="es-VE"/>
        </w:rPr>
      </w:pPr>
      <w:r w:rsidRPr="00916278">
        <w:rPr>
          <w:lang w:eastAsia="es-VE"/>
        </w:rPr>
        <w:t xml:space="preserve">En ese sentido, el Derecho Tributario, definido </w:t>
      </w:r>
      <w:r w:rsidR="00B06822">
        <w:rPr>
          <w:lang w:eastAsia="es-VE"/>
        </w:rPr>
        <w:t xml:space="preserve">por </w:t>
      </w:r>
      <w:proofErr w:type="spellStart"/>
      <w:r w:rsidRPr="00916278">
        <w:rPr>
          <w:lang w:eastAsia="es-VE"/>
        </w:rPr>
        <w:t>Jarach</w:t>
      </w:r>
      <w:proofErr w:type="spellEnd"/>
      <w:r w:rsidR="00EC6423" w:rsidRPr="00916278">
        <w:rPr>
          <w:lang w:eastAsia="es-VE"/>
        </w:rPr>
        <w:t xml:space="preserve">, </w:t>
      </w:r>
      <w:r w:rsidR="00B06822">
        <w:rPr>
          <w:lang w:eastAsia="es-VE"/>
        </w:rPr>
        <w:t>(</w:t>
      </w:r>
      <w:r w:rsidR="00EC6423" w:rsidRPr="00916278">
        <w:rPr>
          <w:lang w:eastAsia="es-VE"/>
        </w:rPr>
        <w:t>1980</w:t>
      </w:r>
      <w:r w:rsidR="00B06822">
        <w:rPr>
          <w:lang w:eastAsia="es-VE"/>
        </w:rPr>
        <w:t>)</w:t>
      </w:r>
      <w:r w:rsidRPr="00916278">
        <w:rPr>
          <w:lang w:eastAsia="es-VE"/>
        </w:rPr>
        <w:t>,</w:t>
      </w:r>
      <w:r w:rsidR="00B06822">
        <w:rPr>
          <w:lang w:eastAsia="es-VE"/>
        </w:rPr>
        <w:t xml:space="preserve"> como:</w:t>
      </w:r>
      <w:r w:rsidRPr="00916278">
        <w:rPr>
          <w:lang w:eastAsia="es-VE"/>
        </w:rPr>
        <w:t xml:space="preserve"> “…conjunto de normas y principios que rigen la actividad de la administración pública e</w:t>
      </w:r>
      <w:r w:rsidR="00B06822">
        <w:rPr>
          <w:lang w:eastAsia="es-VE"/>
        </w:rPr>
        <w:t>n lo referente a los tributos…” (</w:t>
      </w:r>
      <w:r w:rsidR="00B06822" w:rsidRPr="00916278">
        <w:rPr>
          <w:lang w:eastAsia="es-VE"/>
        </w:rPr>
        <w:t>p. 14)</w:t>
      </w:r>
      <w:r w:rsidR="00B06822">
        <w:rPr>
          <w:lang w:eastAsia="es-VE"/>
        </w:rPr>
        <w:t>;</w:t>
      </w:r>
      <w:r w:rsidRPr="00916278">
        <w:rPr>
          <w:lang w:eastAsia="es-VE"/>
        </w:rPr>
        <w:t xml:space="preserve"> al igual que el resto de las instituciones jurídicas del país, ha atravesado </w:t>
      </w:r>
      <w:r w:rsidRPr="00916278">
        <w:rPr>
          <w:lang w:eastAsia="es-VE"/>
        </w:rPr>
        <w:lastRenderedPageBreak/>
        <w:t>por una aguda crisis, en virtud de las produ</w:t>
      </w:r>
      <w:r>
        <w:rPr>
          <w:lang w:eastAsia="es-VE"/>
        </w:rPr>
        <w:t>c</w:t>
      </w:r>
      <w:r w:rsidRPr="00916278">
        <w:rPr>
          <w:lang w:eastAsia="es-VE"/>
        </w:rPr>
        <w:t>ciones de normas a</w:t>
      </w:r>
      <w:r>
        <w:rPr>
          <w:lang w:eastAsia="es-VE"/>
        </w:rPr>
        <w:t xml:space="preserve"> </w:t>
      </w:r>
      <w:r w:rsidRPr="00916278">
        <w:rPr>
          <w:lang w:eastAsia="es-VE"/>
        </w:rPr>
        <w:t>través de decretos con Rango, Valor y Fuerza de Ley, sin el debido análisis técnico jurídico que implica la reforma de una ley</w:t>
      </w:r>
      <w:r>
        <w:rPr>
          <w:lang w:eastAsia="es-VE"/>
        </w:rPr>
        <w:t>. C</w:t>
      </w:r>
      <w:r w:rsidRPr="00916278">
        <w:rPr>
          <w:lang w:eastAsia="es-VE"/>
        </w:rPr>
        <w:t xml:space="preserve">ambios que, lejos de adaptar los nuevos textos legales a los principios y garantías consagradas en nuestra </w:t>
      </w:r>
      <w:r>
        <w:rPr>
          <w:lang w:eastAsia="es-VE"/>
        </w:rPr>
        <w:t>Constitución, se apartan de ésta</w:t>
      </w:r>
      <w:r w:rsidRPr="00916278">
        <w:rPr>
          <w:lang w:eastAsia="es-VE"/>
        </w:rPr>
        <w:t>, con lo que en la actualidad nos encontramos con textos legales reformados que</w:t>
      </w:r>
      <w:r>
        <w:rPr>
          <w:lang w:eastAsia="es-VE"/>
        </w:rPr>
        <w:t>,</w:t>
      </w:r>
      <w:r w:rsidRPr="00916278">
        <w:rPr>
          <w:lang w:eastAsia="es-VE"/>
        </w:rPr>
        <w:t xml:space="preserve"> en opinión</w:t>
      </w:r>
      <w:r w:rsidR="008472FF">
        <w:rPr>
          <w:lang w:eastAsia="es-VE"/>
        </w:rPr>
        <w:t xml:space="preserve"> del autor</w:t>
      </w:r>
      <w:r w:rsidRPr="00916278">
        <w:rPr>
          <w:lang w:eastAsia="es-VE"/>
        </w:rPr>
        <w:t xml:space="preserve">, violan los Principios Constitucionales consagrados en la vigente Constitución de la República Bolivariana de Venezuela. </w:t>
      </w:r>
    </w:p>
    <w:p w:rsidR="005E10AD" w:rsidRDefault="00757086" w:rsidP="005E10AD">
      <w:pPr>
        <w:rPr>
          <w:lang w:eastAsia="es-VE"/>
        </w:rPr>
      </w:pPr>
      <w:r>
        <w:rPr>
          <w:lang w:eastAsia="es-VE"/>
        </w:rPr>
        <w:t>Con este</w:t>
      </w:r>
      <w:r w:rsidR="005E10AD" w:rsidRPr="00916278">
        <w:rPr>
          <w:lang w:eastAsia="es-VE"/>
        </w:rPr>
        <w:t xml:space="preserve"> trabajo de investigación </w:t>
      </w:r>
      <w:r>
        <w:rPr>
          <w:lang w:eastAsia="es-VE"/>
        </w:rPr>
        <w:t xml:space="preserve">se analiza </w:t>
      </w:r>
      <w:r w:rsidR="005E10AD" w:rsidRPr="00916278">
        <w:rPr>
          <w:lang w:eastAsia="es-VE"/>
        </w:rPr>
        <w:t>l</w:t>
      </w:r>
      <w:r w:rsidR="00300E76">
        <w:rPr>
          <w:lang w:eastAsia="es-VE"/>
        </w:rPr>
        <w:t xml:space="preserve">a realidad del </w:t>
      </w:r>
      <w:r w:rsidR="005E10AD">
        <w:rPr>
          <w:lang w:eastAsia="es-VE"/>
        </w:rPr>
        <w:t>proce</w:t>
      </w:r>
      <w:r w:rsidR="000E7D83">
        <w:rPr>
          <w:lang w:eastAsia="es-VE"/>
        </w:rPr>
        <w:t>dimiento</w:t>
      </w:r>
      <w:r w:rsidR="005E10AD">
        <w:rPr>
          <w:lang w:eastAsia="es-VE"/>
        </w:rPr>
        <w:t xml:space="preserve"> administrativo de fis</w:t>
      </w:r>
      <w:r w:rsidR="005E10AD" w:rsidRPr="00916278">
        <w:rPr>
          <w:lang w:eastAsia="es-VE"/>
        </w:rPr>
        <w:t xml:space="preserve">calización y determinación, que </w:t>
      </w:r>
      <w:r w:rsidR="00300E76">
        <w:rPr>
          <w:lang w:eastAsia="es-VE"/>
        </w:rPr>
        <w:t>tiene</w:t>
      </w:r>
      <w:r w:rsidR="000E7D83">
        <w:rPr>
          <w:lang w:eastAsia="es-VE"/>
        </w:rPr>
        <w:t xml:space="preserve"> una mayor relevancia hoy día </w:t>
      </w:r>
      <w:r w:rsidR="005E10AD" w:rsidRPr="00916278">
        <w:rPr>
          <w:lang w:eastAsia="es-VE"/>
        </w:rPr>
        <w:t xml:space="preserve">con la entrada en vigencia del novísimo Código Orgánico Tributario del 17 de Noviembre de 2014 (En adelante, COT-2014), </w:t>
      </w:r>
      <w:r w:rsidR="000E7D83">
        <w:rPr>
          <w:lang w:eastAsia="es-VE"/>
        </w:rPr>
        <w:t xml:space="preserve">que </w:t>
      </w:r>
      <w:r w:rsidR="00300E76">
        <w:rPr>
          <w:lang w:eastAsia="es-VE"/>
        </w:rPr>
        <w:t xml:space="preserve">además </w:t>
      </w:r>
      <w:r w:rsidR="000E7D83">
        <w:rPr>
          <w:lang w:eastAsia="es-VE"/>
        </w:rPr>
        <w:t xml:space="preserve">regula la solicitudes de medidas cautelares de manera directa por </w:t>
      </w:r>
      <w:r w:rsidR="00300E76">
        <w:rPr>
          <w:lang w:eastAsia="es-VE"/>
        </w:rPr>
        <w:t xml:space="preserve">parte de </w:t>
      </w:r>
      <w:r w:rsidR="000E7D83">
        <w:rPr>
          <w:lang w:eastAsia="es-VE"/>
        </w:rPr>
        <w:t xml:space="preserve">la administración tributaria y que </w:t>
      </w:r>
      <w:r w:rsidR="005E10AD" w:rsidRPr="00916278">
        <w:rPr>
          <w:lang w:eastAsia="es-VE"/>
        </w:rPr>
        <w:t>pud</w:t>
      </w:r>
      <w:r w:rsidR="005E10AD">
        <w:rPr>
          <w:lang w:eastAsia="es-VE"/>
        </w:rPr>
        <w:t>i</w:t>
      </w:r>
      <w:r w:rsidR="005E10AD" w:rsidRPr="00916278">
        <w:rPr>
          <w:lang w:eastAsia="es-VE"/>
        </w:rPr>
        <w:t>era traer gravísimas y contradictorias situaciones jurídicas establecidas en distintos presupuestos normativos en el contexto del Derecho Procesal Tributario, en opinión</w:t>
      </w:r>
      <w:r>
        <w:rPr>
          <w:lang w:eastAsia="es-VE"/>
        </w:rPr>
        <w:t xml:space="preserve"> del autor</w:t>
      </w:r>
      <w:r w:rsidR="005E10AD">
        <w:rPr>
          <w:lang w:eastAsia="es-VE"/>
        </w:rPr>
        <w:t>,</w:t>
      </w:r>
      <w:r w:rsidR="005E10AD" w:rsidRPr="00916278">
        <w:rPr>
          <w:lang w:eastAsia="es-VE"/>
        </w:rPr>
        <w:t xml:space="preserve"> violan elementales principios, lo que sin duda alguna se convierte en un retroceso del actuar de la Administración Tributaria</w:t>
      </w:r>
      <w:r w:rsidR="00300E76">
        <w:rPr>
          <w:lang w:eastAsia="es-VE"/>
        </w:rPr>
        <w:t xml:space="preserve"> contra los derechos conquistados por los ciudadanos</w:t>
      </w:r>
      <w:r w:rsidR="005E10AD" w:rsidRPr="00916278">
        <w:rPr>
          <w:lang w:eastAsia="es-VE"/>
        </w:rPr>
        <w:t>.</w:t>
      </w:r>
    </w:p>
    <w:p w:rsidR="005E10AD" w:rsidRPr="00916278" w:rsidRDefault="005E10AD" w:rsidP="005E10AD">
      <w:pPr>
        <w:rPr>
          <w:lang w:eastAsia="es-VE"/>
        </w:rPr>
      </w:pPr>
      <w:r w:rsidRPr="00916278">
        <w:rPr>
          <w:lang w:eastAsia="es-VE"/>
        </w:rPr>
        <w:t xml:space="preserve">El tema </w:t>
      </w:r>
      <w:r w:rsidR="00533D41">
        <w:rPr>
          <w:lang w:eastAsia="es-VE"/>
        </w:rPr>
        <w:t xml:space="preserve">referido a la regulación jurídica del procedimiento de fiscalización y determinación tributaria en </w:t>
      </w:r>
      <w:r w:rsidRPr="00916278">
        <w:rPr>
          <w:lang w:eastAsia="es-VE"/>
        </w:rPr>
        <w:t xml:space="preserve">el nuevo COT-2014, </w:t>
      </w:r>
      <w:r w:rsidR="00533D41">
        <w:rPr>
          <w:lang w:eastAsia="es-VE"/>
        </w:rPr>
        <w:t>está desarrollado por fases</w:t>
      </w:r>
      <w:r w:rsidR="00404A96">
        <w:rPr>
          <w:lang w:eastAsia="es-VE"/>
        </w:rPr>
        <w:t>,</w:t>
      </w:r>
      <w:r w:rsidR="00533D41">
        <w:rPr>
          <w:lang w:eastAsia="es-VE"/>
        </w:rPr>
        <w:t xml:space="preserve"> que </w:t>
      </w:r>
      <w:r w:rsidR="00404A96">
        <w:rPr>
          <w:lang w:eastAsia="es-VE"/>
        </w:rPr>
        <w:t>abarcan</w:t>
      </w:r>
      <w:r w:rsidR="00533D41">
        <w:rPr>
          <w:lang w:eastAsia="es-VE"/>
        </w:rPr>
        <w:t xml:space="preserve"> </w:t>
      </w:r>
      <w:r w:rsidR="00404A96">
        <w:rPr>
          <w:lang w:eastAsia="es-VE"/>
        </w:rPr>
        <w:t>los actos administrativos de tramites desde</w:t>
      </w:r>
      <w:r w:rsidR="00533D41">
        <w:rPr>
          <w:lang w:eastAsia="es-VE"/>
        </w:rPr>
        <w:t xml:space="preserve"> el inicio hasta la notificación del acto administrativo que determina la obligación tributaria –</w:t>
      </w:r>
      <w:r w:rsidR="00533D41" w:rsidRPr="00404A96">
        <w:rPr>
          <w:i/>
          <w:lang w:eastAsia="es-VE"/>
        </w:rPr>
        <w:t>fin  último del proceso</w:t>
      </w:r>
      <w:r w:rsidR="00533D41">
        <w:rPr>
          <w:lang w:eastAsia="es-VE"/>
        </w:rPr>
        <w:t>–, para luego abordar la  regulación de las medidas cautelares en el vigente COT-2014 y compararlo con su regulación en el COT-2001</w:t>
      </w:r>
      <w:r w:rsidRPr="00916278">
        <w:rPr>
          <w:lang w:eastAsia="es-VE"/>
        </w:rPr>
        <w:t>, con el objetivo de analizar</w:t>
      </w:r>
      <w:r w:rsidR="00404A96">
        <w:rPr>
          <w:lang w:eastAsia="es-VE"/>
        </w:rPr>
        <w:t xml:space="preserve">lo </w:t>
      </w:r>
      <w:r w:rsidRPr="00916278">
        <w:rPr>
          <w:lang w:eastAsia="es-VE"/>
        </w:rPr>
        <w:t>como una verdadera garantía constitucional del debido proceso</w:t>
      </w:r>
      <w:r>
        <w:rPr>
          <w:lang w:eastAsia="es-VE"/>
        </w:rPr>
        <w:t>,</w:t>
      </w:r>
      <w:r w:rsidRPr="00916278">
        <w:rPr>
          <w:lang w:eastAsia="es-VE"/>
        </w:rPr>
        <w:t xml:space="preserve"> en concordancia con otras garantías y derechos constitucionales, a los fines de establecer el alcance de los efectos jurídicos que pudieran derivarse de dicho</w:t>
      </w:r>
      <w:r w:rsidR="00404A96">
        <w:rPr>
          <w:lang w:eastAsia="es-VE"/>
        </w:rPr>
        <w:t>s</w:t>
      </w:r>
      <w:r w:rsidRPr="00916278">
        <w:rPr>
          <w:lang w:eastAsia="es-VE"/>
        </w:rPr>
        <w:t xml:space="preserve"> acto</w:t>
      </w:r>
      <w:r w:rsidR="00404A96">
        <w:rPr>
          <w:lang w:eastAsia="es-VE"/>
        </w:rPr>
        <w:t>s</w:t>
      </w:r>
      <w:r w:rsidRPr="00916278">
        <w:rPr>
          <w:lang w:eastAsia="es-VE"/>
        </w:rPr>
        <w:t xml:space="preserve"> administrativo</w:t>
      </w:r>
      <w:r w:rsidR="00404A96">
        <w:rPr>
          <w:lang w:eastAsia="es-VE"/>
        </w:rPr>
        <w:t>s</w:t>
      </w:r>
      <w:r w:rsidRPr="00916278">
        <w:rPr>
          <w:lang w:eastAsia="es-VE"/>
        </w:rPr>
        <w:t xml:space="preserve"> emanado de la </w:t>
      </w:r>
      <w:r w:rsidR="00404A96">
        <w:rPr>
          <w:lang w:eastAsia="es-VE"/>
        </w:rPr>
        <w:t>a</w:t>
      </w:r>
      <w:r w:rsidRPr="00916278">
        <w:rPr>
          <w:lang w:eastAsia="es-VE"/>
        </w:rPr>
        <w:t xml:space="preserve">dministración </w:t>
      </w:r>
      <w:r w:rsidR="00404A96">
        <w:rPr>
          <w:lang w:eastAsia="es-VE"/>
        </w:rPr>
        <w:t>t</w:t>
      </w:r>
      <w:r w:rsidRPr="00916278">
        <w:rPr>
          <w:lang w:eastAsia="es-VE"/>
        </w:rPr>
        <w:t xml:space="preserve">ributaria, con </w:t>
      </w:r>
      <w:r w:rsidR="00404A96">
        <w:rPr>
          <w:lang w:eastAsia="es-VE"/>
        </w:rPr>
        <w:t xml:space="preserve">sus </w:t>
      </w:r>
      <w:r w:rsidRPr="00916278">
        <w:rPr>
          <w:lang w:eastAsia="es-VE"/>
        </w:rPr>
        <w:t xml:space="preserve">consecuencias jurídicas derivadas de su ejecución. </w:t>
      </w:r>
    </w:p>
    <w:p w:rsidR="00507996" w:rsidRPr="0044061D" w:rsidRDefault="00507996" w:rsidP="00332499"/>
    <w:p w:rsidR="002F5F3F" w:rsidRPr="002F5F3F" w:rsidRDefault="002F5F3F" w:rsidP="0069415D">
      <w:pPr>
        <w:pStyle w:val="Ttulo1"/>
        <w:rPr>
          <w:rStyle w:val="Ninguno"/>
          <w:lang w:val="es-VE"/>
        </w:rPr>
      </w:pPr>
      <w:bookmarkStart w:id="2" w:name="_Toc449030664"/>
      <w:r w:rsidRPr="00E1384C">
        <w:rPr>
          <w:rStyle w:val="Ninguno"/>
          <w:lang w:val="es-VE"/>
        </w:rPr>
        <w:lastRenderedPageBreak/>
        <w:t>CAPITULO</w:t>
      </w:r>
      <w:r w:rsidRPr="002F5F3F">
        <w:rPr>
          <w:rStyle w:val="Ninguno"/>
          <w:lang w:val="es-VE"/>
        </w:rPr>
        <w:t xml:space="preserve"> I</w:t>
      </w:r>
      <w:bookmarkEnd w:id="2"/>
    </w:p>
    <w:p w:rsidR="002F5F3F" w:rsidRPr="002F5F3F" w:rsidRDefault="00905EF9" w:rsidP="0069415D">
      <w:pPr>
        <w:pStyle w:val="Ttulo1"/>
        <w:rPr>
          <w:rStyle w:val="Ninguno"/>
          <w:lang w:val="es-VE"/>
        </w:rPr>
      </w:pPr>
      <w:bookmarkStart w:id="3" w:name="_Toc449030665"/>
      <w:r>
        <w:rPr>
          <w:rStyle w:val="Ninguno"/>
          <w:lang w:val="es-VE"/>
        </w:rPr>
        <w:t xml:space="preserve">1. </w:t>
      </w:r>
      <w:r w:rsidR="002F5F3F" w:rsidRPr="00E1384C">
        <w:rPr>
          <w:rStyle w:val="Ninguno"/>
          <w:lang w:val="es-VE"/>
        </w:rPr>
        <w:t>PLANTEAMIENTO</w:t>
      </w:r>
      <w:r w:rsidR="002F5F3F" w:rsidRPr="002F5F3F">
        <w:rPr>
          <w:rStyle w:val="Ninguno"/>
          <w:lang w:val="es-VE"/>
        </w:rPr>
        <w:t xml:space="preserve"> DEL PROBLEMA</w:t>
      </w:r>
      <w:bookmarkEnd w:id="3"/>
    </w:p>
    <w:p w:rsidR="002F5F3F" w:rsidRPr="002F5F3F" w:rsidRDefault="002F5F3F" w:rsidP="00332499">
      <w:pPr>
        <w:pStyle w:val="Ttulo2"/>
        <w:rPr>
          <w:rStyle w:val="Ninguno"/>
          <w:lang w:val="es-VE"/>
        </w:rPr>
      </w:pPr>
      <w:bookmarkStart w:id="4" w:name="_Toc449030666"/>
      <w:r w:rsidRPr="002F5F3F">
        <w:rPr>
          <w:rStyle w:val="Ninguno"/>
          <w:lang w:val="es-VE"/>
        </w:rPr>
        <w:t>1.1. Delimitación y Contextualización</w:t>
      </w:r>
      <w:bookmarkEnd w:id="4"/>
    </w:p>
    <w:p w:rsidR="002F5F3F" w:rsidRDefault="002F5F3F" w:rsidP="00332499">
      <w:pPr>
        <w:rPr>
          <w:rStyle w:val="Ninguno"/>
        </w:rPr>
      </w:pPr>
      <w:r>
        <w:rPr>
          <w:rStyle w:val="Ninguno"/>
        </w:rPr>
        <w:t xml:space="preserve">El cambio político que se produjo en el mundo occidental entre los años 1776 y 1791, que en Norteamérica dio origen a la primera Constitución escrita del mundo, fundamentada en las doctrinas de los pensadores de la Ilustración en Francia, especialmente del Barón de </w:t>
      </w:r>
      <w:proofErr w:type="spellStart"/>
      <w:r>
        <w:rPr>
          <w:rStyle w:val="Ninguno"/>
        </w:rPr>
        <w:t>Montesquieu</w:t>
      </w:r>
      <w:proofErr w:type="spellEnd"/>
      <w:r>
        <w:rPr>
          <w:rStyle w:val="Ninguno"/>
        </w:rPr>
        <w:t xml:space="preserve"> y Jean –Jacques </w:t>
      </w:r>
      <w:proofErr w:type="spellStart"/>
      <w:r>
        <w:rPr>
          <w:rStyle w:val="Ninguno"/>
        </w:rPr>
        <w:t>Rausseu</w:t>
      </w:r>
      <w:proofErr w:type="spellEnd"/>
      <w:r>
        <w:rPr>
          <w:rStyle w:val="Ninguno"/>
        </w:rPr>
        <w:t>, referida a la división tripartita del Poder, (la Constitución de los Estados Unidos de América del 17 de septiembre de 1787), y que, consecuencialmente, trajo como consecuencia que en 1789, con la revolución francesa, diera origen a la  famosa e histórica Declaración de los Derechos del Hombre y del Ciudadano de 1789 y la Constitución de la Primera República Francesa de 1791.</w:t>
      </w:r>
    </w:p>
    <w:p w:rsidR="002F5F3F" w:rsidRDefault="002F5F3F" w:rsidP="00332499">
      <w:pPr>
        <w:rPr>
          <w:rStyle w:val="Ninguno"/>
        </w:rPr>
      </w:pPr>
      <w:r>
        <w:rPr>
          <w:rStyle w:val="Ninguno"/>
        </w:rPr>
        <w:t xml:space="preserve">Estas Constituciones, establecieron los principios sobre los cuales se consolidan la nueva organización política y social del Estado Moderno, contrapuesto al régimen monárquico absolutista que anteriormente imperaba en la mayoría de los países del mundo, que, indudablemente sentaron las bases del constitucionalismo moderno como rama del derecho, y que posteriormente obligaron a la imperiosa necesidad de sentar las bases para el nacimiento también del Derecho Administrativo </w:t>
      </w:r>
      <w:r w:rsidR="00387164" w:rsidRPr="00387164">
        <w:rPr>
          <w:rStyle w:val="Ninguno"/>
          <w:i/>
        </w:rPr>
        <w:t>–</w:t>
      </w:r>
      <w:r w:rsidRPr="00387164">
        <w:rPr>
          <w:rStyle w:val="Ninguno"/>
          <w:i/>
        </w:rPr>
        <w:t>y</w:t>
      </w:r>
      <w:r w:rsidR="00387164" w:rsidRPr="00387164">
        <w:rPr>
          <w:rStyle w:val="Ninguno"/>
          <w:i/>
        </w:rPr>
        <w:t xml:space="preserve"> </w:t>
      </w:r>
      <w:r w:rsidRPr="00387164">
        <w:rPr>
          <w:rStyle w:val="Ninguno"/>
          <w:i/>
        </w:rPr>
        <w:t>mucho más recientemente dieron origen al nacimiento del Novísimo Derecho Tributario</w:t>
      </w:r>
      <w:r w:rsidR="00387164" w:rsidRPr="00387164">
        <w:rPr>
          <w:rStyle w:val="Ninguno"/>
          <w:i/>
        </w:rPr>
        <w:t>–</w:t>
      </w:r>
      <w:r>
        <w:rPr>
          <w:rStyle w:val="Ninguno"/>
        </w:rPr>
        <w:t xml:space="preserve">, todas </w:t>
      </w:r>
      <w:r w:rsidR="008A359F">
        <w:rPr>
          <w:rStyle w:val="Ninguno"/>
        </w:rPr>
        <w:t>e</w:t>
      </w:r>
      <w:r>
        <w:rPr>
          <w:rStyle w:val="Ninguno"/>
        </w:rPr>
        <w:t>stas ciencias encargadas de estudiar tanto la organización política y administrativa del Estado (Derecho Constitucional) como el régimen de actuación de los nuevos órganos e instituciones del nuevo Estado Moderno (Derecho Administrativo) para así regular la desmedida e ilimitada actuación del sistema político, social y jurídico que caracterizaba, hasta entonces, el régimen monárquico absolutista.</w:t>
      </w:r>
    </w:p>
    <w:p w:rsidR="002F5F3F" w:rsidRDefault="002F5F3F" w:rsidP="00332499">
      <w:pPr>
        <w:rPr>
          <w:rStyle w:val="Ninguno"/>
        </w:rPr>
      </w:pPr>
      <w:r>
        <w:rPr>
          <w:rStyle w:val="Ninguno"/>
        </w:rPr>
        <w:t xml:space="preserve">En el Derecho Norteamericano y también en el Derecho alemán según el profesor Ruan (1998), </w:t>
      </w:r>
      <w:r w:rsidR="00387164">
        <w:rPr>
          <w:rStyle w:val="Ninguno"/>
        </w:rPr>
        <w:t>“…</w:t>
      </w:r>
      <w:r>
        <w:rPr>
          <w:rStyle w:val="Ninguno"/>
        </w:rPr>
        <w:t xml:space="preserve">la supremacía constitucional es un dogma que comporta tres reglas fundamentales:  i) en primer lugar, la subordinación de todos los actos del Poder Público a las </w:t>
      </w:r>
      <w:r>
        <w:rPr>
          <w:rStyle w:val="Ninguno"/>
        </w:rPr>
        <w:lastRenderedPageBreak/>
        <w:t xml:space="preserve">normas de la Constitución; </w:t>
      </w:r>
      <w:proofErr w:type="spellStart"/>
      <w:r>
        <w:rPr>
          <w:rStyle w:val="Ninguno"/>
        </w:rPr>
        <w:t>ii</w:t>
      </w:r>
      <w:proofErr w:type="spellEnd"/>
      <w:r>
        <w:rPr>
          <w:rStyle w:val="Ninguno"/>
        </w:rPr>
        <w:t xml:space="preserve">) en segundo lugar, que la interpretación de la ley, así como la de cualquier acto del poder Público, deba ser conforme a la Constitución, lo que quiere decir que cualquier interpretación de la Ley que conduzca a alejarse del significado o sentido de los principios constitucionales debe ser desechada; </w:t>
      </w:r>
      <w:proofErr w:type="spellStart"/>
      <w:r>
        <w:rPr>
          <w:rStyle w:val="Ninguno"/>
        </w:rPr>
        <w:t>iii</w:t>
      </w:r>
      <w:proofErr w:type="spellEnd"/>
      <w:r>
        <w:rPr>
          <w:rStyle w:val="Ninguno"/>
        </w:rPr>
        <w:t>) en tercer lugar, la posibilidad de anulación o desaplicación de las normas que se aparten del principio constitucional</w:t>
      </w:r>
      <w:r w:rsidR="00387164">
        <w:rPr>
          <w:rStyle w:val="Ninguno"/>
        </w:rPr>
        <w:t>..</w:t>
      </w:r>
      <w:r>
        <w:rPr>
          <w:rStyle w:val="Ninguno"/>
        </w:rPr>
        <w:t>.</w:t>
      </w:r>
      <w:r w:rsidR="00387164">
        <w:rPr>
          <w:rStyle w:val="Ninguno"/>
        </w:rPr>
        <w:t>”</w:t>
      </w:r>
      <w:r>
        <w:rPr>
          <w:rStyle w:val="Ninguno"/>
        </w:rPr>
        <w:t xml:space="preserve"> (p.6)    </w:t>
      </w:r>
    </w:p>
    <w:p w:rsidR="002F5F3F" w:rsidRDefault="002F5F3F" w:rsidP="00332499">
      <w:pPr>
        <w:rPr>
          <w:rStyle w:val="Ninguno"/>
        </w:rPr>
      </w:pPr>
      <w:r>
        <w:rPr>
          <w:rStyle w:val="Ninguno"/>
        </w:rPr>
        <w:t>Así, con el desarrollo del Estado Moderno, surgieron en consecuencia, las necesidades de ir modelando las distintas ramas que en conjunto conforman la ciencia del derecho, a saber el derecho constitucional, el derecho administrativo, el derecho internacional (público y privado), el derecho mercantil, el derecho financiero, más recientemente el derecho tributario, así como casi todas las ramas del derecho, condensadas todas ellas en un nuevo texto político, la Constitución, que subsumía las conductas y actuaciones de todos los ciudadanos (tanto de la clase política dominante como de la sociedad civil en general) a las normas constitucionales, reconocidas como las normas jurídicas superiores de un Estado.</w:t>
      </w:r>
    </w:p>
    <w:p w:rsidR="002F5F3F" w:rsidRDefault="002F5F3F" w:rsidP="00332499">
      <w:pPr>
        <w:rPr>
          <w:rStyle w:val="Ninguno"/>
        </w:rPr>
      </w:pPr>
      <w:r>
        <w:rPr>
          <w:rStyle w:val="Ninguno"/>
        </w:rPr>
        <w:t xml:space="preserve">De </w:t>
      </w:r>
      <w:r w:rsidR="008A359F">
        <w:rPr>
          <w:rStyle w:val="Ninguno"/>
        </w:rPr>
        <w:t>e</w:t>
      </w:r>
      <w:r>
        <w:rPr>
          <w:rStyle w:val="Ninguno"/>
        </w:rPr>
        <w:t>sta manera, supeditándose el Estado a la Constitución, comienzan a garantizarse las actuaciones de aqu</w:t>
      </w:r>
      <w:r w:rsidR="008A359F">
        <w:rPr>
          <w:rStyle w:val="Ninguno"/>
        </w:rPr>
        <w:t>e</w:t>
      </w:r>
      <w:r>
        <w:rPr>
          <w:rStyle w:val="Ninguno"/>
        </w:rPr>
        <w:t>l frente a los derechos de los ciudadanos, surgiendo así las garantías y los derechos constitucionales de los ciudadanos, como instrumento para evitar que las actuaciones de los órganos que conforman el Estado, fueren abusivas e ilimitadas, como sucedía en los regímenes monárquicos absolutistas.</w:t>
      </w:r>
    </w:p>
    <w:p w:rsidR="002F5F3F" w:rsidRDefault="002F5F3F" w:rsidP="00332499">
      <w:pPr>
        <w:rPr>
          <w:rStyle w:val="Ninguno"/>
        </w:rPr>
      </w:pPr>
      <w:r>
        <w:rPr>
          <w:rStyle w:val="Ninguno"/>
        </w:rPr>
        <w:t xml:space="preserve">En </w:t>
      </w:r>
      <w:r w:rsidR="008A359F">
        <w:rPr>
          <w:rStyle w:val="Ninguno"/>
        </w:rPr>
        <w:t>e</w:t>
      </w:r>
      <w:r>
        <w:rPr>
          <w:rStyle w:val="Ninguno"/>
        </w:rPr>
        <w:t>ste ámbito, las actuaciones de los órganos del Estado pasan a ser reguladas por u</w:t>
      </w:r>
      <w:r w:rsidR="00B06822">
        <w:rPr>
          <w:rStyle w:val="Ninguno"/>
        </w:rPr>
        <w:t>n nuevo conjunto normativo, el d</w:t>
      </w:r>
      <w:r w:rsidR="0055671B">
        <w:rPr>
          <w:rStyle w:val="Ninguno"/>
        </w:rPr>
        <w:t>erecho a</w:t>
      </w:r>
      <w:r>
        <w:rPr>
          <w:rStyle w:val="Ninguno"/>
        </w:rPr>
        <w:t>dministrativo, que nace, principalmente, en Francia, ya entrado el siglo XIX, lo que trae como consecuencia que las actuaciones de dichos órganos se supediten al texto normativo constitucional y a la ley, dando origen así a los Principios Constitucionales, a saber, legalidad, derecho a la defensa, acceso a los órganos de justicia, igualdad frente a la ley, generalidad, y más recientemente, debido proceso, derechos humanos,  etc.</w:t>
      </w:r>
    </w:p>
    <w:p w:rsidR="002F5F3F" w:rsidRDefault="002F5F3F" w:rsidP="00332499">
      <w:pPr>
        <w:rPr>
          <w:rStyle w:val="Ninguno"/>
        </w:rPr>
      </w:pPr>
      <w:r>
        <w:rPr>
          <w:rStyle w:val="Ninguno"/>
        </w:rPr>
        <w:t xml:space="preserve">En Venezuela, a partir de la Constitución Federal de 1811, influenciada por la Revolución Americana y la Revolución Francesa y los respectivos textos constitucionales de </w:t>
      </w:r>
      <w:r>
        <w:rPr>
          <w:rStyle w:val="Ninguno"/>
        </w:rPr>
        <w:lastRenderedPageBreak/>
        <w:t xml:space="preserve">1787 y 1791, ha reconocido abierta y claramente </w:t>
      </w:r>
      <w:r>
        <w:rPr>
          <w:rStyle w:val="Ninguno"/>
          <w:b/>
          <w:i/>
        </w:rPr>
        <w:t>el principio de supremacía de la Constitución</w:t>
      </w:r>
      <w:r>
        <w:rPr>
          <w:rStyle w:val="Ninguno"/>
        </w:rPr>
        <w:t xml:space="preserve"> (</w:t>
      </w:r>
      <w:r w:rsidR="00613645">
        <w:rPr>
          <w:rStyle w:val="Ninguno"/>
        </w:rPr>
        <w:t>arts.</w:t>
      </w:r>
      <w:r>
        <w:rPr>
          <w:rStyle w:val="Ninguno"/>
        </w:rPr>
        <w:t xml:space="preserve"> 199 y 227); norma que subsistió en las ulteriores constituciones así; 1830 (art. 186); 1857 (art. 156); 1925 (</w:t>
      </w:r>
      <w:r w:rsidR="00613645">
        <w:rPr>
          <w:rStyle w:val="Ninguno"/>
        </w:rPr>
        <w:t>arts.</w:t>
      </w:r>
      <w:r>
        <w:rPr>
          <w:rStyle w:val="Ninguno"/>
        </w:rPr>
        <w:t xml:space="preserve"> 38 y 101); 1928, 1929, 1931, 1936,  (</w:t>
      </w:r>
      <w:r w:rsidR="00613645">
        <w:rPr>
          <w:rStyle w:val="Ninguno"/>
        </w:rPr>
        <w:t>arts.</w:t>
      </w:r>
      <w:r>
        <w:rPr>
          <w:rStyle w:val="Ninguno"/>
        </w:rPr>
        <w:t xml:space="preserve"> 16, 31 y 108); 1945 (</w:t>
      </w:r>
      <w:r w:rsidR="00613645">
        <w:rPr>
          <w:rStyle w:val="Ninguno"/>
        </w:rPr>
        <w:t>arts.</w:t>
      </w:r>
      <w:r>
        <w:rPr>
          <w:rStyle w:val="Ninguno"/>
        </w:rPr>
        <w:t xml:space="preserve"> 16, 31, y 12); 1947(</w:t>
      </w:r>
      <w:r w:rsidR="00613645">
        <w:rPr>
          <w:rStyle w:val="Ninguno"/>
        </w:rPr>
        <w:t>arts.</w:t>
      </w:r>
      <w:r>
        <w:rPr>
          <w:rStyle w:val="Ninguno"/>
        </w:rPr>
        <w:t xml:space="preserve"> 20, 26, 84); 1953 (</w:t>
      </w:r>
      <w:r w:rsidR="00613645">
        <w:rPr>
          <w:rStyle w:val="Ninguno"/>
        </w:rPr>
        <w:t>arts.</w:t>
      </w:r>
      <w:r>
        <w:rPr>
          <w:rStyle w:val="Ninguno"/>
        </w:rPr>
        <w:t xml:space="preserve"> 33.3, y 41), 1961 (</w:t>
      </w:r>
      <w:r w:rsidR="00613645">
        <w:rPr>
          <w:rStyle w:val="Ninguno"/>
        </w:rPr>
        <w:t>arts.</w:t>
      </w:r>
      <w:r>
        <w:rPr>
          <w:rStyle w:val="Ninguno"/>
        </w:rPr>
        <w:t xml:space="preserve"> 46, 52, 117  y 250)  y 1999 (art. 7 y 137).</w:t>
      </w:r>
    </w:p>
    <w:p w:rsidR="002F5F3F" w:rsidRDefault="002F5F3F" w:rsidP="00332499">
      <w:pPr>
        <w:rPr>
          <w:rStyle w:val="Ninguno"/>
        </w:rPr>
      </w:pPr>
      <w:r>
        <w:rPr>
          <w:rStyle w:val="Ninguno"/>
        </w:rPr>
        <w:t xml:space="preserve">Quedando demostrado que el carácter supremo y vinculante de la norma constitucional, a la cual se hallan sometidos todos los actos del poder público cualesquiera sean sus motivos, su naturaleza y su alcance, es uno de los principios fundamentales del sistema jurídico venezolano, con más de doscientos años de vigencia. </w:t>
      </w:r>
    </w:p>
    <w:p w:rsidR="002F5F3F" w:rsidRDefault="002F5F3F" w:rsidP="00332499">
      <w:pPr>
        <w:rPr>
          <w:rStyle w:val="Ninguno"/>
        </w:rPr>
      </w:pPr>
      <w:r>
        <w:rPr>
          <w:rStyle w:val="Ninguno"/>
        </w:rPr>
        <w:t xml:space="preserve">Bajo </w:t>
      </w:r>
      <w:r w:rsidR="008A359F">
        <w:rPr>
          <w:rStyle w:val="Ninguno"/>
        </w:rPr>
        <w:t>e</w:t>
      </w:r>
      <w:r>
        <w:rPr>
          <w:rStyle w:val="Ninguno"/>
        </w:rPr>
        <w:t xml:space="preserve">sta premisa constitucional, las actuaciones de la </w:t>
      </w:r>
      <w:r w:rsidR="0055671B">
        <w:rPr>
          <w:rStyle w:val="Ninguno"/>
        </w:rPr>
        <w:t>a</w:t>
      </w:r>
      <w:r>
        <w:rPr>
          <w:rStyle w:val="Ninguno"/>
        </w:rPr>
        <w:t xml:space="preserve">dministración </w:t>
      </w:r>
      <w:r w:rsidR="0055671B">
        <w:rPr>
          <w:rStyle w:val="Ninguno"/>
        </w:rPr>
        <w:t>p</w:t>
      </w:r>
      <w:r>
        <w:rPr>
          <w:rStyle w:val="Ninguno"/>
        </w:rPr>
        <w:t xml:space="preserve">ública </w:t>
      </w:r>
      <w:r w:rsidR="00387164">
        <w:rPr>
          <w:rStyle w:val="Ninguno"/>
        </w:rPr>
        <w:t xml:space="preserve">en los procesos administrativos en general y en </w:t>
      </w:r>
      <w:r w:rsidR="00411D47">
        <w:rPr>
          <w:rStyle w:val="Ninguno"/>
        </w:rPr>
        <w:t>éste</w:t>
      </w:r>
      <w:r>
        <w:rPr>
          <w:rStyle w:val="Ninguno"/>
        </w:rPr>
        <w:t xml:space="preserve"> caso, las actuaciones de la </w:t>
      </w:r>
      <w:r w:rsidR="0055671B">
        <w:rPr>
          <w:rStyle w:val="Ninguno"/>
        </w:rPr>
        <w:t>a</w:t>
      </w:r>
      <w:r>
        <w:rPr>
          <w:rStyle w:val="Ninguno"/>
        </w:rPr>
        <w:t xml:space="preserve">dministración </w:t>
      </w:r>
      <w:r w:rsidR="0055671B">
        <w:rPr>
          <w:rStyle w:val="Ninguno"/>
        </w:rPr>
        <w:t>t</w:t>
      </w:r>
      <w:r>
        <w:rPr>
          <w:rStyle w:val="Ninguno"/>
        </w:rPr>
        <w:t>ributaria</w:t>
      </w:r>
      <w:r w:rsidR="00387164">
        <w:rPr>
          <w:rStyle w:val="Ninguno"/>
        </w:rPr>
        <w:t xml:space="preserve"> dentro de los procedimientos de fiscalización y determinación y la solicitud de las medidas cautelares</w:t>
      </w:r>
      <w:r w:rsidR="00FB47FE">
        <w:rPr>
          <w:rStyle w:val="Ninguno"/>
        </w:rPr>
        <w:t xml:space="preserve"> </w:t>
      </w:r>
      <w:r w:rsidR="00387164">
        <w:rPr>
          <w:rStyle w:val="Ninguno"/>
        </w:rPr>
        <w:t>deben</w:t>
      </w:r>
      <w:r w:rsidR="00FB47FE">
        <w:rPr>
          <w:rStyle w:val="Ninguno"/>
        </w:rPr>
        <w:t>:</w:t>
      </w:r>
      <w:r w:rsidR="00387164">
        <w:rPr>
          <w:rStyle w:val="Ninguno"/>
        </w:rPr>
        <w:t xml:space="preserve"> </w:t>
      </w:r>
      <w:r w:rsidR="00FB47FE">
        <w:rPr>
          <w:rStyle w:val="Ninguno"/>
        </w:rPr>
        <w:t xml:space="preserve">por una parte, </w:t>
      </w:r>
      <w:r w:rsidR="00387164">
        <w:rPr>
          <w:rStyle w:val="Ninguno"/>
        </w:rPr>
        <w:t>manifestar</w:t>
      </w:r>
      <w:r>
        <w:rPr>
          <w:rStyle w:val="Ninguno"/>
        </w:rPr>
        <w:t xml:space="preserve"> </w:t>
      </w:r>
      <w:r w:rsidR="00387164">
        <w:rPr>
          <w:rStyle w:val="Ninguno"/>
        </w:rPr>
        <w:t>su</w:t>
      </w:r>
      <w:r>
        <w:rPr>
          <w:rStyle w:val="Ninguno"/>
        </w:rPr>
        <w:t xml:space="preserve"> voluntad a través de acto</w:t>
      </w:r>
      <w:r w:rsidR="00387164">
        <w:rPr>
          <w:rStyle w:val="Ninguno"/>
        </w:rPr>
        <w:t>s</w:t>
      </w:r>
      <w:r>
        <w:rPr>
          <w:rStyle w:val="Ninguno"/>
        </w:rPr>
        <w:t xml:space="preserve"> administrativo</w:t>
      </w:r>
      <w:r w:rsidR="00387164">
        <w:rPr>
          <w:rStyle w:val="Ninguno"/>
        </w:rPr>
        <w:t>s</w:t>
      </w:r>
      <w:r>
        <w:rPr>
          <w:rStyle w:val="Ninguno"/>
        </w:rPr>
        <w:t xml:space="preserve">, tal como bien lo expresa el </w:t>
      </w:r>
      <w:r w:rsidR="00387164">
        <w:rPr>
          <w:rStyle w:val="Ninguno"/>
        </w:rPr>
        <w:t>a</w:t>
      </w:r>
      <w:r>
        <w:rPr>
          <w:rStyle w:val="Ninguno"/>
        </w:rPr>
        <w:t>rtículo 7 de la Ley Orgánica de Procedimientos Administrativos</w:t>
      </w:r>
      <w:r w:rsidR="00510DA9">
        <w:rPr>
          <w:rStyle w:val="Ninguno"/>
        </w:rPr>
        <w:t xml:space="preserve"> de </w:t>
      </w:r>
      <w:r w:rsidR="0055671B">
        <w:rPr>
          <w:rStyle w:val="Ninguno"/>
        </w:rPr>
        <w:t>198</w:t>
      </w:r>
      <w:r w:rsidR="00510DA9">
        <w:rPr>
          <w:rStyle w:val="Ninguno"/>
        </w:rPr>
        <w:t>1</w:t>
      </w:r>
      <w:r>
        <w:rPr>
          <w:rStyle w:val="Refdenotaalpie"/>
        </w:rPr>
        <w:footnoteReference w:id="1"/>
      </w:r>
      <w:r>
        <w:rPr>
          <w:rStyle w:val="Ninguno"/>
        </w:rPr>
        <w:t xml:space="preserve">(en adelante LOPA), y </w:t>
      </w:r>
      <w:r w:rsidR="00387164">
        <w:rPr>
          <w:rStyle w:val="Ninguno"/>
        </w:rPr>
        <w:t xml:space="preserve">por la otra, </w:t>
      </w:r>
      <w:r>
        <w:rPr>
          <w:rStyle w:val="Ninguno"/>
        </w:rPr>
        <w:t xml:space="preserve">estar sometidas al imperio de los principios constitucionales </w:t>
      </w:r>
      <w:r w:rsidR="00387164">
        <w:rPr>
          <w:rStyle w:val="Ninguno"/>
        </w:rPr>
        <w:t xml:space="preserve">y legales </w:t>
      </w:r>
      <w:r>
        <w:rPr>
          <w:rStyle w:val="Ninguno"/>
        </w:rPr>
        <w:t>contenidos en la C</w:t>
      </w:r>
      <w:r w:rsidR="001657EF">
        <w:rPr>
          <w:rStyle w:val="Ninguno"/>
        </w:rPr>
        <w:t xml:space="preserve">onstitución de la </w:t>
      </w:r>
      <w:r>
        <w:rPr>
          <w:rStyle w:val="Ninguno"/>
        </w:rPr>
        <w:t>R</w:t>
      </w:r>
      <w:r w:rsidR="001657EF">
        <w:rPr>
          <w:rStyle w:val="Ninguno"/>
        </w:rPr>
        <w:t>epública de Venezuela de 1999</w:t>
      </w:r>
      <w:r w:rsidR="001657EF">
        <w:rPr>
          <w:rStyle w:val="Refdenotaalpie"/>
        </w:rPr>
        <w:footnoteReference w:id="2"/>
      </w:r>
      <w:r w:rsidR="001657EF">
        <w:rPr>
          <w:rStyle w:val="Ninguno"/>
        </w:rPr>
        <w:t xml:space="preserve"> (en adelante CRBV)</w:t>
      </w:r>
      <w:r>
        <w:rPr>
          <w:rStyle w:val="Ninguno"/>
        </w:rPr>
        <w:t xml:space="preserve">, </w:t>
      </w:r>
      <w:r w:rsidR="00387164">
        <w:rPr>
          <w:rStyle w:val="Ninguno"/>
        </w:rPr>
        <w:t xml:space="preserve">y demás leyes que rigen el derecho, </w:t>
      </w:r>
      <w:r>
        <w:rPr>
          <w:rStyle w:val="Ninguno"/>
          <w:i/>
        </w:rPr>
        <w:t>so pena</w:t>
      </w:r>
      <w:r>
        <w:rPr>
          <w:rStyle w:val="Ninguno"/>
        </w:rPr>
        <w:t xml:space="preserve"> de ser Nulo (</w:t>
      </w:r>
      <w:r w:rsidR="00A2596E">
        <w:rPr>
          <w:rStyle w:val="Ninguno"/>
        </w:rPr>
        <w:t>e</w:t>
      </w:r>
      <w:r w:rsidR="004B22E4">
        <w:rPr>
          <w:rStyle w:val="Ninguno"/>
        </w:rPr>
        <w:t xml:space="preserve">x </w:t>
      </w:r>
      <w:r>
        <w:rPr>
          <w:rStyle w:val="Ninguno"/>
        </w:rPr>
        <w:t>art. 25  de la CRBV).</w:t>
      </w:r>
    </w:p>
    <w:p w:rsidR="002F5F3F" w:rsidRDefault="002F5F3F" w:rsidP="00332499">
      <w:pPr>
        <w:rPr>
          <w:rStyle w:val="Ninguno"/>
        </w:rPr>
      </w:pPr>
      <w:r>
        <w:rPr>
          <w:rStyle w:val="Ninguno"/>
        </w:rPr>
        <w:t xml:space="preserve">Así, uno de los aspectos resaltantes que se plantean en la actualidad, tanto desde el punto de vista administrativo como procesal, viene referido precisamente en la seguridad y certeza jurídica que deben tener los ciudadanos frente a los actos administrativos definitivos que culminan un procedimiento administrativo, como lo es el procedimiento administrativo de </w:t>
      </w:r>
      <w:r>
        <w:rPr>
          <w:rStyle w:val="Ninguno"/>
        </w:rPr>
        <w:lastRenderedPageBreak/>
        <w:t xml:space="preserve">fiscalización y determinación, establecido en el </w:t>
      </w:r>
      <w:r w:rsidR="004B22E4">
        <w:rPr>
          <w:rStyle w:val="Ninguno"/>
        </w:rPr>
        <w:t>Código Orgánico Tributario 2014</w:t>
      </w:r>
      <w:r w:rsidR="004B22E4">
        <w:rPr>
          <w:rStyle w:val="Refdenotaalpie"/>
        </w:rPr>
        <w:footnoteReference w:id="3"/>
      </w:r>
      <w:r w:rsidR="004B22E4">
        <w:rPr>
          <w:rStyle w:val="Ninguno"/>
        </w:rPr>
        <w:t xml:space="preserve"> (en adelante C</w:t>
      </w:r>
      <w:r>
        <w:rPr>
          <w:rStyle w:val="Ninguno"/>
        </w:rPr>
        <w:t>OT-2014</w:t>
      </w:r>
      <w:r w:rsidR="00705528">
        <w:rPr>
          <w:rStyle w:val="Ninguno"/>
        </w:rPr>
        <w:t>)</w:t>
      </w:r>
      <w:r>
        <w:rPr>
          <w:rStyle w:val="Ninguno"/>
        </w:rPr>
        <w:t xml:space="preserve">, en los cuales, por supuesto la </w:t>
      </w:r>
      <w:r w:rsidR="009302E7">
        <w:rPr>
          <w:rStyle w:val="Ninguno"/>
        </w:rPr>
        <w:t>a</w:t>
      </w:r>
      <w:r>
        <w:rPr>
          <w:rStyle w:val="Ninguno"/>
        </w:rPr>
        <w:t xml:space="preserve">dministración, además de haber realizado todo un </w:t>
      </w:r>
      <w:proofErr w:type="spellStart"/>
      <w:r>
        <w:rPr>
          <w:rStyle w:val="Ninguno"/>
          <w:i/>
        </w:rPr>
        <w:t>íter</w:t>
      </w:r>
      <w:proofErr w:type="spellEnd"/>
      <w:r>
        <w:rPr>
          <w:rStyle w:val="Ninguno"/>
        </w:rPr>
        <w:t xml:space="preserve"> procedimental, decide, de manera definitiva todo el asunto, como lo sugiere el principio de globalidad (</w:t>
      </w:r>
      <w:r w:rsidR="00A2596E">
        <w:rPr>
          <w:rStyle w:val="Ninguno"/>
        </w:rPr>
        <w:t>e</w:t>
      </w:r>
      <w:r>
        <w:rPr>
          <w:rStyle w:val="Ninguno"/>
        </w:rPr>
        <w:t>x art. 62 de la LOPA), como la garantía constitucional consagrada del debido proceso, tanto en sede administrativa como en sede jurisdiccional (</w:t>
      </w:r>
      <w:r w:rsidR="00A2596E">
        <w:rPr>
          <w:rStyle w:val="Ninguno"/>
        </w:rPr>
        <w:t>e</w:t>
      </w:r>
      <w:r>
        <w:rPr>
          <w:rStyle w:val="Ninguno"/>
        </w:rPr>
        <w:t>x art. 49 de la CRBV), creándole así al administrado una nueva situación jurídica que, por supuesto, no pueden -</w:t>
      </w:r>
      <w:r>
        <w:rPr>
          <w:rStyle w:val="Ninguno"/>
          <w:i/>
        </w:rPr>
        <w:t>una vez dictado</w:t>
      </w:r>
      <w:r>
        <w:rPr>
          <w:rStyle w:val="Ninguno"/>
        </w:rPr>
        <w:t xml:space="preserve">- alterar ni la </w:t>
      </w:r>
      <w:r w:rsidR="00A63745">
        <w:rPr>
          <w:rStyle w:val="Ninguno"/>
        </w:rPr>
        <w:t>a</w:t>
      </w:r>
      <w:r>
        <w:rPr>
          <w:rStyle w:val="Ninguno"/>
        </w:rPr>
        <w:t xml:space="preserve">dministración ni los </w:t>
      </w:r>
      <w:r w:rsidR="00A63745">
        <w:rPr>
          <w:rStyle w:val="Ninguno"/>
        </w:rPr>
        <w:t>t</w:t>
      </w:r>
      <w:r>
        <w:rPr>
          <w:rStyle w:val="Ninguno"/>
        </w:rPr>
        <w:t xml:space="preserve">ribunales, lo cual conllevaría, en caso contrario, a una flagrante violación del principio de la cosa juzgada, así como del principio del debido proceso, derecho a la defensa, presunción de inocencia, del </w:t>
      </w:r>
      <w:r>
        <w:rPr>
          <w:rStyle w:val="Ninguno"/>
          <w:i/>
          <w:iCs/>
        </w:rPr>
        <w:t>non bis in ídem</w:t>
      </w:r>
      <w:r>
        <w:rPr>
          <w:rStyle w:val="Ninguno"/>
        </w:rPr>
        <w:t xml:space="preserve">, etc., consagrados todos ellos </w:t>
      </w:r>
      <w:r w:rsidR="00822D40">
        <w:rPr>
          <w:rStyle w:val="Ninguno"/>
        </w:rPr>
        <w:t>en</w:t>
      </w:r>
      <w:r>
        <w:rPr>
          <w:rStyle w:val="Ninguno"/>
        </w:rPr>
        <w:t xml:space="preserve"> el Principio Constitucional del Debido Proceso. </w:t>
      </w:r>
    </w:p>
    <w:p w:rsidR="002F5F3F" w:rsidRPr="00F15DBE" w:rsidRDefault="002F5F3F" w:rsidP="00332499">
      <w:pPr>
        <w:pStyle w:val="Ttulo2"/>
        <w:rPr>
          <w:rStyle w:val="Ninguno"/>
          <w:lang w:val="es-VE"/>
        </w:rPr>
      </w:pPr>
      <w:bookmarkStart w:id="5" w:name="_Toc449030667"/>
      <w:r w:rsidRPr="00F15DBE">
        <w:rPr>
          <w:rStyle w:val="Ninguno"/>
          <w:lang w:val="es-VE"/>
        </w:rPr>
        <w:t>1.2</w:t>
      </w:r>
      <w:r w:rsidR="00E1384C">
        <w:rPr>
          <w:rStyle w:val="Ninguno"/>
          <w:lang w:val="es-VE"/>
        </w:rPr>
        <w:t>.</w:t>
      </w:r>
      <w:r w:rsidRPr="00F15DBE">
        <w:rPr>
          <w:rStyle w:val="Ninguno"/>
          <w:lang w:val="es-VE"/>
        </w:rPr>
        <w:t xml:space="preserve"> Formulación del Problema</w:t>
      </w:r>
      <w:r w:rsidR="00F55D47">
        <w:rPr>
          <w:rStyle w:val="Ninguno"/>
          <w:lang w:val="es-VE"/>
        </w:rPr>
        <w:t>.</w:t>
      </w:r>
      <w:bookmarkEnd w:id="5"/>
    </w:p>
    <w:p w:rsidR="007D19F4" w:rsidRDefault="007D19F4" w:rsidP="007D19F4">
      <w:pPr>
        <w:rPr>
          <w:rStyle w:val="Ninguno"/>
        </w:rPr>
      </w:pPr>
      <w:r>
        <w:rPr>
          <w:rStyle w:val="Ninguno"/>
        </w:rPr>
        <w:t xml:space="preserve">Con la entrada en vigencia del novísimo COT-2014, </w:t>
      </w:r>
      <w:r w:rsidR="00907F97">
        <w:rPr>
          <w:rStyle w:val="Ninguno"/>
        </w:rPr>
        <w:t>se aprecia</w:t>
      </w:r>
      <w:r>
        <w:rPr>
          <w:rStyle w:val="Ninguno"/>
        </w:rPr>
        <w:t xml:space="preserve"> con meridiana claridad, en lo concerniente a nuestra investigación (i) la eliminación de la excepción al principio ejecutor de los actos administrativos –</w:t>
      </w:r>
      <w:r>
        <w:rPr>
          <w:rStyle w:val="Ninguno"/>
          <w:i/>
        </w:rPr>
        <w:t>Efectos suspensivos de pleno derecho</w:t>
      </w:r>
      <w:r>
        <w:rPr>
          <w:rStyle w:val="Ninguno"/>
        </w:rPr>
        <w:t>-, establecido en el artículo 2</w:t>
      </w:r>
      <w:r w:rsidR="00FA017D">
        <w:rPr>
          <w:rStyle w:val="Ninguno"/>
        </w:rPr>
        <w:t>4</w:t>
      </w:r>
      <w:r>
        <w:rPr>
          <w:rStyle w:val="Ninguno"/>
        </w:rPr>
        <w:t>7 del Código Orgánico Tributario del 2001</w:t>
      </w:r>
      <w:r>
        <w:rPr>
          <w:rStyle w:val="Refdenotaalpie"/>
        </w:rPr>
        <w:footnoteReference w:id="4"/>
      </w:r>
      <w:r>
        <w:rPr>
          <w:rStyle w:val="Ninguno"/>
        </w:rPr>
        <w:t>. (</w:t>
      </w:r>
      <w:proofErr w:type="spellStart"/>
      <w:r>
        <w:rPr>
          <w:rStyle w:val="Ninguno"/>
        </w:rPr>
        <w:t>ii</w:t>
      </w:r>
      <w:proofErr w:type="spellEnd"/>
      <w:r>
        <w:rPr>
          <w:rStyle w:val="Ninguno"/>
        </w:rPr>
        <w:t xml:space="preserve">) la adopción de las medidas cautelares por parte de la </w:t>
      </w:r>
      <w:r w:rsidR="002C413F">
        <w:rPr>
          <w:rStyle w:val="Ninguno"/>
        </w:rPr>
        <w:t>a</w:t>
      </w:r>
      <w:r>
        <w:rPr>
          <w:rStyle w:val="Ninguno"/>
        </w:rPr>
        <w:t xml:space="preserve">dministración </w:t>
      </w:r>
      <w:r w:rsidR="002C413F">
        <w:rPr>
          <w:rStyle w:val="Ninguno"/>
        </w:rPr>
        <w:t>t</w:t>
      </w:r>
      <w:r>
        <w:rPr>
          <w:rStyle w:val="Ninguno"/>
        </w:rPr>
        <w:t xml:space="preserve">ributaria, establecido en el artículo 303 del nuevo Código Orgánico Tributario del 2014, en contraposición a lo establecido en el Código Orgánico Tributario del 2001; que denota en el primer punto, por lo menos un retroceso en el ámbito de la relación </w:t>
      </w:r>
      <w:r w:rsidR="002C413F">
        <w:rPr>
          <w:rStyle w:val="Ninguno"/>
        </w:rPr>
        <w:t>j</w:t>
      </w:r>
      <w:r>
        <w:rPr>
          <w:rStyle w:val="Ninguno"/>
        </w:rPr>
        <w:t xml:space="preserve">urídica </w:t>
      </w:r>
      <w:r w:rsidR="002C413F">
        <w:rPr>
          <w:rStyle w:val="Ninguno"/>
        </w:rPr>
        <w:t>t</w:t>
      </w:r>
      <w:r>
        <w:rPr>
          <w:rStyle w:val="Ninguno"/>
        </w:rPr>
        <w:t xml:space="preserve">ributaria y en el segundo, una lesión a la tutela judicial efectiva y al debido proceso establecido en los </w:t>
      </w:r>
      <w:r w:rsidR="008C1ED3">
        <w:rPr>
          <w:rStyle w:val="Ninguno"/>
        </w:rPr>
        <w:t>Arts.</w:t>
      </w:r>
      <w:r w:rsidR="00A2596E">
        <w:rPr>
          <w:rStyle w:val="Ninguno"/>
        </w:rPr>
        <w:t xml:space="preserve"> </w:t>
      </w:r>
      <w:r>
        <w:rPr>
          <w:rStyle w:val="Ninguno"/>
        </w:rPr>
        <w:t>26 y 49 de la Constitución Nacional de la República Bolivariana de Venezuela.</w:t>
      </w:r>
    </w:p>
    <w:p w:rsidR="002F5F3F" w:rsidRDefault="002F5F3F" w:rsidP="002F5F3F">
      <w:pPr>
        <w:pStyle w:val="Sangra2detindependiente"/>
        <w:spacing w:line="360" w:lineRule="auto"/>
        <w:ind w:firstLine="425"/>
        <w:jc w:val="both"/>
        <w:rPr>
          <w:rStyle w:val="Ninguno"/>
          <w:rFonts w:cs="Times New Roman"/>
          <w:lang w:val="es-VE"/>
        </w:rPr>
      </w:pPr>
      <w:r>
        <w:rPr>
          <w:rStyle w:val="Ninguno"/>
          <w:rFonts w:cs="Times New Roman"/>
          <w:lang w:val="es-VE"/>
        </w:rPr>
        <w:lastRenderedPageBreak/>
        <w:t xml:space="preserve">Considerando las reflexiones emitidas anteriormente, surge interrogantes que motivaron y orientaron para centralizar el problema o resolverlo dentro de este trabajo, preguntas </w:t>
      </w:r>
      <w:r w:rsidR="008A359F">
        <w:rPr>
          <w:rStyle w:val="Ninguno"/>
          <w:rFonts w:cs="Times New Roman"/>
          <w:lang w:val="es-VE"/>
        </w:rPr>
        <w:t>é</w:t>
      </w:r>
      <w:r>
        <w:rPr>
          <w:rStyle w:val="Ninguno"/>
          <w:rFonts w:cs="Times New Roman"/>
          <w:lang w:val="es-VE"/>
        </w:rPr>
        <w:t xml:space="preserve">stas que sirvieron para formular los objetivos a seguir en la resolución de esta investigación siendo las siguientes: </w:t>
      </w:r>
    </w:p>
    <w:p w:rsidR="002F5F3F" w:rsidRDefault="002F5F3F" w:rsidP="002F5F3F">
      <w:pPr>
        <w:pStyle w:val="Sangra2detindependiente"/>
        <w:spacing w:line="360" w:lineRule="auto"/>
        <w:ind w:left="720" w:hanging="12"/>
        <w:jc w:val="both"/>
        <w:rPr>
          <w:rStyle w:val="Ninguno"/>
          <w:rFonts w:cs="Times New Roman"/>
          <w:lang w:val="es-VE"/>
        </w:rPr>
      </w:pPr>
      <w:r>
        <w:rPr>
          <w:rStyle w:val="Ninguno"/>
          <w:rFonts w:cs="Times New Roman"/>
          <w:lang w:val="es-VE"/>
        </w:rPr>
        <w:t xml:space="preserve">- ¿Cómo está regulado jurídicamente el procedimiento de </w:t>
      </w:r>
      <w:r w:rsidR="00F91631">
        <w:rPr>
          <w:rStyle w:val="Ninguno"/>
          <w:rFonts w:cs="Times New Roman"/>
          <w:lang w:val="es-VE"/>
        </w:rPr>
        <w:t>f</w:t>
      </w:r>
      <w:r>
        <w:rPr>
          <w:rStyle w:val="Ninguno"/>
          <w:rFonts w:cs="Times New Roman"/>
          <w:lang w:val="es-VE"/>
        </w:rPr>
        <w:t xml:space="preserve">iscalización y </w:t>
      </w:r>
      <w:r w:rsidR="00F91631">
        <w:rPr>
          <w:rStyle w:val="Ninguno"/>
          <w:rFonts w:cs="Times New Roman"/>
          <w:lang w:val="es-VE"/>
        </w:rPr>
        <w:t>d</w:t>
      </w:r>
      <w:r>
        <w:rPr>
          <w:rStyle w:val="Ninguno"/>
          <w:rFonts w:cs="Times New Roman"/>
          <w:lang w:val="es-VE"/>
        </w:rPr>
        <w:t xml:space="preserve">eterminación en el nuevo Código Orgánico Tributario de 2014? </w:t>
      </w:r>
    </w:p>
    <w:p w:rsidR="002F5F3F" w:rsidRDefault="002F5F3F" w:rsidP="002F5F3F">
      <w:pPr>
        <w:pStyle w:val="Sangra2detindependiente"/>
        <w:spacing w:line="360" w:lineRule="auto"/>
        <w:ind w:left="720" w:hanging="12"/>
        <w:jc w:val="both"/>
        <w:rPr>
          <w:rStyle w:val="Ninguno"/>
          <w:rFonts w:cs="Times New Roman"/>
          <w:lang w:val="es-VE"/>
        </w:rPr>
      </w:pPr>
      <w:r>
        <w:rPr>
          <w:rStyle w:val="Ninguno"/>
          <w:rFonts w:cs="Times New Roman"/>
          <w:lang w:val="es-VE"/>
        </w:rPr>
        <w:t xml:space="preserve">- ¿Cómo estaba regulado jurídicamente las medidas cautelares en el derogado Código Orgánico Tributario de 2001? </w:t>
      </w:r>
    </w:p>
    <w:p w:rsidR="002F5F3F" w:rsidRDefault="002F5F3F" w:rsidP="002F5F3F">
      <w:pPr>
        <w:pStyle w:val="Sangra2detindependiente"/>
        <w:spacing w:line="360" w:lineRule="auto"/>
        <w:ind w:left="720" w:hanging="12"/>
        <w:jc w:val="both"/>
        <w:rPr>
          <w:rStyle w:val="Ninguno"/>
          <w:rFonts w:cs="Times New Roman"/>
          <w:lang w:val="es-VE"/>
        </w:rPr>
      </w:pPr>
      <w:r>
        <w:rPr>
          <w:rStyle w:val="Ninguno"/>
          <w:rFonts w:cs="Times New Roman"/>
          <w:lang w:val="es-VE"/>
        </w:rPr>
        <w:t xml:space="preserve">- ¿Cómo está regulado jurídicamente las medidas cautelares ahora en el nuevo </w:t>
      </w:r>
      <w:r w:rsidR="00F91631">
        <w:rPr>
          <w:rStyle w:val="Ninguno"/>
          <w:rFonts w:cs="Times New Roman"/>
          <w:lang w:val="es-VE"/>
        </w:rPr>
        <w:t>Código</w:t>
      </w:r>
      <w:r>
        <w:rPr>
          <w:rStyle w:val="Ninguno"/>
          <w:rFonts w:cs="Times New Roman"/>
          <w:lang w:val="es-VE"/>
        </w:rPr>
        <w:t xml:space="preserve"> Orgánico Tributario de 2014? </w:t>
      </w:r>
    </w:p>
    <w:p w:rsidR="002F5F3F" w:rsidRPr="00E1384C" w:rsidRDefault="006E1538" w:rsidP="006E1538">
      <w:pPr>
        <w:pStyle w:val="Ttulo2"/>
        <w:rPr>
          <w:rStyle w:val="Ninguno"/>
          <w:lang w:val="es-VE"/>
        </w:rPr>
      </w:pPr>
      <w:bookmarkStart w:id="6" w:name="_Toc449030668"/>
      <w:r>
        <w:rPr>
          <w:rStyle w:val="Ninguno"/>
          <w:lang w:val="es-VE"/>
        </w:rPr>
        <w:t>1.3</w:t>
      </w:r>
      <w:r w:rsidR="00905EF9">
        <w:rPr>
          <w:rStyle w:val="Ninguno"/>
          <w:lang w:val="es-VE"/>
        </w:rPr>
        <w:t xml:space="preserve">. </w:t>
      </w:r>
      <w:r w:rsidR="00F27FCD" w:rsidRPr="00E1384C">
        <w:rPr>
          <w:rStyle w:val="Ninguno"/>
          <w:lang w:val="es-VE"/>
        </w:rPr>
        <w:t>Objetivos de la investigación</w:t>
      </w:r>
      <w:r w:rsidR="0092381D">
        <w:rPr>
          <w:rStyle w:val="Ninguno"/>
          <w:lang w:val="es-VE"/>
        </w:rPr>
        <w:t>.</w:t>
      </w:r>
      <w:bookmarkEnd w:id="6"/>
    </w:p>
    <w:p w:rsidR="002F5F3F" w:rsidRPr="000A18BE" w:rsidRDefault="000A18BE" w:rsidP="00C24989">
      <w:pPr>
        <w:pStyle w:val="Ttulo3"/>
        <w:rPr>
          <w:rStyle w:val="Ninguno"/>
          <w:lang w:val="es-VE"/>
        </w:rPr>
      </w:pPr>
      <w:bookmarkStart w:id="7" w:name="_Toc449030669"/>
      <w:r w:rsidRPr="000A18BE">
        <w:rPr>
          <w:rStyle w:val="Ninguno"/>
          <w:lang w:val="es-VE"/>
        </w:rPr>
        <w:t xml:space="preserve">1.3.1. </w:t>
      </w:r>
      <w:r w:rsidR="002F5F3F" w:rsidRPr="000A18BE">
        <w:rPr>
          <w:rStyle w:val="Ninguno"/>
          <w:lang w:val="es-VE"/>
        </w:rPr>
        <w:t>Objetivo General</w:t>
      </w:r>
      <w:r w:rsidR="0092381D">
        <w:rPr>
          <w:rStyle w:val="Ninguno"/>
          <w:lang w:val="es-VE"/>
        </w:rPr>
        <w:t>.</w:t>
      </w:r>
      <w:bookmarkEnd w:id="7"/>
    </w:p>
    <w:p w:rsidR="00E55695" w:rsidRPr="00E55695" w:rsidRDefault="00E55695" w:rsidP="00E55695">
      <w:pPr>
        <w:rPr>
          <w:rStyle w:val="Ninguno"/>
        </w:rPr>
      </w:pPr>
      <w:r w:rsidRPr="00E55695">
        <w:rPr>
          <w:rStyle w:val="Ninguno"/>
        </w:rPr>
        <w:t xml:space="preserve">Analizar </w:t>
      </w:r>
      <w:r w:rsidRPr="00E55695">
        <w:rPr>
          <w:rStyle w:val="Ninguno"/>
          <w:lang w:val="es-ES"/>
        </w:rPr>
        <w:t xml:space="preserve">el </w:t>
      </w:r>
      <w:r w:rsidRPr="00E55695">
        <w:rPr>
          <w:rStyle w:val="Ninguno"/>
          <w:bCs w:val="0"/>
          <w:lang w:val="es-ES"/>
        </w:rPr>
        <w:t xml:space="preserve">procedimiento de </w:t>
      </w:r>
      <w:r w:rsidRPr="00E55695">
        <w:rPr>
          <w:rStyle w:val="Ninguno"/>
          <w:lang w:val="es-ES"/>
        </w:rPr>
        <w:t>fiscalización y determinación y la solicitud de las medidas cautelares</w:t>
      </w:r>
      <w:r>
        <w:rPr>
          <w:rStyle w:val="Ninguno"/>
          <w:lang w:val="es-ES"/>
        </w:rPr>
        <w:t xml:space="preserve"> </w:t>
      </w:r>
      <w:r w:rsidRPr="00E55695">
        <w:rPr>
          <w:rStyle w:val="Ninguno"/>
          <w:lang w:val="es-ES"/>
        </w:rPr>
        <w:t xml:space="preserve">según </w:t>
      </w:r>
      <w:r>
        <w:rPr>
          <w:rStyle w:val="Ninguno"/>
          <w:lang w:val="es-ES"/>
        </w:rPr>
        <w:t>C</w:t>
      </w:r>
      <w:r w:rsidRPr="00E55695">
        <w:rPr>
          <w:rStyle w:val="Ninguno"/>
          <w:lang w:val="es-ES"/>
        </w:rPr>
        <w:t xml:space="preserve">ódigo </w:t>
      </w:r>
      <w:r>
        <w:rPr>
          <w:rStyle w:val="Ninguno"/>
        </w:rPr>
        <w:t>O</w:t>
      </w:r>
      <w:r w:rsidRPr="00E55695">
        <w:rPr>
          <w:rStyle w:val="Ninguno"/>
        </w:rPr>
        <w:t xml:space="preserve">rgánico </w:t>
      </w:r>
      <w:r>
        <w:rPr>
          <w:rStyle w:val="Ninguno"/>
        </w:rPr>
        <w:t>T</w:t>
      </w:r>
      <w:r w:rsidRPr="00E55695">
        <w:rPr>
          <w:rStyle w:val="Ninguno"/>
        </w:rPr>
        <w:t>ributario  del 17-11-2014</w:t>
      </w:r>
      <w:r>
        <w:rPr>
          <w:rStyle w:val="Ninguno"/>
        </w:rPr>
        <w:t>.</w:t>
      </w:r>
    </w:p>
    <w:p w:rsidR="002F5F3F" w:rsidRPr="000A18BE" w:rsidRDefault="000A18BE" w:rsidP="00C24989">
      <w:pPr>
        <w:pStyle w:val="Ttulo3"/>
        <w:rPr>
          <w:rStyle w:val="Ninguno"/>
          <w:lang w:val="es-VE"/>
        </w:rPr>
      </w:pPr>
      <w:bookmarkStart w:id="8" w:name="_Toc449030670"/>
      <w:r w:rsidRPr="000A18BE">
        <w:rPr>
          <w:rStyle w:val="Ninguno"/>
          <w:lang w:val="es-VE"/>
        </w:rPr>
        <w:t xml:space="preserve">1.3.2. </w:t>
      </w:r>
      <w:r w:rsidR="002F5F3F" w:rsidRPr="000A18BE">
        <w:rPr>
          <w:rStyle w:val="Ninguno"/>
          <w:lang w:val="es-VE"/>
        </w:rPr>
        <w:t>Objetivos Específicos</w:t>
      </w:r>
      <w:r w:rsidR="0092381D">
        <w:rPr>
          <w:rStyle w:val="Ninguno"/>
          <w:lang w:val="es-VE"/>
        </w:rPr>
        <w:t>.</w:t>
      </w:r>
      <w:bookmarkEnd w:id="8"/>
    </w:p>
    <w:p w:rsidR="002F5F3F" w:rsidRDefault="002F5F3F" w:rsidP="00332499">
      <w:pPr>
        <w:rPr>
          <w:rStyle w:val="Ninguno"/>
        </w:rPr>
      </w:pPr>
      <w:r>
        <w:rPr>
          <w:rStyle w:val="Ninguno"/>
        </w:rPr>
        <w:t xml:space="preserve">- </w:t>
      </w:r>
      <w:r w:rsidR="00CE3684">
        <w:rPr>
          <w:rStyle w:val="Ninguno"/>
          <w:color w:val="auto"/>
        </w:rPr>
        <w:t>Describir</w:t>
      </w:r>
      <w:r w:rsidR="007E6A15" w:rsidRPr="00625F08">
        <w:rPr>
          <w:rStyle w:val="Ninguno"/>
          <w:color w:val="FF0000"/>
        </w:rPr>
        <w:t xml:space="preserve"> </w:t>
      </w:r>
      <w:r>
        <w:rPr>
          <w:rStyle w:val="Ninguno"/>
        </w:rPr>
        <w:t xml:space="preserve">el procedimiento de </w:t>
      </w:r>
      <w:r w:rsidR="00F80E42">
        <w:rPr>
          <w:rStyle w:val="Ninguno"/>
        </w:rPr>
        <w:t>f</w:t>
      </w:r>
      <w:r>
        <w:rPr>
          <w:rStyle w:val="Ninguno"/>
        </w:rPr>
        <w:t xml:space="preserve">iscalización y </w:t>
      </w:r>
      <w:r w:rsidR="00F80E42">
        <w:rPr>
          <w:rStyle w:val="Ninguno"/>
        </w:rPr>
        <w:t>d</w:t>
      </w:r>
      <w:r>
        <w:rPr>
          <w:rStyle w:val="Ninguno"/>
        </w:rPr>
        <w:t xml:space="preserve">eterminación en el nuevo Código </w:t>
      </w:r>
      <w:r w:rsidR="00E1384C">
        <w:rPr>
          <w:rStyle w:val="Ninguno"/>
        </w:rPr>
        <w:t>Orgánico</w:t>
      </w:r>
      <w:r>
        <w:rPr>
          <w:rStyle w:val="Ninguno"/>
        </w:rPr>
        <w:t xml:space="preserve"> Tributario de 2014.</w:t>
      </w:r>
    </w:p>
    <w:p w:rsidR="002F5F3F" w:rsidRDefault="002F5F3F" w:rsidP="00332499">
      <w:pPr>
        <w:rPr>
          <w:rStyle w:val="Ninguno"/>
        </w:rPr>
      </w:pPr>
      <w:r>
        <w:rPr>
          <w:rStyle w:val="Ninguno"/>
        </w:rPr>
        <w:t>-</w:t>
      </w:r>
      <w:r w:rsidR="00F43366" w:rsidRPr="00F43366">
        <w:rPr>
          <w:rStyle w:val="Ninguno"/>
          <w:color w:val="auto"/>
        </w:rPr>
        <w:t xml:space="preserve"> </w:t>
      </w:r>
      <w:r w:rsidR="00CE3684">
        <w:rPr>
          <w:rStyle w:val="Ninguno"/>
          <w:color w:val="auto"/>
        </w:rPr>
        <w:t>Comparar</w:t>
      </w:r>
      <w:r>
        <w:rPr>
          <w:rStyle w:val="Ninguno"/>
        </w:rPr>
        <w:t xml:space="preserve"> la</w:t>
      </w:r>
      <w:r w:rsidR="00D21020">
        <w:rPr>
          <w:rStyle w:val="Ninguno"/>
        </w:rPr>
        <w:t xml:space="preserve"> solicitud de las</w:t>
      </w:r>
      <w:r>
        <w:rPr>
          <w:rStyle w:val="Ninguno"/>
        </w:rPr>
        <w:t xml:space="preserve"> medidas cautelares establecidas en </w:t>
      </w:r>
      <w:r w:rsidRPr="009E434A">
        <w:rPr>
          <w:rStyle w:val="Ninguno"/>
          <w:color w:val="auto"/>
        </w:rPr>
        <w:t>el</w:t>
      </w:r>
      <w:r w:rsidRPr="00997F86">
        <w:rPr>
          <w:rStyle w:val="Ninguno"/>
          <w:color w:val="FF0000"/>
        </w:rPr>
        <w:t xml:space="preserve"> </w:t>
      </w:r>
      <w:r>
        <w:rPr>
          <w:rStyle w:val="Ninguno"/>
        </w:rPr>
        <w:t>derogado Código Orgánico Tributario de 2001</w:t>
      </w:r>
      <w:r w:rsidR="00336F33">
        <w:rPr>
          <w:rStyle w:val="Ninguno"/>
        </w:rPr>
        <w:t>,</w:t>
      </w:r>
      <w:r>
        <w:rPr>
          <w:rStyle w:val="Ninguno"/>
        </w:rPr>
        <w:t xml:space="preserve"> con respecto a las medidas cautelares, regulad</w:t>
      </w:r>
      <w:r w:rsidRPr="009E434A">
        <w:rPr>
          <w:rStyle w:val="Ninguno"/>
          <w:color w:val="auto"/>
        </w:rPr>
        <w:t>o</w:t>
      </w:r>
      <w:r>
        <w:rPr>
          <w:rStyle w:val="Ninguno"/>
        </w:rPr>
        <w:t xml:space="preserve"> en el Código Orgánico Tributario de 2014.</w:t>
      </w:r>
    </w:p>
    <w:p w:rsidR="002F5F3F" w:rsidRPr="00E1384C" w:rsidRDefault="00F27FCD" w:rsidP="00F27FCD">
      <w:pPr>
        <w:pStyle w:val="Ttulo2"/>
        <w:rPr>
          <w:rStyle w:val="Ninguno"/>
          <w:lang w:val="es-VE"/>
        </w:rPr>
      </w:pPr>
      <w:bookmarkStart w:id="9" w:name="_Toc449030671"/>
      <w:r>
        <w:rPr>
          <w:rStyle w:val="Ninguno"/>
          <w:lang w:val="es-VE"/>
        </w:rPr>
        <w:t>1.4. Justificación de la Investigación.</w:t>
      </w:r>
      <w:bookmarkEnd w:id="9"/>
    </w:p>
    <w:p w:rsidR="002F5F3F" w:rsidRDefault="002F5F3F" w:rsidP="00332499">
      <w:pPr>
        <w:rPr>
          <w:rStyle w:val="Ninguno"/>
        </w:rPr>
      </w:pPr>
      <w:r>
        <w:rPr>
          <w:rStyle w:val="Ninguno"/>
        </w:rPr>
        <w:t>El ámbito de actuación del Estado, a raíz del nacimiento del constitucionalismo, a partir de siglo XVII, ha supeditado la actuación de los distintos órganos que conforman el mismo, a que los actos dictados por dichos órganos e instituciones, en cualesquiera de los entes territoriales, debe</w:t>
      </w:r>
      <w:r w:rsidR="008A359F">
        <w:rPr>
          <w:rStyle w:val="Ninguno"/>
        </w:rPr>
        <w:t>n</w:t>
      </w:r>
      <w:r>
        <w:rPr>
          <w:rStyle w:val="Ninguno"/>
        </w:rPr>
        <w:t xml:space="preserve"> estar sometido, necesariamente, al </w:t>
      </w:r>
      <w:r w:rsidR="00001A90">
        <w:rPr>
          <w:rStyle w:val="Ninguno"/>
        </w:rPr>
        <w:t>p</w:t>
      </w:r>
      <w:r>
        <w:rPr>
          <w:rStyle w:val="Ninguno"/>
        </w:rPr>
        <w:t xml:space="preserve">rincipio de </w:t>
      </w:r>
      <w:r w:rsidR="00001A90">
        <w:rPr>
          <w:rStyle w:val="Ninguno"/>
        </w:rPr>
        <w:t>l</w:t>
      </w:r>
      <w:r>
        <w:rPr>
          <w:rStyle w:val="Ninguno"/>
        </w:rPr>
        <w:t xml:space="preserve">egalidad, según el </w:t>
      </w:r>
      <w:r>
        <w:rPr>
          <w:rStyle w:val="Ninguno"/>
        </w:rPr>
        <w:lastRenderedPageBreak/>
        <w:t>cual, los actos administrativos, cualquiera sea su origen o naturaleza, deben estar enmarcados dentro de los parámetros establecidos tanto en el texto constitucional como en las distintas leyes que conforman el ordenamiento jurídico del Estado.</w:t>
      </w:r>
    </w:p>
    <w:p w:rsidR="002F5F3F" w:rsidRDefault="002F5F3F" w:rsidP="00332499">
      <w:pPr>
        <w:rPr>
          <w:rStyle w:val="Ninguno"/>
        </w:rPr>
      </w:pPr>
      <w:r>
        <w:rPr>
          <w:rStyle w:val="Ninguno"/>
        </w:rPr>
        <w:t xml:space="preserve">Así, </w:t>
      </w:r>
      <w:r w:rsidR="002B0FD5">
        <w:rPr>
          <w:rStyle w:val="Ninguno"/>
        </w:rPr>
        <w:t xml:space="preserve">tanto los procedimientos administrativos de manera general y el de fiscalización y determinación de manera específica, como el procedimiento de </w:t>
      </w:r>
      <w:r w:rsidR="00AF3991">
        <w:rPr>
          <w:rStyle w:val="Ninguno"/>
        </w:rPr>
        <w:t>la solicitud</w:t>
      </w:r>
      <w:r w:rsidR="002B0FD5">
        <w:rPr>
          <w:rStyle w:val="Ninguno"/>
        </w:rPr>
        <w:t xml:space="preserve"> de las medidas cautelares; constituyen</w:t>
      </w:r>
      <w:r>
        <w:rPr>
          <w:rStyle w:val="Ninguno"/>
        </w:rPr>
        <w:t>, el instrumento mediante el cual la</w:t>
      </w:r>
      <w:r w:rsidR="00AF3991">
        <w:rPr>
          <w:rStyle w:val="Ninguno"/>
        </w:rPr>
        <w:t>s</w:t>
      </w:r>
      <w:r>
        <w:rPr>
          <w:rStyle w:val="Ninguno"/>
        </w:rPr>
        <w:t xml:space="preserve"> </w:t>
      </w:r>
      <w:r w:rsidR="00AF3991">
        <w:rPr>
          <w:rStyle w:val="Ninguno"/>
        </w:rPr>
        <w:t>administraciones tributarias</w:t>
      </w:r>
      <w:r>
        <w:rPr>
          <w:rStyle w:val="Ninguno"/>
        </w:rPr>
        <w:t xml:space="preserve"> (como órganos del Estado), siguiendo y cumpliendo los requisitos legales, manifiestan su voluntad (</w:t>
      </w:r>
      <w:r w:rsidR="00707B1C">
        <w:rPr>
          <w:rStyle w:val="Ninguno"/>
        </w:rPr>
        <w:t xml:space="preserve">ex </w:t>
      </w:r>
      <w:r>
        <w:rPr>
          <w:rStyle w:val="Ninguno"/>
        </w:rPr>
        <w:t xml:space="preserve">Art. 7 de la </w:t>
      </w:r>
      <w:r w:rsidR="002B0FD5">
        <w:rPr>
          <w:rStyle w:val="Ninguno"/>
        </w:rPr>
        <w:t>LOPA</w:t>
      </w:r>
      <w:r>
        <w:rPr>
          <w:rStyle w:val="Ninguno"/>
        </w:rPr>
        <w:t>)</w:t>
      </w:r>
      <w:r w:rsidR="002B0FD5">
        <w:rPr>
          <w:rStyle w:val="Ninguno"/>
        </w:rPr>
        <w:t>.</w:t>
      </w:r>
      <w:r>
        <w:rPr>
          <w:rStyle w:val="Ninguno"/>
        </w:rPr>
        <w:t xml:space="preserve"> </w:t>
      </w:r>
      <w:r w:rsidR="002B0FD5">
        <w:rPr>
          <w:rStyle w:val="Ninguno"/>
        </w:rPr>
        <w:t>M</w:t>
      </w:r>
      <w:r>
        <w:rPr>
          <w:rStyle w:val="Ninguno"/>
        </w:rPr>
        <w:t xml:space="preserve">anifestación de voluntad ésta que, por supuesto no </w:t>
      </w:r>
      <w:r w:rsidR="002B0FD5">
        <w:rPr>
          <w:rStyle w:val="Ninguno"/>
        </w:rPr>
        <w:t xml:space="preserve">debe </w:t>
      </w:r>
      <w:r w:rsidR="002B0FD5" w:rsidRPr="002B0FD5">
        <w:rPr>
          <w:rStyle w:val="Ninguno"/>
          <w:i/>
        </w:rPr>
        <w:t>so pena</w:t>
      </w:r>
      <w:r w:rsidR="002B0FD5">
        <w:rPr>
          <w:rStyle w:val="Ninguno"/>
        </w:rPr>
        <w:t xml:space="preserve"> de nulidad </w:t>
      </w:r>
      <w:r>
        <w:rPr>
          <w:rStyle w:val="Ninguno"/>
        </w:rPr>
        <w:t xml:space="preserve">violentar normas y principios constitucionales y legales. </w:t>
      </w:r>
    </w:p>
    <w:p w:rsidR="002F5F3F" w:rsidRDefault="002F5F3F" w:rsidP="00332499">
      <w:pPr>
        <w:rPr>
          <w:rStyle w:val="Ninguno"/>
        </w:rPr>
      </w:pPr>
      <w:r>
        <w:rPr>
          <w:rStyle w:val="Ninguno"/>
        </w:rPr>
        <w:t xml:space="preserve">En </w:t>
      </w:r>
      <w:r w:rsidR="008A359F">
        <w:rPr>
          <w:rStyle w:val="Ninguno"/>
        </w:rPr>
        <w:t>e</w:t>
      </w:r>
      <w:r>
        <w:rPr>
          <w:rStyle w:val="Ninguno"/>
        </w:rPr>
        <w:t xml:space="preserve">ste sentido, </w:t>
      </w:r>
      <w:r w:rsidR="00E45D10">
        <w:rPr>
          <w:rStyle w:val="Ninguno"/>
        </w:rPr>
        <w:t xml:space="preserve">a través de </w:t>
      </w:r>
      <w:r w:rsidR="00394327">
        <w:rPr>
          <w:rStyle w:val="Ninguno"/>
        </w:rPr>
        <w:t xml:space="preserve">los actos </w:t>
      </w:r>
      <w:r>
        <w:rPr>
          <w:rStyle w:val="Ninguno"/>
        </w:rPr>
        <w:t>administrativo</w:t>
      </w:r>
      <w:r w:rsidR="00394327">
        <w:rPr>
          <w:rStyle w:val="Ninguno"/>
        </w:rPr>
        <w:t>s</w:t>
      </w:r>
      <w:r>
        <w:rPr>
          <w:rStyle w:val="Ninguno"/>
        </w:rPr>
        <w:t xml:space="preserve"> </w:t>
      </w:r>
      <w:r w:rsidR="00394327">
        <w:rPr>
          <w:rStyle w:val="Ninguno"/>
        </w:rPr>
        <w:t>derivados del proceso de fiscalización y determinación –</w:t>
      </w:r>
      <w:r w:rsidR="00E45D10">
        <w:rPr>
          <w:rStyle w:val="Ninguno"/>
        </w:rPr>
        <w:t>e</w:t>
      </w:r>
      <w:r w:rsidR="00394327" w:rsidRPr="00A3760F">
        <w:rPr>
          <w:rStyle w:val="Ninguno"/>
          <w:i/>
        </w:rPr>
        <w:t xml:space="preserve">l </w:t>
      </w:r>
      <w:r w:rsidR="00E45D10">
        <w:rPr>
          <w:rStyle w:val="Ninguno"/>
          <w:i/>
        </w:rPr>
        <w:t>a</w:t>
      </w:r>
      <w:r w:rsidR="00394327" w:rsidRPr="00A3760F">
        <w:rPr>
          <w:rStyle w:val="Ninguno"/>
          <w:i/>
        </w:rPr>
        <w:t>cta</w:t>
      </w:r>
      <w:r w:rsidR="00394327">
        <w:rPr>
          <w:rStyle w:val="Ninguno"/>
        </w:rPr>
        <w:t xml:space="preserve"> </w:t>
      </w:r>
      <w:r>
        <w:rPr>
          <w:rStyle w:val="Ninguno"/>
          <w:i/>
        </w:rPr>
        <w:t xml:space="preserve">de reparo </w:t>
      </w:r>
      <w:r w:rsidR="00530E1E">
        <w:rPr>
          <w:rStyle w:val="Ninguno"/>
        </w:rPr>
        <w:t>ó</w:t>
      </w:r>
      <w:r>
        <w:rPr>
          <w:rStyle w:val="Ninguno"/>
        </w:rPr>
        <w:t xml:space="preserve"> </w:t>
      </w:r>
      <w:r w:rsidRPr="00530E1E">
        <w:rPr>
          <w:rStyle w:val="Ninguno"/>
          <w:i/>
        </w:rPr>
        <w:t xml:space="preserve">la </w:t>
      </w:r>
      <w:r w:rsidR="00001A90" w:rsidRPr="00530E1E">
        <w:rPr>
          <w:rStyle w:val="Ninguno"/>
          <w:i/>
        </w:rPr>
        <w:t>r</w:t>
      </w:r>
      <w:r w:rsidRPr="00530E1E">
        <w:rPr>
          <w:rStyle w:val="Ninguno"/>
          <w:i/>
        </w:rPr>
        <w:t>esol</w:t>
      </w:r>
      <w:r w:rsidR="00E1384C" w:rsidRPr="00530E1E">
        <w:rPr>
          <w:rStyle w:val="Ninguno"/>
          <w:i/>
        </w:rPr>
        <w:t>uci</w:t>
      </w:r>
      <w:r w:rsidRPr="00530E1E">
        <w:rPr>
          <w:rStyle w:val="Ninguno"/>
          <w:i/>
        </w:rPr>
        <w:t xml:space="preserve">ón </w:t>
      </w:r>
      <w:proofErr w:type="spellStart"/>
      <w:r w:rsidR="00001A90" w:rsidRPr="00530E1E">
        <w:rPr>
          <w:rStyle w:val="Ninguno"/>
          <w:i/>
        </w:rPr>
        <w:t>c</w:t>
      </w:r>
      <w:r w:rsidRPr="00530E1E">
        <w:rPr>
          <w:rStyle w:val="Ninguno"/>
          <w:i/>
        </w:rPr>
        <w:t>ulminatoria</w:t>
      </w:r>
      <w:proofErr w:type="spellEnd"/>
      <w:r w:rsidR="00A3760F">
        <w:rPr>
          <w:rStyle w:val="Ninguno"/>
        </w:rPr>
        <w:t>–</w:t>
      </w:r>
      <w:r>
        <w:rPr>
          <w:rStyle w:val="Ninguno"/>
        </w:rPr>
        <w:t xml:space="preserve">, una vez dictado </w:t>
      </w:r>
      <w:r w:rsidR="00E45D10">
        <w:rPr>
          <w:rStyle w:val="Ninguno"/>
        </w:rPr>
        <w:t>y notificado</w:t>
      </w:r>
      <w:r>
        <w:rPr>
          <w:rStyle w:val="Ninguno"/>
        </w:rPr>
        <w:t xml:space="preserve">, la </w:t>
      </w:r>
      <w:r w:rsidR="00C73283">
        <w:rPr>
          <w:rStyle w:val="Ninguno"/>
        </w:rPr>
        <w:t>fiscalización (</w:t>
      </w:r>
      <w:r w:rsidR="00C73283" w:rsidRPr="00C73283">
        <w:rPr>
          <w:rStyle w:val="Ninguno"/>
          <w:i/>
        </w:rPr>
        <w:t>en el caso del acta de reparo</w:t>
      </w:r>
      <w:r w:rsidR="00C73283">
        <w:rPr>
          <w:rStyle w:val="Ninguno"/>
        </w:rPr>
        <w:t xml:space="preserve">) o´ la </w:t>
      </w:r>
      <w:r w:rsidR="00001A90">
        <w:rPr>
          <w:rStyle w:val="Ninguno"/>
        </w:rPr>
        <w:t>a</w:t>
      </w:r>
      <w:r>
        <w:rPr>
          <w:rStyle w:val="Ninguno"/>
        </w:rPr>
        <w:t xml:space="preserve">dministración </w:t>
      </w:r>
      <w:r w:rsidR="00C73283">
        <w:rPr>
          <w:rStyle w:val="Ninguno"/>
        </w:rPr>
        <w:t>tributaria (</w:t>
      </w:r>
      <w:r w:rsidR="00C73283" w:rsidRPr="00C73283">
        <w:rPr>
          <w:rStyle w:val="Ninguno"/>
          <w:i/>
        </w:rPr>
        <w:t>en el caso de la resolución</w:t>
      </w:r>
      <w:r w:rsidR="00C73283">
        <w:rPr>
          <w:rStyle w:val="Ninguno"/>
        </w:rPr>
        <w:t xml:space="preserve">) </w:t>
      </w:r>
      <w:r>
        <w:rPr>
          <w:rStyle w:val="Ninguno"/>
        </w:rPr>
        <w:t>hace un pronunciamiento que, incluye todos los hechos durante la tramitación del procedimiento administrativo (</w:t>
      </w:r>
      <w:r w:rsidR="0074017E">
        <w:rPr>
          <w:rStyle w:val="Ninguno"/>
        </w:rPr>
        <w:t xml:space="preserve">ex </w:t>
      </w:r>
      <w:r>
        <w:rPr>
          <w:rStyle w:val="Ninguno"/>
        </w:rPr>
        <w:t xml:space="preserve">Art. 62 de la LOPA), el mismo crea, en la esfera jurídica del administrado, una nueva situación jurídica, la cual no puede ser alterada por la </w:t>
      </w:r>
      <w:r w:rsidR="00001A90">
        <w:rPr>
          <w:rStyle w:val="Ninguno"/>
        </w:rPr>
        <w:t>a</w:t>
      </w:r>
      <w:r>
        <w:rPr>
          <w:rStyle w:val="Ninguno"/>
        </w:rPr>
        <w:t xml:space="preserve">dministración en perjuicio del administrado, ni mucho menos por los </w:t>
      </w:r>
      <w:r w:rsidR="00001A90">
        <w:rPr>
          <w:rStyle w:val="Ninguno"/>
        </w:rPr>
        <w:t>t</w:t>
      </w:r>
      <w:r>
        <w:rPr>
          <w:rStyle w:val="Ninguno"/>
        </w:rPr>
        <w:t xml:space="preserve">ribunales </w:t>
      </w:r>
      <w:r w:rsidR="00001A90">
        <w:rPr>
          <w:rStyle w:val="Ninguno"/>
        </w:rPr>
        <w:t>s</w:t>
      </w:r>
      <w:r>
        <w:rPr>
          <w:rStyle w:val="Ninguno"/>
        </w:rPr>
        <w:t xml:space="preserve">uperiores en lo </w:t>
      </w:r>
      <w:r w:rsidR="00001A90">
        <w:rPr>
          <w:rStyle w:val="Ninguno"/>
        </w:rPr>
        <w:t>c</w:t>
      </w:r>
      <w:r>
        <w:rPr>
          <w:rStyle w:val="Ninguno"/>
        </w:rPr>
        <w:t xml:space="preserve">ontencioso </w:t>
      </w:r>
      <w:r w:rsidR="00001A90">
        <w:rPr>
          <w:rStyle w:val="Ninguno"/>
        </w:rPr>
        <w:t>t</w:t>
      </w:r>
      <w:r>
        <w:rPr>
          <w:rStyle w:val="Ninguno"/>
        </w:rPr>
        <w:t xml:space="preserve">ributario, caso contrario se violaría el principio de certeza y seguridad jurídica así como las garantías constitucionales que en su conjunto consagran el </w:t>
      </w:r>
      <w:r w:rsidR="00001A90">
        <w:rPr>
          <w:rStyle w:val="Ninguno"/>
        </w:rPr>
        <w:t>p</w:t>
      </w:r>
      <w:r>
        <w:rPr>
          <w:rStyle w:val="Ninguno"/>
        </w:rPr>
        <w:t xml:space="preserve">rincipio </w:t>
      </w:r>
      <w:r w:rsidR="00001A90">
        <w:rPr>
          <w:rStyle w:val="Ninguno"/>
        </w:rPr>
        <w:t>c</w:t>
      </w:r>
      <w:r>
        <w:rPr>
          <w:rStyle w:val="Ninguno"/>
        </w:rPr>
        <w:t xml:space="preserve">onstitucional del </w:t>
      </w:r>
      <w:r w:rsidR="00001A90">
        <w:rPr>
          <w:rStyle w:val="Ninguno"/>
        </w:rPr>
        <w:t>d</w:t>
      </w:r>
      <w:r>
        <w:rPr>
          <w:rStyle w:val="Ninguno"/>
        </w:rPr>
        <w:t xml:space="preserve">ebido </w:t>
      </w:r>
      <w:r w:rsidR="00001A90">
        <w:rPr>
          <w:rStyle w:val="Ninguno"/>
        </w:rPr>
        <w:t>p</w:t>
      </w:r>
      <w:r>
        <w:rPr>
          <w:rStyle w:val="Ninguno"/>
        </w:rPr>
        <w:t xml:space="preserve">roceso </w:t>
      </w:r>
      <w:r w:rsidR="0092381D">
        <w:rPr>
          <w:rStyle w:val="Ninguno"/>
        </w:rPr>
        <w:t xml:space="preserve">(ex </w:t>
      </w:r>
      <w:r w:rsidR="006964A5">
        <w:rPr>
          <w:rStyle w:val="Ninguno"/>
        </w:rPr>
        <w:t>A</w:t>
      </w:r>
      <w:r>
        <w:rPr>
          <w:rStyle w:val="Ninguno"/>
        </w:rPr>
        <w:t>rt</w:t>
      </w:r>
      <w:r w:rsidR="006964A5">
        <w:rPr>
          <w:rStyle w:val="Ninguno"/>
        </w:rPr>
        <w:t>.</w:t>
      </w:r>
      <w:r>
        <w:rPr>
          <w:rStyle w:val="Ninguno"/>
        </w:rPr>
        <w:t xml:space="preserve"> 49 de la Constitución</w:t>
      </w:r>
      <w:r w:rsidR="0092381D">
        <w:rPr>
          <w:rStyle w:val="Ninguno"/>
        </w:rPr>
        <w:t>)</w:t>
      </w:r>
      <w:r>
        <w:rPr>
          <w:rStyle w:val="Ninguno"/>
        </w:rPr>
        <w:t>.</w:t>
      </w:r>
    </w:p>
    <w:p w:rsidR="002F5F3F" w:rsidRDefault="002F5F3F" w:rsidP="00332499">
      <w:pPr>
        <w:rPr>
          <w:rStyle w:val="Ninguno"/>
        </w:rPr>
      </w:pPr>
      <w:r>
        <w:rPr>
          <w:rStyle w:val="Ninguno"/>
        </w:rPr>
        <w:t xml:space="preserve">Así, todo procedimiento tributario administrativo, no sólo debe estar consagrado en normas legales previamente establecidas, como en el caso en estudio, sino que debe determinarse la constitucionalidad y la licitud de dichas normas legales consagratorias de dichos procedimientos, a los efectos de que, efectivamente, dichos procedimientos no sólo cumplan con el </w:t>
      </w:r>
      <w:r w:rsidR="00001A90">
        <w:rPr>
          <w:rStyle w:val="Ninguno"/>
        </w:rPr>
        <w:t>p</w:t>
      </w:r>
      <w:r>
        <w:rPr>
          <w:rStyle w:val="Ninguno"/>
        </w:rPr>
        <w:t xml:space="preserve">rincipio de </w:t>
      </w:r>
      <w:r w:rsidR="00001A90">
        <w:rPr>
          <w:rStyle w:val="Ninguno"/>
        </w:rPr>
        <w:t>l</w:t>
      </w:r>
      <w:r>
        <w:rPr>
          <w:rStyle w:val="Ninguno"/>
        </w:rPr>
        <w:t xml:space="preserve">egalidad, sino que además se adecúen a todos los </w:t>
      </w:r>
      <w:r w:rsidR="00001A90">
        <w:rPr>
          <w:rStyle w:val="Ninguno"/>
        </w:rPr>
        <w:t>p</w:t>
      </w:r>
      <w:r>
        <w:rPr>
          <w:rStyle w:val="Ninguno"/>
        </w:rPr>
        <w:t xml:space="preserve">rincipios y </w:t>
      </w:r>
      <w:r w:rsidR="00001A90">
        <w:rPr>
          <w:rStyle w:val="Ninguno"/>
        </w:rPr>
        <w:t>g</w:t>
      </w:r>
      <w:r>
        <w:rPr>
          <w:rStyle w:val="Ninguno"/>
        </w:rPr>
        <w:t xml:space="preserve">arantías constitucionales </w:t>
      </w:r>
      <w:r w:rsidR="000F636C">
        <w:rPr>
          <w:rStyle w:val="Ninguno"/>
        </w:rPr>
        <w:t>y legales</w:t>
      </w:r>
      <w:r>
        <w:rPr>
          <w:rStyle w:val="Ninguno"/>
        </w:rPr>
        <w:t xml:space="preserve"> reguladoras de procedimientos.</w:t>
      </w:r>
    </w:p>
    <w:p w:rsidR="002F5F3F" w:rsidRDefault="002F5F3F" w:rsidP="00332499">
      <w:pPr>
        <w:rPr>
          <w:rStyle w:val="Ninguno"/>
        </w:rPr>
      </w:pPr>
      <w:r>
        <w:rPr>
          <w:rStyle w:val="Ninguno"/>
        </w:rPr>
        <w:t xml:space="preserve">El hecho de que los señalados procedimientos se encuentren consagrados en una Ley, en aplicación del </w:t>
      </w:r>
      <w:r w:rsidR="00001A90">
        <w:rPr>
          <w:rStyle w:val="Ninguno"/>
        </w:rPr>
        <w:t>p</w:t>
      </w:r>
      <w:r>
        <w:rPr>
          <w:rStyle w:val="Ninguno"/>
        </w:rPr>
        <w:t xml:space="preserve">rincipio de </w:t>
      </w:r>
      <w:r w:rsidR="00001A90">
        <w:rPr>
          <w:rStyle w:val="Ninguno"/>
        </w:rPr>
        <w:t>l</w:t>
      </w:r>
      <w:r>
        <w:rPr>
          <w:rStyle w:val="Ninguno"/>
        </w:rPr>
        <w:t xml:space="preserve">egalidad, no determina </w:t>
      </w:r>
      <w:r w:rsidR="00C73283">
        <w:rPr>
          <w:rStyle w:val="Ninguno"/>
        </w:rPr>
        <w:t xml:space="preserve">de manera </w:t>
      </w:r>
      <w:r w:rsidR="00C73283" w:rsidRPr="00C73283">
        <w:rPr>
          <w:rStyle w:val="Ninguno"/>
          <w:i/>
        </w:rPr>
        <w:t>per se</w:t>
      </w:r>
      <w:r w:rsidR="00C73283">
        <w:rPr>
          <w:rStyle w:val="Ninguno"/>
        </w:rPr>
        <w:t xml:space="preserve"> </w:t>
      </w:r>
      <w:r>
        <w:rPr>
          <w:rStyle w:val="Ninguno"/>
        </w:rPr>
        <w:t xml:space="preserve">la constitucionalidad y </w:t>
      </w:r>
      <w:r>
        <w:rPr>
          <w:rStyle w:val="Ninguno"/>
        </w:rPr>
        <w:lastRenderedPageBreak/>
        <w:t xml:space="preserve">la legalidad de dichos procedimientos, simplemente les </w:t>
      </w:r>
      <w:r w:rsidR="00613645">
        <w:rPr>
          <w:rStyle w:val="Ninguno"/>
        </w:rPr>
        <w:t>da</w:t>
      </w:r>
      <w:r>
        <w:rPr>
          <w:rStyle w:val="Ninguno"/>
        </w:rPr>
        <w:t xml:space="preserve"> el carácter de procedimiento legal, pero si dicho procedimiento legal (por estar establecido en un conjunto de normas jurídicas) no cumple con la totalidad de los </w:t>
      </w:r>
      <w:r w:rsidR="00001A90">
        <w:rPr>
          <w:rStyle w:val="Ninguno"/>
        </w:rPr>
        <w:t>p</w:t>
      </w:r>
      <w:r>
        <w:rPr>
          <w:rStyle w:val="Ninguno"/>
        </w:rPr>
        <w:t xml:space="preserve">rincipios y </w:t>
      </w:r>
      <w:r w:rsidR="00001A90">
        <w:rPr>
          <w:rStyle w:val="Ninguno"/>
        </w:rPr>
        <w:t>g</w:t>
      </w:r>
      <w:r>
        <w:rPr>
          <w:rStyle w:val="Ninguno"/>
        </w:rPr>
        <w:t xml:space="preserve">arantías </w:t>
      </w:r>
      <w:r w:rsidR="00001A90">
        <w:rPr>
          <w:rStyle w:val="Ninguno"/>
        </w:rPr>
        <w:t>c</w:t>
      </w:r>
      <w:r>
        <w:rPr>
          <w:rStyle w:val="Ninguno"/>
        </w:rPr>
        <w:t xml:space="preserve">onstitucionales y legales relativos a dichos procedimientos, amén de la legalidad, los mismos serían igualmente, inconstitucionales e ilegales, por no adecuarse al texto constitucional o al texto legal, que consagran el cumplimiento de otros </w:t>
      </w:r>
      <w:r w:rsidR="00001A90">
        <w:rPr>
          <w:rStyle w:val="Ninguno"/>
        </w:rPr>
        <w:t>p</w:t>
      </w:r>
      <w:r>
        <w:rPr>
          <w:rStyle w:val="Ninguno"/>
        </w:rPr>
        <w:t xml:space="preserve">rincipios </w:t>
      </w:r>
      <w:r w:rsidR="00001A90">
        <w:rPr>
          <w:rStyle w:val="Ninguno"/>
        </w:rPr>
        <w:t>c</w:t>
      </w:r>
      <w:r>
        <w:rPr>
          <w:rStyle w:val="Ninguno"/>
        </w:rPr>
        <w:t xml:space="preserve">onstitucionales y legales, además del </w:t>
      </w:r>
      <w:r w:rsidR="00001A90">
        <w:rPr>
          <w:rStyle w:val="Ninguno"/>
        </w:rPr>
        <w:t>p</w:t>
      </w:r>
      <w:r>
        <w:rPr>
          <w:rStyle w:val="Ninguno"/>
        </w:rPr>
        <w:t xml:space="preserve">rincipio de </w:t>
      </w:r>
      <w:r w:rsidR="00001A90">
        <w:rPr>
          <w:rStyle w:val="Ninguno"/>
        </w:rPr>
        <w:t>l</w:t>
      </w:r>
      <w:r>
        <w:rPr>
          <w:rStyle w:val="Ninguno"/>
        </w:rPr>
        <w:t>egalidad.</w:t>
      </w:r>
    </w:p>
    <w:p w:rsidR="002F5F3F" w:rsidRDefault="00AF3991" w:rsidP="00332499">
      <w:pPr>
        <w:rPr>
          <w:rStyle w:val="Ninguno"/>
        </w:rPr>
      </w:pPr>
      <w:r>
        <w:rPr>
          <w:rStyle w:val="Ninguno"/>
        </w:rPr>
        <w:t>L</w:t>
      </w:r>
      <w:r w:rsidR="00001A90">
        <w:rPr>
          <w:rStyle w:val="Ninguno"/>
        </w:rPr>
        <w:t xml:space="preserve">a descripción legal del procedimiento de fiscalización y determinación tributaria en el novísimo Código Orgánico Tributario de 2014 </w:t>
      </w:r>
      <w:r w:rsidR="002F5F3F">
        <w:rPr>
          <w:rStyle w:val="Ninguno"/>
        </w:rPr>
        <w:t xml:space="preserve">y </w:t>
      </w:r>
      <w:r w:rsidR="00001A90">
        <w:rPr>
          <w:rStyle w:val="Ninguno"/>
        </w:rPr>
        <w:t xml:space="preserve">la comparación de la solicitud de las </w:t>
      </w:r>
      <w:r w:rsidR="002F5F3F">
        <w:rPr>
          <w:rStyle w:val="Ninguno"/>
        </w:rPr>
        <w:t>medidas cautelares establecid</w:t>
      </w:r>
      <w:r w:rsidR="00001A90">
        <w:rPr>
          <w:rStyle w:val="Ninguno"/>
        </w:rPr>
        <w:t>a</w:t>
      </w:r>
      <w:r w:rsidR="002F5F3F">
        <w:rPr>
          <w:rStyle w:val="Ninguno"/>
        </w:rPr>
        <w:t xml:space="preserve">s en el derogado Código Orgánico Tributario de 2001 con respecto </w:t>
      </w:r>
      <w:r w:rsidR="00001A90">
        <w:rPr>
          <w:rStyle w:val="Ninguno"/>
        </w:rPr>
        <w:t>al Código Orgánico Tributario de 2014</w:t>
      </w:r>
      <w:r w:rsidR="002F5F3F">
        <w:rPr>
          <w:rStyle w:val="Ninguno"/>
        </w:rPr>
        <w:t>, permit</w:t>
      </w:r>
      <w:r w:rsidR="00001A90">
        <w:rPr>
          <w:rStyle w:val="Ninguno"/>
        </w:rPr>
        <w:t>ió</w:t>
      </w:r>
      <w:r w:rsidR="002F5F3F">
        <w:rPr>
          <w:rStyle w:val="Ninguno"/>
        </w:rPr>
        <w:t xml:space="preserve"> </w:t>
      </w:r>
      <w:r>
        <w:rPr>
          <w:rStyle w:val="Ninguno"/>
        </w:rPr>
        <w:t>analizar el debido proceso de fiscalización y determinación tributaria y la solicitud de las medidas cautelares</w:t>
      </w:r>
      <w:r w:rsidR="002F5F3F">
        <w:rPr>
          <w:rStyle w:val="Ninguno"/>
        </w:rPr>
        <w:t xml:space="preserve">, objetivo primordial del presente trabajo, el cual </w:t>
      </w:r>
      <w:r w:rsidR="0071027D">
        <w:rPr>
          <w:rStyle w:val="Ninguno"/>
        </w:rPr>
        <w:t>justifica</w:t>
      </w:r>
      <w:r w:rsidR="002F5F3F">
        <w:rPr>
          <w:rStyle w:val="Ninguno"/>
        </w:rPr>
        <w:t xml:space="preserve"> la importancia del mismo.</w:t>
      </w:r>
    </w:p>
    <w:p w:rsidR="002F5F3F" w:rsidRDefault="002F5F3F" w:rsidP="00332499">
      <w:pPr>
        <w:rPr>
          <w:rStyle w:val="Ninguno"/>
        </w:rPr>
      </w:pPr>
      <w:r>
        <w:rPr>
          <w:rStyle w:val="Ninguno"/>
        </w:rPr>
        <w:t xml:space="preserve">De allí radica la importancia de realizar el presente trabajo de investigación, sobre todo si se toma en cuenta que en la actualidad algunos entes administrativos tributarios (Nacional, Estadal o Municipal) pudieren proceder a la ejecución de </w:t>
      </w:r>
      <w:r w:rsidR="00001A90">
        <w:rPr>
          <w:rStyle w:val="Ninguno"/>
        </w:rPr>
        <w:t>m</w:t>
      </w:r>
      <w:r>
        <w:rPr>
          <w:rStyle w:val="Ninguno"/>
        </w:rPr>
        <w:t xml:space="preserve">edidas cautelares sin la intervención ni el control </w:t>
      </w:r>
      <w:r w:rsidR="00123D5A">
        <w:rPr>
          <w:rStyle w:val="Ninguno"/>
        </w:rPr>
        <w:t>jurisdiccional</w:t>
      </w:r>
      <w:r>
        <w:rPr>
          <w:rStyle w:val="Ninguno"/>
        </w:rPr>
        <w:t>, conforme al nuevo Código Orgánico Tributario de 2014,</w:t>
      </w:r>
      <w:r w:rsidR="00AF3991">
        <w:rPr>
          <w:rStyle w:val="Ninguno"/>
        </w:rPr>
        <w:t xml:space="preserve"> y con prescindencia del debido procedimiento para realizar la fiscalización y determinación tributaria, </w:t>
      </w:r>
      <w:r>
        <w:rPr>
          <w:rStyle w:val="Ninguno"/>
        </w:rPr>
        <w:t xml:space="preserve"> razón por la cual vemos con preocupación la posibilidad de que </w:t>
      </w:r>
      <w:r w:rsidR="008A359F">
        <w:rPr>
          <w:rStyle w:val="Ninguno"/>
        </w:rPr>
        <w:t>e</w:t>
      </w:r>
      <w:r>
        <w:rPr>
          <w:rStyle w:val="Ninguno"/>
        </w:rPr>
        <w:t>sta situación se generalice, violándosele a los administrados, en consecuencia, derechos y garantías constitucionales y legales, que, como anteriormente planteamos, constituyen, precisamente, los límites a la actuación administrativa de los órganos del Estado.</w:t>
      </w:r>
    </w:p>
    <w:p w:rsidR="002F5F3F" w:rsidRPr="00DF1DB3" w:rsidRDefault="002F5F3F" w:rsidP="002F5F3F">
      <w:pPr>
        <w:pStyle w:val="Default"/>
        <w:spacing w:line="360" w:lineRule="auto"/>
        <w:jc w:val="both"/>
        <w:rPr>
          <w:rStyle w:val="Ninguno"/>
          <w:color w:val="auto"/>
          <w:lang w:val="es-VE"/>
        </w:rPr>
      </w:pPr>
      <w:r>
        <w:rPr>
          <w:rStyle w:val="Ninguno"/>
          <w:lang w:val="es-VE"/>
        </w:rPr>
        <w:tab/>
      </w:r>
      <w:r w:rsidRPr="00DF1DB3">
        <w:rPr>
          <w:rStyle w:val="Ninguno"/>
          <w:color w:val="auto"/>
          <w:lang w:val="es-VE"/>
        </w:rPr>
        <w:t xml:space="preserve">Desde el punto de vista teórico, esta investigación se justifica por tener relevancia en el ámbito jurídico procesal administrativo y tributario, lo cual </w:t>
      </w:r>
      <w:r w:rsidR="008A3E3E">
        <w:rPr>
          <w:rStyle w:val="Ninguno"/>
          <w:color w:val="auto"/>
          <w:lang w:val="es-VE"/>
        </w:rPr>
        <w:t>se pretende</w:t>
      </w:r>
      <w:r w:rsidRPr="00DF1DB3">
        <w:rPr>
          <w:rStyle w:val="Ninguno"/>
          <w:color w:val="auto"/>
          <w:lang w:val="es-VE"/>
        </w:rPr>
        <w:t xml:space="preserve"> lograr como fin </w:t>
      </w:r>
      <w:r w:rsidRPr="007875BB">
        <w:rPr>
          <w:rStyle w:val="Ninguno"/>
          <w:i/>
          <w:color w:val="auto"/>
          <w:lang w:val="es-VE"/>
        </w:rPr>
        <w:t>ulterior</w:t>
      </w:r>
      <w:r w:rsidRPr="00DF1DB3">
        <w:rPr>
          <w:rStyle w:val="Ninguno"/>
          <w:color w:val="auto"/>
          <w:lang w:val="es-VE"/>
        </w:rPr>
        <w:t xml:space="preserve">, de manera que los resultados de ésta permitan incrementar los conocimientos que se tienen sobre este tema. </w:t>
      </w:r>
      <w:r w:rsidR="00F901DB">
        <w:rPr>
          <w:rStyle w:val="Ninguno"/>
          <w:color w:val="auto"/>
          <w:lang w:val="es-VE"/>
        </w:rPr>
        <w:t>Así</w:t>
      </w:r>
      <w:r w:rsidRPr="00DF1DB3">
        <w:rPr>
          <w:rStyle w:val="Ninguno"/>
          <w:color w:val="auto"/>
          <w:lang w:val="es-VE"/>
        </w:rPr>
        <w:t xml:space="preserve">, se justifica la ejecución del presente estudio, </w:t>
      </w:r>
      <w:r w:rsidRPr="007875BB">
        <w:rPr>
          <w:rStyle w:val="Ninguno"/>
          <w:color w:val="auto"/>
          <w:lang w:val="es-VE"/>
        </w:rPr>
        <w:t xml:space="preserve">en el sentido </w:t>
      </w:r>
      <w:r w:rsidR="007875BB" w:rsidRPr="007875BB">
        <w:rPr>
          <w:rStyle w:val="Ninguno"/>
          <w:color w:val="auto"/>
          <w:lang w:val="es-VE"/>
        </w:rPr>
        <w:t>de</w:t>
      </w:r>
      <w:r w:rsidRPr="007875BB">
        <w:rPr>
          <w:rStyle w:val="Ninguno"/>
          <w:color w:val="auto"/>
          <w:lang w:val="es-VE"/>
        </w:rPr>
        <w:t xml:space="preserve"> profundizar </w:t>
      </w:r>
      <w:r w:rsidR="00001A90" w:rsidRPr="007875BB">
        <w:rPr>
          <w:rStyle w:val="Ninguno"/>
          <w:color w:val="auto"/>
          <w:lang w:val="es-VE"/>
        </w:rPr>
        <w:t>el conocimiento</w:t>
      </w:r>
      <w:r w:rsidR="00001A90" w:rsidRPr="00DF1DB3">
        <w:rPr>
          <w:rStyle w:val="Ninguno"/>
          <w:color w:val="auto"/>
          <w:lang w:val="es-VE"/>
        </w:rPr>
        <w:t xml:space="preserve"> descriptivo del procedimiento administrativo legalmente </w:t>
      </w:r>
      <w:r w:rsidR="00001A90" w:rsidRPr="00DF1DB3">
        <w:rPr>
          <w:rStyle w:val="Ninguno"/>
          <w:color w:val="auto"/>
          <w:lang w:val="es-VE"/>
        </w:rPr>
        <w:lastRenderedPageBreak/>
        <w:t>establecido</w:t>
      </w:r>
      <w:r w:rsidRPr="00DF1DB3">
        <w:rPr>
          <w:rStyle w:val="Ninguno"/>
          <w:color w:val="auto"/>
          <w:lang w:val="es-VE"/>
        </w:rPr>
        <w:t>, necesari</w:t>
      </w:r>
      <w:r w:rsidR="00001A90" w:rsidRPr="00DF1DB3">
        <w:rPr>
          <w:rStyle w:val="Ninguno"/>
          <w:color w:val="auto"/>
          <w:lang w:val="es-VE"/>
        </w:rPr>
        <w:t>o</w:t>
      </w:r>
      <w:r w:rsidRPr="00DF1DB3">
        <w:rPr>
          <w:rStyle w:val="Ninguno"/>
          <w:color w:val="auto"/>
          <w:lang w:val="es-VE"/>
        </w:rPr>
        <w:t xml:space="preserve"> para </w:t>
      </w:r>
      <w:r w:rsidR="00001A90" w:rsidRPr="00DF1DB3">
        <w:rPr>
          <w:rStyle w:val="Ninguno"/>
          <w:color w:val="auto"/>
          <w:lang w:val="es-VE"/>
        </w:rPr>
        <w:t xml:space="preserve">optimizar el ejercicio pleno del debido proceso y </w:t>
      </w:r>
      <w:r w:rsidR="0068146F" w:rsidRPr="00DF1DB3">
        <w:rPr>
          <w:rStyle w:val="Ninguno"/>
          <w:color w:val="auto"/>
          <w:lang w:val="es-VE"/>
        </w:rPr>
        <w:t xml:space="preserve">al legítimo </w:t>
      </w:r>
      <w:r w:rsidR="00001A90" w:rsidRPr="00DF1DB3">
        <w:rPr>
          <w:rStyle w:val="Ninguno"/>
          <w:color w:val="auto"/>
          <w:lang w:val="es-VE"/>
        </w:rPr>
        <w:t>derecho a la defensa establecido en el artículo 49 de la CRBV</w:t>
      </w:r>
      <w:r w:rsidR="0068146F" w:rsidRPr="00DF1DB3">
        <w:rPr>
          <w:rStyle w:val="Ninguno"/>
          <w:color w:val="auto"/>
          <w:lang w:val="es-VE"/>
        </w:rPr>
        <w:t>.</w:t>
      </w:r>
      <w:r w:rsidR="00C52234" w:rsidRPr="00DF1DB3">
        <w:rPr>
          <w:rStyle w:val="Ninguno"/>
          <w:color w:val="auto"/>
          <w:lang w:val="es-VE"/>
        </w:rPr>
        <w:t xml:space="preserve"> </w:t>
      </w:r>
    </w:p>
    <w:p w:rsidR="002F5F3F" w:rsidRDefault="00C73283" w:rsidP="00332499">
      <w:r>
        <w:t>Desde el punto de vista procedimental, esta investigación se justifica</w:t>
      </w:r>
      <w:r w:rsidR="00BD0FAF">
        <w:t xml:space="preserve"> ya que, además de las </w:t>
      </w:r>
      <w:r w:rsidR="00F72F64">
        <w:t>a</w:t>
      </w:r>
      <w:r w:rsidR="00BD0FAF">
        <w:t xml:space="preserve">dministraciones </w:t>
      </w:r>
      <w:r w:rsidR="00F72F64">
        <w:t>t</w:t>
      </w:r>
      <w:r w:rsidR="00BD0FAF">
        <w:t xml:space="preserve">ributarias </w:t>
      </w:r>
      <w:r w:rsidR="00F72F64">
        <w:t>n</w:t>
      </w:r>
      <w:r w:rsidR="00BD0FAF">
        <w:t xml:space="preserve">acionales por ejemplo: el SENIAT </w:t>
      </w:r>
      <w:r w:rsidR="00F72F64" w:rsidRPr="00F72F64">
        <w:rPr>
          <w:i/>
        </w:rPr>
        <w:t>–</w:t>
      </w:r>
      <w:r w:rsidR="00BD0FAF" w:rsidRPr="00F72F64">
        <w:rPr>
          <w:i/>
        </w:rPr>
        <w:t>el</w:t>
      </w:r>
      <w:r w:rsidR="00F72F64" w:rsidRPr="00F72F64">
        <w:rPr>
          <w:i/>
        </w:rPr>
        <w:t xml:space="preserve"> </w:t>
      </w:r>
      <w:r w:rsidR="00BD0FAF" w:rsidRPr="00F72F64">
        <w:rPr>
          <w:i/>
        </w:rPr>
        <w:t>cual goza de una est</w:t>
      </w:r>
      <w:r w:rsidR="00F72F64" w:rsidRPr="00F72F64">
        <w:rPr>
          <w:i/>
        </w:rPr>
        <w:t>ructura especializada–</w:t>
      </w:r>
      <w:r w:rsidR="00BD0FAF">
        <w:t xml:space="preserve">, existen las </w:t>
      </w:r>
      <w:r w:rsidR="00F72F64">
        <w:t>a</w:t>
      </w:r>
      <w:r w:rsidR="00BD0FAF">
        <w:t xml:space="preserve">dministraciones </w:t>
      </w:r>
      <w:r w:rsidR="00F72F64">
        <w:t>t</w:t>
      </w:r>
      <w:r w:rsidR="00BD0FAF">
        <w:t xml:space="preserve">ributarias </w:t>
      </w:r>
      <w:r w:rsidR="00F72F64">
        <w:t>m</w:t>
      </w:r>
      <w:r w:rsidR="00BD0FAF">
        <w:t xml:space="preserve">unicipales, que en el país alcanzan la cantidad de 335 </w:t>
      </w:r>
      <w:r w:rsidR="00BD0FAF" w:rsidRPr="006C4239">
        <w:rPr>
          <w:color w:val="auto"/>
        </w:rPr>
        <w:t>y</w:t>
      </w:r>
      <w:r w:rsidR="00BD0FAF">
        <w:t xml:space="preserve"> como son</w:t>
      </w:r>
      <w:r w:rsidR="00C06513">
        <w:t xml:space="preserve"> </w:t>
      </w:r>
      <w:r w:rsidR="00BD0FAF">
        <w:t>autónomas</w:t>
      </w:r>
      <w:r w:rsidR="00561E81">
        <w:t xml:space="preserve"> (ex artículo 168 de la CRBV)</w:t>
      </w:r>
      <w:r w:rsidR="00FC7507">
        <w:t>,</w:t>
      </w:r>
      <w:r w:rsidR="00BD0FAF">
        <w:t xml:space="preserve"> no </w:t>
      </w:r>
      <w:r w:rsidR="001A45A1">
        <w:t xml:space="preserve">todas </w:t>
      </w:r>
      <w:r w:rsidR="00BD0FAF">
        <w:t xml:space="preserve">gozan </w:t>
      </w:r>
      <w:r w:rsidR="00BD0FAF" w:rsidRPr="006C4239">
        <w:rPr>
          <w:color w:val="auto"/>
        </w:rPr>
        <w:t>en su</w:t>
      </w:r>
      <w:r w:rsidR="00707B1C">
        <w:rPr>
          <w:color w:val="auto"/>
        </w:rPr>
        <w:t>s</w:t>
      </w:r>
      <w:r w:rsidR="00BD0FAF" w:rsidRPr="006C4239">
        <w:rPr>
          <w:color w:val="auto"/>
        </w:rPr>
        <w:t xml:space="preserve"> </w:t>
      </w:r>
      <w:r w:rsidR="00BD0FAF" w:rsidRPr="00707B1C">
        <w:rPr>
          <w:color w:val="auto"/>
        </w:rPr>
        <w:t>estructura</w:t>
      </w:r>
      <w:r w:rsidR="00707B1C">
        <w:rPr>
          <w:color w:val="auto"/>
        </w:rPr>
        <w:t>s</w:t>
      </w:r>
      <w:r w:rsidR="0017729C" w:rsidRPr="00707B1C">
        <w:rPr>
          <w:color w:val="auto"/>
        </w:rPr>
        <w:t xml:space="preserve"> </w:t>
      </w:r>
      <w:r w:rsidR="00BD0FAF" w:rsidRPr="00F35B02">
        <w:rPr>
          <w:color w:val="auto"/>
        </w:rPr>
        <w:t>internas</w:t>
      </w:r>
      <w:r w:rsidR="00BD0FAF">
        <w:t xml:space="preserve"> de equipos multidisciplinarios que les permita mantener una</w:t>
      </w:r>
      <w:r w:rsidR="0095057C">
        <w:t xml:space="preserve"> </w:t>
      </w:r>
      <w:r w:rsidR="00707B1C">
        <w:t xml:space="preserve">ente </w:t>
      </w:r>
      <w:r w:rsidR="00BD0FAF">
        <w:t>especializad</w:t>
      </w:r>
      <w:r w:rsidR="00707B1C">
        <w:t>o</w:t>
      </w:r>
      <w:r w:rsidR="00BD0FAF">
        <w:t xml:space="preserve">. No obstante, </w:t>
      </w:r>
      <w:r w:rsidR="00D57AC3">
        <w:t xml:space="preserve">con la vigencia del COT-2014, </w:t>
      </w:r>
      <w:r w:rsidR="00F72F64">
        <w:t xml:space="preserve">tanto las administraciones nacionales, como las municipales </w:t>
      </w:r>
      <w:r w:rsidR="00BD0FAF">
        <w:t xml:space="preserve">podrán adoptar medidas cautelares </w:t>
      </w:r>
      <w:r>
        <w:t xml:space="preserve">por </w:t>
      </w:r>
      <w:r w:rsidR="00BD0FAF">
        <w:t>vía de aplicación supletoria</w:t>
      </w:r>
      <w:r w:rsidR="00561E81">
        <w:t xml:space="preserve"> (e</w:t>
      </w:r>
      <w:r w:rsidR="0074017E">
        <w:t>x</w:t>
      </w:r>
      <w:r w:rsidR="00561E81">
        <w:t xml:space="preserve"> artículo 1 del COT-2014)</w:t>
      </w:r>
      <w:r w:rsidR="00BD0FAF">
        <w:t xml:space="preserve">, razón por la cual es preciso describir y analizar el debido proceso del </w:t>
      </w:r>
      <w:r w:rsidR="006B0F40">
        <w:t>“</w:t>
      </w:r>
      <w:r w:rsidR="00BD0FAF">
        <w:t>procedimiento de fiscalización y determinación tributaria</w:t>
      </w:r>
      <w:r w:rsidR="006B0F40">
        <w:t>”</w:t>
      </w:r>
      <w:r w:rsidR="00F72F64">
        <w:t xml:space="preserve">, así como la adecuada solicitud de </w:t>
      </w:r>
      <w:r w:rsidR="006B0F40">
        <w:t>“</w:t>
      </w:r>
      <w:r w:rsidR="00F72F64">
        <w:t>las medidas cautelares</w:t>
      </w:r>
      <w:r w:rsidR="006B0F40">
        <w:t>”</w:t>
      </w:r>
      <w:r w:rsidR="00F72F64">
        <w:t xml:space="preserve"> correspondientes</w:t>
      </w:r>
      <w:r w:rsidR="00BD0FAF">
        <w:t xml:space="preserve">, que </w:t>
      </w:r>
      <w:r w:rsidR="00F72F64" w:rsidRPr="00F72F64">
        <w:rPr>
          <w:color w:val="auto"/>
        </w:rPr>
        <w:t>en</w:t>
      </w:r>
      <w:r w:rsidR="00F72F64">
        <w:rPr>
          <w:color w:val="FF0000"/>
        </w:rPr>
        <w:t xml:space="preserve"> </w:t>
      </w:r>
      <w:r w:rsidR="00BD0FAF">
        <w:t xml:space="preserve">definitiva </w:t>
      </w:r>
      <w:r w:rsidR="00F72F64">
        <w:t>se</w:t>
      </w:r>
      <w:r w:rsidR="00BD0FAF">
        <w:t xml:space="preserve"> produc</w:t>
      </w:r>
      <w:r w:rsidR="00AE0ECC">
        <w:t xml:space="preserve">e </w:t>
      </w:r>
      <w:r w:rsidR="00F72F64">
        <w:t xml:space="preserve">a consecuencia de la determinación de las obligaciones de los </w:t>
      </w:r>
      <w:r w:rsidR="00AE0ECC">
        <w:t>con</w:t>
      </w:r>
      <w:r w:rsidR="00BD0FAF">
        <w:t>tribuyentes.</w:t>
      </w:r>
      <w:r>
        <w:t xml:space="preserve">  </w:t>
      </w:r>
    </w:p>
    <w:p w:rsidR="00FC7507" w:rsidRDefault="00FC7507" w:rsidP="00332499">
      <w:r>
        <w:t>Desde el punto de vista social, es imprescindible que el procedimiento de fiscalización y determinación de oficio</w:t>
      </w:r>
      <w:r w:rsidR="00AA295E">
        <w:t>,</w:t>
      </w:r>
      <w:r>
        <w:t xml:space="preserve"> así como la adopción de las medidas cautelares por parte de la administración tributaria en contra de los contribuyente</w:t>
      </w:r>
      <w:r w:rsidR="00AA295E">
        <w:t>,</w:t>
      </w:r>
      <w:r>
        <w:t xml:space="preserve"> se someta íntegramente al debido proceso, </w:t>
      </w:r>
      <w:r w:rsidR="00E504C0">
        <w:t xml:space="preserve">y </w:t>
      </w:r>
      <w:r w:rsidR="00780FB3">
        <w:t xml:space="preserve">al reconocimiento del contribuyente, </w:t>
      </w:r>
      <w:r>
        <w:t xml:space="preserve">a los efectos de garantizar los principios rectores que rigen el derecho tributario y  obtener consecuencialmente la paz social </w:t>
      </w:r>
      <w:r w:rsidR="00AA295E">
        <w:t>(</w:t>
      </w:r>
      <w:r w:rsidR="00AA295E" w:rsidRPr="00780FB3">
        <w:rPr>
          <w:i/>
        </w:rPr>
        <w:t>ex artículo 132 de la CRBV</w:t>
      </w:r>
      <w:r w:rsidR="00AA295E">
        <w:t xml:space="preserve">), pues con actuaciones de funcionarios públicos sometidos a los procedimientos legales, </w:t>
      </w:r>
      <w:r w:rsidR="00780FB3">
        <w:t xml:space="preserve">que no den lugar a las </w:t>
      </w:r>
      <w:r w:rsidR="00AA295E">
        <w:t>arbitrariedades</w:t>
      </w:r>
      <w:r w:rsidR="00780FB3">
        <w:t>,</w:t>
      </w:r>
      <w:r w:rsidR="00AA295E">
        <w:t xml:space="preserve"> es posible evitar recursos administrativos y judiciales </w:t>
      </w:r>
      <w:r w:rsidR="00780FB3">
        <w:t>–</w:t>
      </w:r>
      <w:r w:rsidR="00780FB3" w:rsidRPr="00780FB3">
        <w:rPr>
          <w:i/>
        </w:rPr>
        <w:t>conflictos</w:t>
      </w:r>
      <w:r w:rsidR="00780FB3">
        <w:t xml:space="preserve">– </w:t>
      </w:r>
      <w:r w:rsidR="00AA295E">
        <w:t>que perturban la paz y desestimula la inversión, que redundará en la recaudación y afectar</w:t>
      </w:r>
      <w:r w:rsidR="00780FB3">
        <w:t>á</w:t>
      </w:r>
      <w:r w:rsidR="00AA295E">
        <w:t xml:space="preserve"> así los fines del estado</w:t>
      </w:r>
      <w:r w:rsidR="00780FB3">
        <w:t xml:space="preserve"> (ex </w:t>
      </w:r>
      <w:r w:rsidR="00780FB3" w:rsidRPr="00780FB3">
        <w:rPr>
          <w:i/>
        </w:rPr>
        <w:t>art. 3 de la CRBV</w:t>
      </w:r>
      <w:r w:rsidR="00780FB3">
        <w:t>)</w:t>
      </w:r>
      <w:r w:rsidR="00AA295E">
        <w:t xml:space="preserve">. Solo con reglas claras, divulgadas y justas podemos obtener un sistema de gobierno más perfecto al cual </w:t>
      </w:r>
      <w:r w:rsidR="00411D47">
        <w:t>el</w:t>
      </w:r>
      <w:r w:rsidR="00AA295E">
        <w:t xml:space="preserve"> libertador hizo referencia en </w:t>
      </w:r>
      <w:r w:rsidR="00780FB3">
        <w:t xml:space="preserve">el segundo Congreso Constituyente, </w:t>
      </w:r>
      <w:r w:rsidR="00AA295E">
        <w:t>el famoso e inspirador discurso de angostura el 15 de febrero de 1819.</w:t>
      </w:r>
      <w:r>
        <w:t xml:space="preserve"> </w:t>
      </w:r>
    </w:p>
    <w:p w:rsidR="002F5F3F" w:rsidRDefault="002F5F3F" w:rsidP="00332499">
      <w:pPr>
        <w:rPr>
          <w:rStyle w:val="Ninguno"/>
        </w:rPr>
      </w:pPr>
    </w:p>
    <w:p w:rsidR="00664C10" w:rsidRDefault="00664C10" w:rsidP="00332499">
      <w:pPr>
        <w:rPr>
          <w:rStyle w:val="Ninguno"/>
        </w:rPr>
      </w:pPr>
    </w:p>
    <w:p w:rsidR="00D542D6" w:rsidRPr="00D542D6" w:rsidRDefault="00D542D6" w:rsidP="00D542D6">
      <w:pPr>
        <w:pStyle w:val="Ttulo1"/>
        <w:rPr>
          <w:rStyle w:val="Ninguno"/>
          <w:lang w:val="es-VE"/>
        </w:rPr>
      </w:pPr>
      <w:bookmarkStart w:id="10" w:name="_Toc449030672"/>
      <w:r w:rsidRPr="00D542D6">
        <w:rPr>
          <w:rStyle w:val="Ninguno"/>
          <w:lang w:val="es-VE"/>
        </w:rPr>
        <w:lastRenderedPageBreak/>
        <w:t>CAPITULO II</w:t>
      </w:r>
      <w:bookmarkEnd w:id="10"/>
    </w:p>
    <w:p w:rsidR="002F5F3F" w:rsidRPr="00664C10" w:rsidRDefault="00D542D6" w:rsidP="0069415D">
      <w:pPr>
        <w:pStyle w:val="Ttulo1"/>
        <w:rPr>
          <w:rStyle w:val="Ninguno"/>
          <w:lang w:val="es-VE"/>
        </w:rPr>
      </w:pPr>
      <w:bookmarkStart w:id="11" w:name="_Toc449030673"/>
      <w:r>
        <w:rPr>
          <w:rStyle w:val="Ninguno"/>
          <w:lang w:val="es-VE"/>
        </w:rPr>
        <w:t xml:space="preserve">2. </w:t>
      </w:r>
      <w:r w:rsidR="002F5F3F" w:rsidRPr="00905EF9">
        <w:rPr>
          <w:rStyle w:val="Ninguno"/>
          <w:lang w:val="es-VE"/>
        </w:rPr>
        <w:t>MARCO</w:t>
      </w:r>
      <w:r w:rsidR="002F5F3F" w:rsidRPr="00664C10">
        <w:rPr>
          <w:rStyle w:val="Ninguno"/>
          <w:lang w:val="es-VE"/>
        </w:rPr>
        <w:t xml:space="preserve"> </w:t>
      </w:r>
      <w:r w:rsidR="00CB62AF">
        <w:rPr>
          <w:rStyle w:val="Ninguno"/>
          <w:lang w:val="es-VE"/>
        </w:rPr>
        <w:t xml:space="preserve">REFERENCIAL </w:t>
      </w:r>
      <w:r w:rsidR="002F5F3F" w:rsidRPr="00644FC9">
        <w:rPr>
          <w:rStyle w:val="Ninguno"/>
          <w:lang w:val="es-VE"/>
        </w:rPr>
        <w:t>TEÓRICO</w:t>
      </w:r>
      <w:r w:rsidR="000941E3">
        <w:rPr>
          <w:rStyle w:val="Ninguno"/>
          <w:lang w:val="es-VE"/>
        </w:rPr>
        <w:t>.</w:t>
      </w:r>
      <w:bookmarkEnd w:id="11"/>
    </w:p>
    <w:p w:rsidR="002F5F3F" w:rsidRPr="00905EF9" w:rsidRDefault="00D542D6" w:rsidP="00332499">
      <w:pPr>
        <w:pStyle w:val="Ttulo2"/>
        <w:rPr>
          <w:rStyle w:val="Ninguno"/>
          <w:lang w:val="es-VE"/>
        </w:rPr>
      </w:pPr>
      <w:bookmarkStart w:id="12" w:name="_Toc449030674"/>
      <w:r>
        <w:rPr>
          <w:rStyle w:val="Ninguno"/>
          <w:lang w:val="es-VE"/>
        </w:rPr>
        <w:t>2.1</w:t>
      </w:r>
      <w:r w:rsidR="00603458">
        <w:rPr>
          <w:rStyle w:val="Ninguno"/>
          <w:lang w:val="es-VE"/>
        </w:rPr>
        <w:t xml:space="preserve">. </w:t>
      </w:r>
      <w:r w:rsidR="002F5F3F" w:rsidRPr="00905EF9">
        <w:rPr>
          <w:rStyle w:val="Ninguno"/>
          <w:lang w:val="es-VE"/>
        </w:rPr>
        <w:t>Antecedentes relacionados con la Investigación</w:t>
      </w:r>
      <w:r w:rsidR="00C53976">
        <w:rPr>
          <w:rStyle w:val="Ninguno"/>
          <w:lang w:val="es-VE"/>
        </w:rPr>
        <w:t>.</w:t>
      </w:r>
      <w:bookmarkEnd w:id="12"/>
    </w:p>
    <w:p w:rsidR="002F5F3F" w:rsidRDefault="002F5F3F" w:rsidP="00332499">
      <w:pPr>
        <w:rPr>
          <w:rStyle w:val="Ninguno"/>
          <w:lang w:val="es-VE"/>
        </w:rPr>
      </w:pPr>
      <w:r>
        <w:rPr>
          <w:rStyle w:val="Ninguno"/>
          <w:lang w:val="es-VE"/>
        </w:rPr>
        <w:t xml:space="preserve">Desde la época de la esclavitud, institución definida por </w:t>
      </w:r>
      <w:proofErr w:type="spellStart"/>
      <w:r>
        <w:rPr>
          <w:rStyle w:val="Ninguno"/>
          <w:lang w:val="es-VE"/>
        </w:rPr>
        <w:t>Touchard</w:t>
      </w:r>
      <w:proofErr w:type="spellEnd"/>
      <w:r>
        <w:rPr>
          <w:rStyle w:val="Ninguno"/>
          <w:lang w:val="es-VE"/>
        </w:rPr>
        <w:t xml:space="preserve"> (1974</w:t>
      </w:r>
      <w:r w:rsidR="003C52EE">
        <w:rPr>
          <w:rStyle w:val="Ninguno"/>
          <w:lang w:val="es-VE"/>
        </w:rPr>
        <w:t>)</w:t>
      </w:r>
      <w:r>
        <w:rPr>
          <w:rStyle w:val="Ninguno"/>
          <w:lang w:val="es-VE"/>
        </w:rPr>
        <w:t>, “condición de vida natural y</w:t>
      </w:r>
      <w:r w:rsidR="003C52EE">
        <w:rPr>
          <w:rStyle w:val="Ninguno"/>
          <w:lang w:val="es-VE"/>
        </w:rPr>
        <w:t>, por tanto de la vida política” (P.26),</w:t>
      </w:r>
      <w:r>
        <w:rPr>
          <w:rStyle w:val="Ninguno"/>
          <w:lang w:val="es-VE"/>
        </w:rPr>
        <w:t xml:space="preserve"> transitando por las épocas en que los griegos se aproximan a la creación de leyes, esto es hacia finales del siglo VII, la lucha ha sido por la consolidación de los derechos de los ciudadanos dentro de los estados sean estos de: monarquía, oligarquía o democracia.</w:t>
      </w:r>
    </w:p>
    <w:p w:rsidR="002F5F3F" w:rsidRDefault="002F5F3F" w:rsidP="002F5F3F">
      <w:pPr>
        <w:pStyle w:val="Default"/>
        <w:spacing w:line="360" w:lineRule="auto"/>
        <w:ind w:firstLine="708"/>
        <w:jc w:val="both"/>
        <w:rPr>
          <w:rStyle w:val="Ninguno"/>
          <w:rFonts w:eastAsia="Arial Unicode MS"/>
          <w:lang w:val="es-VE"/>
        </w:rPr>
      </w:pPr>
      <w:r>
        <w:rPr>
          <w:rStyle w:val="Ninguno"/>
          <w:rFonts w:eastAsia="Arial Unicode MS"/>
          <w:lang w:val="es-VE"/>
        </w:rPr>
        <w:t>Así dentro del ámbito de la nueva conformación política del Estado, frente a un régimen político que se caracterizaba por la congregación de todos los poderes en una sola persona, -</w:t>
      </w:r>
      <w:r>
        <w:rPr>
          <w:rStyle w:val="Ninguno"/>
          <w:rFonts w:eastAsia="Arial Unicode MS"/>
          <w:i/>
          <w:lang w:val="es-VE"/>
        </w:rPr>
        <w:t>el  absolutismo</w:t>
      </w:r>
      <w:r>
        <w:rPr>
          <w:rStyle w:val="Ninguno"/>
          <w:rFonts w:eastAsia="Arial Unicode MS"/>
          <w:lang w:val="es-VE"/>
        </w:rPr>
        <w:t>- a raíz de los acontecimientos históricos acaecidos entre finales del siglo XVII y principios del siglo XVIII como la: (i) declaración de Independencia de los EE. UU., (ii) Constitución de los EE. UU., como primera constitución escrita, (iii) Revolución Francesa, (</w:t>
      </w:r>
      <w:proofErr w:type="spellStart"/>
      <w:r>
        <w:rPr>
          <w:rStyle w:val="Ninguno"/>
          <w:rFonts w:eastAsia="Arial Unicode MS"/>
          <w:lang w:val="es-VE"/>
        </w:rPr>
        <w:t>iv</w:t>
      </w:r>
      <w:proofErr w:type="spellEnd"/>
      <w:r>
        <w:rPr>
          <w:rStyle w:val="Ninguno"/>
          <w:rFonts w:eastAsia="Arial Unicode MS"/>
          <w:lang w:val="es-VE"/>
        </w:rPr>
        <w:t>) Declaración de los Derechos del Hombre y del Ciudadano, (vi) Constitución de la Primera República Francesa, etc., aparece, concomitantemente, frente a ese nuevo orden político, la necesidad de establecer una regulación normativa que garantizara a los ciudadanos, esos derechos y garantías consagrados en los nuevos instrumentos jurídicos denominados Constituciones, mediante la implementación de normas de derecho que regular</w:t>
      </w:r>
      <w:r w:rsidR="008A359F">
        <w:rPr>
          <w:rStyle w:val="Ninguno"/>
          <w:rFonts w:eastAsia="Arial Unicode MS"/>
          <w:lang w:val="es-VE"/>
        </w:rPr>
        <w:t>á</w:t>
      </w:r>
      <w:r>
        <w:rPr>
          <w:rStyle w:val="Ninguno"/>
          <w:rFonts w:eastAsia="Arial Unicode MS"/>
          <w:lang w:val="es-VE"/>
        </w:rPr>
        <w:t>n, dentro del Estado, las actuaciones de los ciudadanos entre sí, como las actuaciones del Estado frente a los ciudadanos, así como las actuaciones de los ciudadanos frente al Estado y las actuaciones de los órganos del Estado entre sí.</w:t>
      </w:r>
    </w:p>
    <w:p w:rsidR="002F5F3F" w:rsidRDefault="002F5F3F" w:rsidP="002F5F3F">
      <w:pPr>
        <w:pStyle w:val="Default"/>
        <w:spacing w:line="360" w:lineRule="auto"/>
        <w:ind w:firstLine="708"/>
        <w:jc w:val="both"/>
        <w:rPr>
          <w:rStyle w:val="Ninguno"/>
          <w:rFonts w:eastAsia="Arial Unicode MS"/>
          <w:lang w:val="es-VE"/>
        </w:rPr>
      </w:pPr>
      <w:r>
        <w:rPr>
          <w:rStyle w:val="Ninguno"/>
          <w:rFonts w:eastAsia="Arial Unicode MS"/>
          <w:lang w:val="es-VE"/>
        </w:rPr>
        <w:t xml:space="preserve">Indudablemente, que todas esta circunstancias surgidas en dicho período histórico, tienen una influencia inmediata y directa en los ideales de los independentistas venezolanos que, a partir de 1810 dieron </w:t>
      </w:r>
      <w:r w:rsidR="00613645">
        <w:rPr>
          <w:rStyle w:val="Ninguno"/>
          <w:rFonts w:eastAsia="Arial Unicode MS"/>
          <w:lang w:val="es-VE"/>
        </w:rPr>
        <w:t>origen</w:t>
      </w:r>
      <w:r>
        <w:rPr>
          <w:rStyle w:val="Ninguno"/>
          <w:rFonts w:eastAsia="Arial Unicode MS"/>
          <w:lang w:val="es-VE"/>
        </w:rPr>
        <w:t xml:space="preserve"> a los hechos ocurridos con posterioridad a la </w:t>
      </w:r>
      <w:r w:rsidR="003C52EE">
        <w:rPr>
          <w:rStyle w:val="Ninguno"/>
          <w:rFonts w:eastAsia="Arial Unicode MS"/>
          <w:lang w:val="es-VE"/>
        </w:rPr>
        <w:t>d</w:t>
      </w:r>
      <w:r>
        <w:rPr>
          <w:rStyle w:val="Ninguno"/>
          <w:rFonts w:eastAsia="Arial Unicode MS"/>
          <w:lang w:val="es-VE"/>
        </w:rPr>
        <w:t xml:space="preserve">eclaración de </w:t>
      </w:r>
      <w:r w:rsidR="003C52EE">
        <w:rPr>
          <w:rStyle w:val="Ninguno"/>
          <w:rFonts w:eastAsia="Arial Unicode MS"/>
          <w:lang w:val="es-VE"/>
        </w:rPr>
        <w:t>i</w:t>
      </w:r>
      <w:r>
        <w:rPr>
          <w:rStyle w:val="Ninguno"/>
          <w:rFonts w:eastAsia="Arial Unicode MS"/>
          <w:lang w:val="es-VE"/>
        </w:rPr>
        <w:t xml:space="preserve">ndependencia de la corona española, tales como la </w:t>
      </w:r>
      <w:r w:rsidR="003C52EE">
        <w:rPr>
          <w:rStyle w:val="Ninguno"/>
          <w:rFonts w:eastAsia="Arial Unicode MS"/>
          <w:lang w:val="es-VE"/>
        </w:rPr>
        <w:t>d</w:t>
      </w:r>
      <w:r>
        <w:rPr>
          <w:rStyle w:val="Ninguno"/>
          <w:rFonts w:eastAsia="Arial Unicode MS"/>
          <w:lang w:val="es-VE"/>
        </w:rPr>
        <w:t xml:space="preserve">eclaración de la </w:t>
      </w:r>
      <w:r w:rsidR="003C52EE">
        <w:rPr>
          <w:rStyle w:val="Ninguno"/>
          <w:rFonts w:eastAsia="Arial Unicode MS"/>
          <w:lang w:val="es-VE"/>
        </w:rPr>
        <w:t>i</w:t>
      </w:r>
      <w:r>
        <w:rPr>
          <w:rStyle w:val="Ninguno"/>
          <w:rFonts w:eastAsia="Arial Unicode MS"/>
          <w:lang w:val="es-VE"/>
        </w:rPr>
        <w:t xml:space="preserve">ndependencia, la promulgación de nuestra primera Constitución por </w:t>
      </w:r>
      <w:hyperlink r:id="rId9" w:history="1">
        <w:r>
          <w:rPr>
            <w:rStyle w:val="Hyperlink0"/>
            <w:lang w:val="es-VE"/>
          </w:rPr>
          <w:t>Cristóbal Mendoza</w:t>
        </w:r>
      </w:hyperlink>
      <w:r>
        <w:rPr>
          <w:rStyle w:val="Ninguno"/>
          <w:rFonts w:eastAsia="Arial Unicode MS"/>
          <w:lang w:val="es-VE"/>
        </w:rPr>
        <w:t xml:space="preserve">, miembro del </w:t>
      </w:r>
      <w:hyperlink r:id="rId10" w:history="1">
        <w:r>
          <w:rPr>
            <w:rStyle w:val="Hyperlink0"/>
            <w:lang w:val="es-VE"/>
          </w:rPr>
          <w:t>triunvirato ejecutivo</w:t>
        </w:r>
      </w:hyperlink>
      <w:r>
        <w:rPr>
          <w:rStyle w:val="Ninguno"/>
          <w:rFonts w:eastAsia="Arial Unicode MS"/>
          <w:lang w:val="es-VE"/>
        </w:rPr>
        <w:t xml:space="preserve"> que ejercía el Poder Ejecutivo tras la </w:t>
      </w:r>
      <w:hyperlink r:id="rId11" w:history="1">
        <w:r>
          <w:rPr>
            <w:rStyle w:val="Hyperlink0"/>
            <w:lang w:val="es-VE"/>
          </w:rPr>
          <w:t>Declaración de Independencia</w:t>
        </w:r>
      </w:hyperlink>
      <w:r>
        <w:rPr>
          <w:rStyle w:val="Ninguno"/>
          <w:rFonts w:eastAsia="Arial Unicode MS"/>
          <w:lang w:val="es-VE"/>
        </w:rPr>
        <w:t xml:space="preserve">, y sancionada por el Congreso Constituyente de 1811 en </w:t>
      </w:r>
      <w:hyperlink r:id="rId12" w:history="1">
        <w:r>
          <w:rPr>
            <w:rStyle w:val="Hyperlink0"/>
            <w:lang w:val="es-VE"/>
          </w:rPr>
          <w:t>Caracas</w:t>
        </w:r>
      </w:hyperlink>
      <w:r w:rsidR="00793540">
        <w:t>,</w:t>
      </w:r>
      <w:r>
        <w:rPr>
          <w:rStyle w:val="Ninguno"/>
          <w:rFonts w:eastAsia="Arial Unicode MS"/>
          <w:lang w:val="es-VE"/>
        </w:rPr>
        <w:t xml:space="preserve"> el día </w:t>
      </w:r>
      <w:hyperlink r:id="rId13" w:history="1">
        <w:r>
          <w:rPr>
            <w:rStyle w:val="Hyperlink0"/>
            <w:lang w:val="es-VE"/>
          </w:rPr>
          <w:t>4 de diciembre</w:t>
        </w:r>
      </w:hyperlink>
      <w:r>
        <w:rPr>
          <w:rStyle w:val="Ninguno"/>
          <w:rFonts w:eastAsia="Arial Unicode MS"/>
          <w:lang w:val="es-VE"/>
        </w:rPr>
        <w:t xml:space="preserve"> de </w:t>
      </w:r>
      <w:hyperlink r:id="rId14" w:history="1">
        <w:r>
          <w:rPr>
            <w:rStyle w:val="Hyperlink0"/>
            <w:lang w:val="es-VE"/>
          </w:rPr>
          <w:t>1811</w:t>
        </w:r>
      </w:hyperlink>
      <w:r>
        <w:rPr>
          <w:rStyle w:val="Ninguno"/>
          <w:rFonts w:eastAsia="Arial Unicode MS"/>
          <w:lang w:val="es-VE"/>
        </w:rPr>
        <w:t xml:space="preserve">  y la subsecuente guerra de independencia.</w:t>
      </w:r>
    </w:p>
    <w:p w:rsidR="002F5F3F" w:rsidRDefault="002F5F3F" w:rsidP="002F5F3F">
      <w:pPr>
        <w:pStyle w:val="Default"/>
        <w:spacing w:line="360" w:lineRule="auto"/>
        <w:ind w:firstLine="708"/>
        <w:jc w:val="both"/>
        <w:rPr>
          <w:rStyle w:val="Ninguno"/>
          <w:rFonts w:eastAsia="Arial Unicode MS"/>
          <w:lang w:val="es-VE"/>
        </w:rPr>
      </w:pPr>
      <w:r>
        <w:rPr>
          <w:rStyle w:val="Ninguno"/>
          <w:rFonts w:eastAsia="Arial Unicode MS"/>
          <w:lang w:val="es-VE"/>
        </w:rPr>
        <w:t xml:space="preserve">En efecto, ya nuestra primera Constitución venía impregnada de todas </w:t>
      </w:r>
      <w:r w:rsidR="00613645">
        <w:rPr>
          <w:rStyle w:val="Ninguno"/>
          <w:rFonts w:eastAsia="Arial Unicode MS"/>
          <w:lang w:val="es-VE"/>
        </w:rPr>
        <w:t>estas</w:t>
      </w:r>
      <w:r>
        <w:rPr>
          <w:rStyle w:val="Ninguno"/>
          <w:rFonts w:eastAsia="Arial Unicode MS"/>
          <w:lang w:val="es-VE"/>
        </w:rPr>
        <w:t xml:space="preserve"> nuevas instituciones políticas y, por supuesto, de un nuevo orden jurídico y político.</w:t>
      </w:r>
    </w:p>
    <w:p w:rsidR="002F5F3F" w:rsidRDefault="002F5F3F" w:rsidP="002F5F3F">
      <w:pPr>
        <w:pStyle w:val="Default"/>
        <w:spacing w:line="360" w:lineRule="auto"/>
        <w:ind w:firstLine="708"/>
        <w:jc w:val="both"/>
        <w:rPr>
          <w:rStyle w:val="Ninguno"/>
          <w:rFonts w:eastAsia="Arial Unicode MS"/>
          <w:lang w:val="es-VE"/>
        </w:rPr>
      </w:pPr>
      <w:r>
        <w:rPr>
          <w:rStyle w:val="Ninguno"/>
          <w:rFonts w:eastAsia="Arial Unicode MS"/>
          <w:lang w:val="es-VE"/>
        </w:rPr>
        <w:t xml:space="preserve">Un </w:t>
      </w:r>
      <w:r w:rsidR="003C52EE">
        <w:rPr>
          <w:rStyle w:val="Ninguno"/>
          <w:rFonts w:eastAsia="Arial Unicode MS"/>
          <w:lang w:val="es-VE"/>
        </w:rPr>
        <w:t>d</w:t>
      </w:r>
      <w:r>
        <w:rPr>
          <w:rStyle w:val="Ninguno"/>
          <w:rFonts w:eastAsia="Arial Unicode MS"/>
          <w:lang w:val="es-VE"/>
        </w:rPr>
        <w:t xml:space="preserve">erecho Constitucional que consagraba derechos y garantías de los ciudadanos, que debían ser respetados por el Estado en el ejercicio de la función pública, y un derecho </w:t>
      </w:r>
      <w:r w:rsidR="003C52EE">
        <w:rPr>
          <w:rStyle w:val="Ninguno"/>
          <w:rFonts w:eastAsia="Arial Unicode MS"/>
          <w:lang w:val="es-VE"/>
        </w:rPr>
        <w:t>a</w:t>
      </w:r>
      <w:r>
        <w:rPr>
          <w:rStyle w:val="Ninguno"/>
          <w:rFonts w:eastAsia="Arial Unicode MS"/>
          <w:lang w:val="es-VE"/>
        </w:rPr>
        <w:t xml:space="preserve">dministrativo que regulaba, por otra parte, como debían manifestarse las actuaciones del Estado frente a los ciudadanos, así como las actuaciones de los ciudadanos frente a los órganos del Estado; todo con la evidente finalidad de mantener un orden en las relaciones entre el Poder Público (Estado) y la sociedad civil. </w:t>
      </w:r>
    </w:p>
    <w:p w:rsidR="002F5F3F" w:rsidRDefault="002F5F3F" w:rsidP="002F5F3F">
      <w:pPr>
        <w:pStyle w:val="Default"/>
        <w:spacing w:line="360" w:lineRule="auto"/>
        <w:ind w:firstLine="708"/>
        <w:jc w:val="both"/>
        <w:rPr>
          <w:rStyle w:val="Ninguno"/>
          <w:rFonts w:eastAsia="Arial Unicode MS"/>
          <w:lang w:val="es-VE"/>
        </w:rPr>
      </w:pPr>
      <w:r>
        <w:rPr>
          <w:rStyle w:val="Ninguno"/>
          <w:rFonts w:eastAsia="Arial Unicode MS"/>
          <w:lang w:val="es-VE"/>
        </w:rPr>
        <w:t xml:space="preserve">En </w:t>
      </w:r>
      <w:r w:rsidR="008A359F">
        <w:rPr>
          <w:rStyle w:val="Ninguno"/>
          <w:rFonts w:eastAsia="Arial Unicode MS"/>
          <w:lang w:val="es-VE"/>
        </w:rPr>
        <w:t>e</w:t>
      </w:r>
      <w:r>
        <w:rPr>
          <w:rStyle w:val="Ninguno"/>
          <w:rFonts w:eastAsia="Arial Unicode MS"/>
          <w:lang w:val="es-VE"/>
        </w:rPr>
        <w:t>sta última se consagran derechos, como la libertad de reclamar cada ciudadano sus derechos ante los depositarios de la autoridad pública, con la moderación y respeto debidos, sin que en ningún caso pueda impedirse ni limitarse el ejercicio de tal derecho sino que por el contrario, los órganos del Estado “</w:t>
      </w:r>
      <w:r>
        <w:rPr>
          <w:rStyle w:val="Ninguno"/>
          <w:rFonts w:eastAsia="Arial Unicode MS"/>
          <w:i/>
          <w:iCs/>
          <w:lang w:val="es-VE"/>
        </w:rPr>
        <w:t>deberán hallar un remedio pronto y seguro, con arreglo a las leyes</w:t>
      </w:r>
      <w:r>
        <w:rPr>
          <w:rStyle w:val="Ninguno"/>
          <w:rFonts w:eastAsia="Arial Unicode MS"/>
          <w:lang w:val="es-VE"/>
        </w:rPr>
        <w:t xml:space="preserve">” (Art. 168 Constitución de 1811) consagrándose en el Art. 227 </w:t>
      </w:r>
      <w:r>
        <w:rPr>
          <w:rStyle w:val="Ninguno"/>
          <w:rFonts w:eastAsia="Arial Unicode MS"/>
          <w:i/>
          <w:iCs/>
          <w:lang w:val="es-VE"/>
        </w:rPr>
        <w:t xml:space="preserve">eiusdem, </w:t>
      </w:r>
      <w:r>
        <w:rPr>
          <w:rStyle w:val="Ninguno"/>
          <w:rFonts w:eastAsia="Arial Unicode MS"/>
          <w:lang w:val="es-VE"/>
        </w:rPr>
        <w:t>y citamos:</w:t>
      </w:r>
    </w:p>
    <w:p w:rsidR="002F5F3F" w:rsidRPr="00905EF9" w:rsidRDefault="002F5F3F" w:rsidP="00125767">
      <w:pPr>
        <w:pStyle w:val="Textodebloque"/>
        <w:rPr>
          <w:rStyle w:val="Ninguno"/>
          <w:lang w:val="es-VE"/>
        </w:rPr>
      </w:pPr>
      <w:r w:rsidRPr="00905EF9">
        <w:rPr>
          <w:rStyle w:val="Ninguno"/>
          <w:lang w:val="es-VE"/>
        </w:rPr>
        <w:t>“La presente Constitución, las leyes que en su consecuencia se expidan para ejecutarla y todos los tratados que se concluyan bajo la autoridad del Gobierno de la Unión, serán la ley suprema del Estado en toda la extensión de la Confederación y las autoridades y habitantes de las Provincias, estarán obligados a obedecerlas y observarlas religiosamente sin excusa, ni pretexto alguno; pero las leyes que se expidieren contra el tenor de ella, no tendrán ningún valor, sino cuando hubieren llenado las condiciones requeridas para una justa y legítima revisión y sanción.”</w:t>
      </w:r>
    </w:p>
    <w:p w:rsidR="002F5F3F" w:rsidRDefault="002F5F3F" w:rsidP="00332499">
      <w:r>
        <w:rPr>
          <w:rStyle w:val="Ninguno"/>
        </w:rPr>
        <w:t>Se consagraba así el Principio de legalidad de los actos del Gobierno, en el ámbito de todas sus actuaciones.</w:t>
      </w:r>
    </w:p>
    <w:p w:rsidR="002F5F3F" w:rsidRDefault="002F5F3F" w:rsidP="00332499">
      <w:pPr>
        <w:rPr>
          <w:rStyle w:val="Ninguno"/>
        </w:rPr>
      </w:pPr>
      <w:r>
        <w:rPr>
          <w:rStyle w:val="Ninguno"/>
        </w:rPr>
        <w:t xml:space="preserve">Y bajo </w:t>
      </w:r>
      <w:r w:rsidR="008A359F">
        <w:rPr>
          <w:rStyle w:val="Ninguno"/>
        </w:rPr>
        <w:t>e</w:t>
      </w:r>
      <w:r>
        <w:rPr>
          <w:rStyle w:val="Ninguno"/>
        </w:rPr>
        <w:t xml:space="preserve">ste mismo fundamento del </w:t>
      </w:r>
      <w:r w:rsidR="003C52EE">
        <w:rPr>
          <w:rStyle w:val="Ninguno"/>
        </w:rPr>
        <w:t>p</w:t>
      </w:r>
      <w:r>
        <w:rPr>
          <w:rStyle w:val="Ninguno"/>
        </w:rPr>
        <w:t xml:space="preserve">rincipio de </w:t>
      </w:r>
      <w:r w:rsidR="003C52EE">
        <w:rPr>
          <w:rStyle w:val="Ninguno"/>
        </w:rPr>
        <w:t>l</w:t>
      </w:r>
      <w:r>
        <w:rPr>
          <w:rStyle w:val="Ninguno"/>
        </w:rPr>
        <w:t xml:space="preserve">egalidad, se establecieron, en todas la Constituciones subsiguientes, hasta la actual Constitución de 1999, que consagra que dicha Constitución y la Ley establecen las atribuciones del </w:t>
      </w:r>
      <w:r w:rsidR="003C52EE">
        <w:rPr>
          <w:rStyle w:val="Ninguno"/>
        </w:rPr>
        <w:t>p</w:t>
      </w:r>
      <w:r>
        <w:rPr>
          <w:rStyle w:val="Ninguno"/>
        </w:rPr>
        <w:t xml:space="preserve">oder Público así como la sujeción de tales actuaciones a la Constitución y la Ley (Art. 137), la sujeción de la actuación de la </w:t>
      </w:r>
      <w:r w:rsidR="003C52EE">
        <w:rPr>
          <w:rStyle w:val="Ninguno"/>
        </w:rPr>
        <w:lastRenderedPageBreak/>
        <w:t>a</w:t>
      </w:r>
      <w:r>
        <w:rPr>
          <w:rStyle w:val="Ninguno"/>
        </w:rPr>
        <w:t xml:space="preserve">dministración </w:t>
      </w:r>
      <w:r w:rsidR="003C52EE">
        <w:rPr>
          <w:rStyle w:val="Ninguno"/>
        </w:rPr>
        <w:t>p</w:t>
      </w:r>
      <w:r>
        <w:rPr>
          <w:rStyle w:val="Ninguno"/>
        </w:rPr>
        <w:t>ública al servicio del ciudadano (Art. 141) y la actuación de los funcionarios públicos al servicio del Estado (Art. 145), la determinación en la Ley de las funciones y requisitos que deben cumplir los funcionarios públicos para el ejercicio de sus cargos (Art. 144), etc.</w:t>
      </w:r>
    </w:p>
    <w:p w:rsidR="00541878" w:rsidRDefault="00541878" w:rsidP="00541878">
      <w:pPr>
        <w:ind w:firstLine="708"/>
        <w:rPr>
          <w:lang w:val="es-ES"/>
        </w:rPr>
      </w:pPr>
      <w:r>
        <w:rPr>
          <w:lang w:val="es-ES"/>
        </w:rPr>
        <w:t xml:space="preserve">Consiente que </w:t>
      </w:r>
      <w:r w:rsidRPr="008C5B75">
        <w:rPr>
          <w:lang w:val="es-ES"/>
        </w:rPr>
        <w:t xml:space="preserve"> una investigación los antecedentes tienen gran </w:t>
      </w:r>
      <w:r>
        <w:rPr>
          <w:lang w:val="es-ES"/>
        </w:rPr>
        <w:t>relevancia para erigir el referente teórico relativo al problema planteado</w:t>
      </w:r>
      <w:r w:rsidRPr="008C5B75">
        <w:rPr>
          <w:lang w:val="es-ES"/>
        </w:rPr>
        <w:t xml:space="preserve">. </w:t>
      </w:r>
      <w:r>
        <w:rPr>
          <w:lang w:val="es-ES"/>
        </w:rPr>
        <w:t xml:space="preserve">Referente al tema que se aspira a desarrollar, existen trabajos previos que de una u otra manera constituyen un aporte documental que enriquece el estudio. </w:t>
      </w:r>
      <w:r w:rsidR="00601DFA">
        <w:rPr>
          <w:lang w:val="es-ES"/>
        </w:rPr>
        <w:t xml:space="preserve">Por manera </w:t>
      </w:r>
      <w:r>
        <w:rPr>
          <w:lang w:val="es-ES"/>
        </w:rPr>
        <w:t>que</w:t>
      </w:r>
      <w:r w:rsidR="00601DFA">
        <w:rPr>
          <w:lang w:val="es-ES"/>
        </w:rPr>
        <w:t>,</w:t>
      </w:r>
      <w:r>
        <w:rPr>
          <w:lang w:val="es-ES"/>
        </w:rPr>
        <w:t xml:space="preserve"> se ha realizado una revisión bibliográfica y </w:t>
      </w:r>
      <w:proofErr w:type="spellStart"/>
      <w:r>
        <w:rPr>
          <w:lang w:val="es-ES"/>
        </w:rPr>
        <w:t>hemerográfica</w:t>
      </w:r>
      <w:proofErr w:type="spellEnd"/>
      <w:r>
        <w:rPr>
          <w:lang w:val="es-ES"/>
        </w:rPr>
        <w:t xml:space="preserve"> con respecto a la existencia de antecedentes directos de la investigación, no encontrándose así investigaciones previas en el ámbito de estudio.</w:t>
      </w:r>
    </w:p>
    <w:p w:rsidR="00541878" w:rsidRDefault="00541878" w:rsidP="00541878">
      <w:r>
        <w:rPr>
          <w:lang w:val="es-ES"/>
        </w:rPr>
        <w:t>Para cumplir con este cometido, se revisaron trabajos de diversa índole provenientes de los fondos documentales</w:t>
      </w:r>
      <w:r w:rsidR="00601DFA">
        <w:rPr>
          <w:lang w:val="es-ES"/>
        </w:rPr>
        <w:t>, dentro de los cuales destacamos:</w:t>
      </w:r>
    </w:p>
    <w:p w:rsidR="002F5F3F" w:rsidRDefault="002F5F3F" w:rsidP="00332499">
      <w:r>
        <w:t>Romero (2008), en su investigación titulada “</w:t>
      </w:r>
      <w:r>
        <w:rPr>
          <w:i/>
        </w:rPr>
        <w:t>El Contribuyente como socio estratégico para Incrementar la Recaudación de la Administración Tributaria</w:t>
      </w:r>
      <w:r>
        <w:t>”, para optar al grado de Magíster en Gerencia Tributaria en la Universidad Dr. Rafael Belloso Chacín. Basándose en los manuales del SENIAT y del Código Orgánico Tributario para el desarrollo de su marco teórico respectivo.</w:t>
      </w:r>
    </w:p>
    <w:p w:rsidR="002F5F3F" w:rsidRDefault="002F5F3F" w:rsidP="00332499">
      <w:r>
        <w:t xml:space="preserve">El estudio se dirigió a analizar la figura del contribuyente como socio estratégico para incrementar la recaudación de la administración tributaria. La investigación fue documental, con diseño bibliográfico. Se recolectó información documental, analizada a través de la hermenéutica jurídica. </w:t>
      </w:r>
      <w:r>
        <w:rPr>
          <w:b/>
        </w:rPr>
        <w:t xml:space="preserve">Los resultados indicaron que la Administración tributaria </w:t>
      </w:r>
      <w:r w:rsidRPr="00533AE8">
        <w:rPr>
          <w:b/>
          <w:u w:val="single"/>
        </w:rPr>
        <w:t>cuenta con la fiscalización</w:t>
      </w:r>
      <w:r>
        <w:rPr>
          <w:b/>
        </w:rPr>
        <w:t>, retención y percepción como técnicas utilizadas para alcanzar sus metas de recaudación.</w:t>
      </w:r>
      <w:r>
        <w:t xml:space="preserve"> </w:t>
      </w:r>
    </w:p>
    <w:p w:rsidR="002F5F3F" w:rsidRDefault="002F5F3F" w:rsidP="00332499">
      <w:r>
        <w:t xml:space="preserve">Se analizó la posición que asume la </w:t>
      </w:r>
      <w:r w:rsidR="003C52EE">
        <w:t>a</w:t>
      </w:r>
      <w:r>
        <w:t xml:space="preserve">dministración </w:t>
      </w:r>
      <w:r w:rsidR="003C52EE">
        <w:t>t</w:t>
      </w:r>
      <w:r>
        <w:t xml:space="preserve">ributaria frente al contribuyente, identificando como alta la presión tributaria, por lo cual es esencial la calidad de servicio, entre las cuales se encuentran la orientación de la </w:t>
      </w:r>
      <w:r w:rsidR="003C52EE">
        <w:t>a</w:t>
      </w:r>
      <w:r>
        <w:t xml:space="preserve">dministración antes mencionada en su eficiencia. Los mecanismos implementados por la </w:t>
      </w:r>
      <w:r w:rsidR="003C52EE">
        <w:t>a</w:t>
      </w:r>
      <w:r>
        <w:t xml:space="preserve">dministración </w:t>
      </w:r>
      <w:r w:rsidR="003C52EE">
        <w:t>t</w:t>
      </w:r>
      <w:r>
        <w:t xml:space="preserve">ributaria para dar respuesta </w:t>
      </w:r>
      <w:r>
        <w:lastRenderedPageBreak/>
        <w:t xml:space="preserve">a las acciones interpuestas por los contribuyentes como “clientes” del SENIAT, incluyen la tramitación de quejas, reclamos y sugerencias ante la </w:t>
      </w:r>
      <w:r w:rsidR="003C52EE">
        <w:t>d</w:t>
      </w:r>
      <w:r>
        <w:t xml:space="preserve">efensoría del </w:t>
      </w:r>
      <w:r w:rsidR="003C52EE">
        <w:t>c</w:t>
      </w:r>
      <w:r>
        <w:t>ontribuyente, así como mecanismos respecto a los trabajadores.</w:t>
      </w:r>
    </w:p>
    <w:p w:rsidR="002F5F3F" w:rsidRDefault="002F5F3F" w:rsidP="00332499">
      <w:r>
        <w:t xml:space="preserve">Se relacionó al contribuyente como socio estratégico para incrementar la recaudación, evidenciándose que el cliente específico de la </w:t>
      </w:r>
      <w:r w:rsidR="003C52EE">
        <w:t>a</w:t>
      </w:r>
      <w:r>
        <w:t xml:space="preserve">dministración </w:t>
      </w:r>
      <w:r w:rsidR="003C52EE">
        <w:t>t</w:t>
      </w:r>
      <w:r>
        <w:t>ributaria, es el contribuyente, que acude a sus oficinas, para cumplir con su deber de pagar impuestos, presentar recurso de reclamación o para solicitar la devolución de impuestos indebidamente pagados, entre otros; por lo que exige de una atención personal, eficaz, y un servicio de calidad que satisfaga sus expectativas. Tal estudio aporta a la presente investigación información necesaria relacionada con el desarrollo del marco teórico del basam</w:t>
      </w:r>
      <w:r w:rsidR="00533AE8">
        <w:t xml:space="preserve">ento legal del procedimiento de fiscalización, para la </w:t>
      </w:r>
      <w:r>
        <w:t>percepción</w:t>
      </w:r>
      <w:r w:rsidR="007B5E68">
        <w:t xml:space="preserve"> de los impuestos</w:t>
      </w:r>
      <w:r>
        <w:t>.</w:t>
      </w:r>
    </w:p>
    <w:p w:rsidR="000B45F0" w:rsidRDefault="000B45F0" w:rsidP="00541878">
      <w:r>
        <w:t xml:space="preserve">Mooffyd (2011), </w:t>
      </w:r>
      <w:r w:rsidR="000A4FA5">
        <w:t xml:space="preserve">por su parte, </w:t>
      </w:r>
      <w:r>
        <w:t xml:space="preserve">en su investigación titulada “Análisis de los principios normativos del procedimiento administrativo-tributario de determinación y fiscalización sobre la base presuntiva establecido en el código orgánico tributario Venezolano </w:t>
      </w:r>
      <w:r w:rsidR="00603458">
        <w:t xml:space="preserve">del </w:t>
      </w:r>
      <w:r>
        <w:t>2001: caso SENIAT- Mérida</w:t>
      </w:r>
      <w:r w:rsidR="000A4FA5">
        <w:t>”,</w:t>
      </w:r>
      <w:r>
        <w:t xml:space="preserve"> se realizó en la sede del Servicio Nacional Integrado de Administración Aduanera y Tributaria (SENIAT) en el Municipio Liberador del Estado Mérida</w:t>
      </w:r>
      <w:r w:rsidR="000A4FA5">
        <w:t xml:space="preserve">, una investigación donde </w:t>
      </w:r>
      <w:r>
        <w:t>analiz</w:t>
      </w:r>
      <w:r w:rsidR="000A4FA5">
        <w:t>ó</w:t>
      </w:r>
      <w:r>
        <w:t xml:space="preserve"> las bases teóricas que explican el principio de determinación y fiscalización sobre base presuntiva, herramienta jurídica fundamental para que los funcionarios de la administración tributaria eviten las lagunas y dudas en la declaración de impuestos por parte de los contribuyentes. </w:t>
      </w:r>
    </w:p>
    <w:p w:rsidR="00541878" w:rsidRDefault="000B45F0" w:rsidP="00541878">
      <w:r>
        <w:t>El trabajo realizado respondió al paradigma metodológico cualitativo, pues este permit</w:t>
      </w:r>
      <w:r w:rsidR="00A46ED1">
        <w:t>ió</w:t>
      </w:r>
      <w:r>
        <w:t xml:space="preserve"> conocer con claridad las experiencias de las personas que integran la unidad de estudio acerca de la aplicación del principio de determinación y fiscalización sobre base presuntiva, </w:t>
      </w:r>
      <w:r w:rsidR="00541878">
        <w:t xml:space="preserve">fue </w:t>
      </w:r>
      <w:r>
        <w:t xml:space="preserve">una investigación de diseño de campo de tipo descriptivo, la población estuvo conformada por 11 (once) funcionarios del SENIAT-Mérida. En la investigación se utilizaron las técnicas de análisis documental, la observación no estructurada y la entrevista escrita. </w:t>
      </w:r>
    </w:p>
    <w:p w:rsidR="000B45F0" w:rsidRDefault="000B45F0" w:rsidP="00541878">
      <w:r>
        <w:lastRenderedPageBreak/>
        <w:t xml:space="preserve">El análisis de los datos se realizó a través del diagnóstico descriptivo de la información, mediante el uso de graficas circulares donde estuvieron presentes cada uno de ítem constitutivos de las mismas, luego para finalizar se analizaron los datos relacionados a los 16 </w:t>
      </w:r>
      <w:r w:rsidRPr="005A373F">
        <w:rPr>
          <w:i/>
        </w:rPr>
        <w:t>ítems</w:t>
      </w:r>
      <w:r>
        <w:t xml:space="preserve"> que conforman el instrumento utilizado, concluyendo con que existe una disparidad sobre la normativa legal que fundamenta la aplicación del principio de </w:t>
      </w:r>
      <w:r w:rsidRPr="006374F4">
        <w:t>determinación y fiscalización sobre bas</w:t>
      </w:r>
      <w:r>
        <w:t>e presuntiva y su aplicación en la realidad, algunos funcionarios advierten sobre la dificultad de aplicar este principio, otros lo evidencia como un medio excelente para velar y garantizar la correcta cancelación de tributos por parte de los contribuyentes. Quienes participaron en la entrevista, también hicieron recomendaciones importantes sobre este particular.</w:t>
      </w:r>
    </w:p>
    <w:p w:rsidR="002F5F3F" w:rsidRPr="006E5127" w:rsidRDefault="00C53976" w:rsidP="00332499">
      <w:pPr>
        <w:pStyle w:val="Ttulo2"/>
        <w:rPr>
          <w:rStyle w:val="Ninguno"/>
          <w:lang w:val="es-VE"/>
        </w:rPr>
      </w:pPr>
      <w:bookmarkStart w:id="13" w:name="_Toc449030675"/>
      <w:r>
        <w:rPr>
          <w:rStyle w:val="Ninguno"/>
          <w:lang w:val="es-VE"/>
        </w:rPr>
        <w:t xml:space="preserve">2.2. </w:t>
      </w:r>
      <w:r w:rsidR="002F5F3F" w:rsidRPr="006E5127">
        <w:rPr>
          <w:rStyle w:val="Ninguno"/>
          <w:lang w:val="es-VE"/>
        </w:rPr>
        <w:t>Bases Teóricas</w:t>
      </w:r>
      <w:r w:rsidR="00347444">
        <w:rPr>
          <w:rStyle w:val="Ninguno"/>
          <w:lang w:val="es-VE"/>
        </w:rPr>
        <w:t>.</w:t>
      </w:r>
      <w:bookmarkEnd w:id="13"/>
    </w:p>
    <w:p w:rsidR="002F5F3F" w:rsidRPr="00905EF9" w:rsidRDefault="00C53976" w:rsidP="00C24989">
      <w:pPr>
        <w:pStyle w:val="Ttulo3"/>
        <w:rPr>
          <w:rStyle w:val="Ninguno"/>
          <w:lang w:val="es-VE"/>
        </w:rPr>
      </w:pPr>
      <w:bookmarkStart w:id="14" w:name="_Toc449030676"/>
      <w:r>
        <w:rPr>
          <w:rStyle w:val="Ninguno"/>
          <w:lang w:val="es-VE"/>
        </w:rPr>
        <w:t xml:space="preserve">2.2.1. </w:t>
      </w:r>
      <w:r w:rsidR="002F5F3F" w:rsidRPr="00905EF9">
        <w:rPr>
          <w:rStyle w:val="Ninguno"/>
          <w:lang w:val="es-VE"/>
        </w:rPr>
        <w:t>Conceptos y Definiciones</w:t>
      </w:r>
      <w:r w:rsidR="00347444">
        <w:rPr>
          <w:rStyle w:val="Ninguno"/>
          <w:lang w:val="es-VE"/>
        </w:rPr>
        <w:t>.</w:t>
      </w:r>
      <w:bookmarkEnd w:id="14"/>
    </w:p>
    <w:p w:rsidR="002F5F3F" w:rsidRDefault="002F5F3F" w:rsidP="00332499">
      <w:pPr>
        <w:rPr>
          <w:rStyle w:val="Ninguno"/>
        </w:rPr>
      </w:pPr>
      <w:r>
        <w:rPr>
          <w:rStyle w:val="Ninguno"/>
        </w:rPr>
        <w:t>A los fines del desarrollo del presente trabajo de investigación es preciso definir el alcance y contenido de algunos términos que utilizaremos en el desarrollo del presente trabajo y que serán necesarios para obtener un mayor entendimiento del contenido del mismo.</w:t>
      </w:r>
    </w:p>
    <w:p w:rsidR="002F5F3F" w:rsidRPr="00664C10" w:rsidRDefault="00905EF9" w:rsidP="00BE6BE2">
      <w:pPr>
        <w:pStyle w:val="Ttulo4"/>
        <w:rPr>
          <w:rStyle w:val="Nmerodepgina"/>
          <w:iCs/>
        </w:rPr>
      </w:pPr>
      <w:r w:rsidRPr="00C53976">
        <w:rPr>
          <w:rStyle w:val="Nmerodepgina"/>
        </w:rPr>
        <w:t>Régimen</w:t>
      </w:r>
      <w:r w:rsidR="002F5F3F" w:rsidRPr="00664C10">
        <w:rPr>
          <w:rStyle w:val="Nmerodepgina"/>
          <w:iCs/>
        </w:rPr>
        <w:t xml:space="preserve"> Tributario Nacional</w:t>
      </w:r>
      <w:r w:rsidR="00347444">
        <w:rPr>
          <w:rStyle w:val="Nmerodepgina"/>
          <w:iCs/>
        </w:rPr>
        <w:t>.</w:t>
      </w:r>
    </w:p>
    <w:p w:rsidR="002F5F3F" w:rsidRDefault="002F5F3F" w:rsidP="00332499">
      <w:r>
        <w:t xml:space="preserve">El Régimen Tributario Nacional se encuentra establecido en </w:t>
      </w:r>
      <w:r w:rsidR="00BB5417">
        <w:t xml:space="preserve">nuestra Carta Magna. </w:t>
      </w:r>
      <w:r>
        <w:t>Por su parte, el artículo 4 de este instrumento legal establece lo siguiente:</w:t>
      </w:r>
      <w:r>
        <w:rPr>
          <w:rStyle w:val="Nmerodepgina"/>
          <w:rFonts w:eastAsia="MS Sans Serif"/>
        </w:rPr>
        <w:t xml:space="preserve"> “</w:t>
      </w:r>
      <w:r>
        <w:t>La República Bolivariana de Venezuela es un Estado Federal descentralizado en los términos consagrados en esta Constitución, y se rige por los principios de integridad territorial, cooperación, solidaridad, concurrencia y corresponsabilidad”. La Constitución consagra un Estado que se define como descentralizado, con la finalidad de expresar la voluntad de cambiar el Estado centralizado en un verdadero modelo federal que cumpla con las especificaciones que requiere la realidad del país, rigiéndose por los principios enunciados en el artículo citado.</w:t>
      </w:r>
    </w:p>
    <w:p w:rsidR="00EA0F13" w:rsidRDefault="00BB5417" w:rsidP="00332499">
      <w:pPr>
        <w:rPr>
          <w:rStyle w:val="Nmerodepgina"/>
        </w:rPr>
      </w:pPr>
      <w:r>
        <w:rPr>
          <w:rStyle w:val="Nmerodepgina"/>
        </w:rPr>
        <w:t>El artículo 136 de la CRBV</w:t>
      </w:r>
      <w:r w:rsidR="00EA0F13">
        <w:rPr>
          <w:rStyle w:val="Nmerodepgina"/>
        </w:rPr>
        <w:t xml:space="preserve">, estipula que </w:t>
      </w:r>
      <w:r w:rsidR="002F5F3F">
        <w:rPr>
          <w:rStyle w:val="Nmerodepgina"/>
        </w:rPr>
        <w:t xml:space="preserve">el poder público se distribuye de manera vertical entre el Poder Nacional, el Poder Estadal y el Poder Municipal. A su vez, el Poder </w:t>
      </w:r>
      <w:r w:rsidR="002F5F3F">
        <w:rPr>
          <w:rStyle w:val="Nmerodepgina"/>
        </w:rPr>
        <w:lastRenderedPageBreak/>
        <w:t xml:space="preserve">Público Nacional se divide en Legislativo, Ejecutivo, Judicial, Ciudadano y Electoral. Cada una de las ramas del Poder Público tiene sus funciones propias, pero los órganos a los que incumbe su ejercicio colaborarán entre sí en la realización de los fines del Estado. </w:t>
      </w:r>
    </w:p>
    <w:p w:rsidR="002F5F3F" w:rsidRDefault="002F5F3F" w:rsidP="00332499">
      <w:pPr>
        <w:rPr>
          <w:rStyle w:val="Nmerodepgina"/>
          <w:rFonts w:eastAsia="Arial"/>
        </w:rPr>
      </w:pPr>
      <w:r>
        <w:rPr>
          <w:rStyle w:val="Nmerodepgina"/>
        </w:rPr>
        <w:t>Dentro de las competencias del Poder Público Nacional se encuentran, de acuerdo con el artículo 156, numeral 12 las siguientes:</w:t>
      </w:r>
    </w:p>
    <w:p w:rsidR="002F5F3F" w:rsidRDefault="00EA0F13" w:rsidP="00EA0F13">
      <w:pPr>
        <w:pStyle w:val="Textodebloque"/>
        <w:rPr>
          <w:rStyle w:val="Nmerodepgina"/>
          <w:rFonts w:eastAsia="Arial"/>
        </w:rPr>
      </w:pPr>
      <w:r>
        <w:rPr>
          <w:rStyle w:val="Nmerodepgina"/>
        </w:rPr>
        <w:t>“…</w:t>
      </w:r>
      <w:r w:rsidR="002F5F3F">
        <w:rPr>
          <w:rStyle w:val="Nmerodepgina"/>
        </w:rPr>
        <w:t>La creación, organización, recaudación, administración y control de los impuestos sobre la renta, sobre sucesiones, donaciones y demás ramos conexos, el capital, la producción, el valor agregado, los hidrocarburos y minas, de los gravámenes a la importación y exportación de bienes y servicios, los impuestos que recaigan sobre el consumo de licores, alcoholes y demás especies alcohólicas, cigarrillos y demás manufacturas del tabaco, y de los demás impuestos, tasas y rentas no atribuidas a los Estados y Municipios por esta Constitución o por la ley</w:t>
      </w:r>
      <w:r>
        <w:rPr>
          <w:rStyle w:val="Nmerodepgina"/>
        </w:rPr>
        <w:t>..</w:t>
      </w:r>
      <w:r w:rsidR="002F5F3F">
        <w:rPr>
          <w:rStyle w:val="Nmerodepgina"/>
        </w:rPr>
        <w:t>.</w:t>
      </w:r>
      <w:r>
        <w:rPr>
          <w:rStyle w:val="Nmerodepgina"/>
        </w:rPr>
        <w:t>”</w:t>
      </w:r>
    </w:p>
    <w:p w:rsidR="002F5F3F" w:rsidRPr="00905EF9" w:rsidRDefault="00905EF9" w:rsidP="00BE6BE2">
      <w:pPr>
        <w:pStyle w:val="Ttulo4"/>
        <w:rPr>
          <w:rStyle w:val="Nmerodepgina"/>
        </w:rPr>
      </w:pPr>
      <w:r w:rsidRPr="00905EF9">
        <w:rPr>
          <w:rStyle w:val="Nmerodepgina"/>
        </w:rPr>
        <w:t>Potestad</w:t>
      </w:r>
      <w:r w:rsidR="002F5F3F" w:rsidRPr="00905EF9">
        <w:rPr>
          <w:rStyle w:val="Nmerodepgina"/>
        </w:rPr>
        <w:t xml:space="preserve"> Tributaria</w:t>
      </w:r>
      <w:r w:rsidR="00FD53DC">
        <w:rPr>
          <w:rStyle w:val="Nmerodepgina"/>
        </w:rPr>
        <w:t>.</w:t>
      </w:r>
    </w:p>
    <w:p w:rsidR="00E44879" w:rsidRDefault="002F5F3F" w:rsidP="00332499">
      <w:r>
        <w:t>Según Moya (200</w:t>
      </w:r>
      <w:r w:rsidR="00AA4FA4">
        <w:t>9</w:t>
      </w:r>
      <w:r>
        <w:t>), la potestad tributaria:</w:t>
      </w:r>
      <w:r w:rsidR="00E44879" w:rsidRPr="00E44879">
        <w:t xml:space="preserve"> </w:t>
      </w:r>
    </w:p>
    <w:p w:rsidR="002F5F3F" w:rsidRDefault="00E44879" w:rsidP="00E44879">
      <w:pPr>
        <w:pStyle w:val="Textodebloque"/>
      </w:pPr>
      <w:r>
        <w:t>“…</w:t>
      </w:r>
      <w:r w:rsidR="00AA4FA4">
        <w:t>e</w:t>
      </w:r>
      <w:r>
        <w:t xml:space="preserve">s la facultad que tiene el </w:t>
      </w:r>
      <w:r w:rsidR="00AA4FA4">
        <w:t>E</w:t>
      </w:r>
      <w:r>
        <w:t>stado de crear unilateralmente tributos, cuyo pago será exigido a las personas sometidas a su competencia tributaria espacial. Esto, en otras palabras, importa el poder coactivo estatal de compeler a las personas para que le entreguen una porción de sus rentas o patrimonios, cuyo destino es de cubrir las erogaciones que implican el cumplimiento de su finalidad de atender las necesidades públicas”. (p.1</w:t>
      </w:r>
      <w:r w:rsidR="00AA4FA4">
        <w:t>76</w:t>
      </w:r>
      <w:r>
        <w:t>)</w:t>
      </w:r>
      <w:r w:rsidR="00905EF9">
        <w:t xml:space="preserve"> </w:t>
      </w:r>
    </w:p>
    <w:p w:rsidR="00905EF9" w:rsidRPr="00905EF9" w:rsidRDefault="00905EF9" w:rsidP="00BE6BE2">
      <w:pPr>
        <w:pStyle w:val="Ttulo4"/>
        <w:rPr>
          <w:rStyle w:val="Nmerodepgina"/>
        </w:rPr>
      </w:pPr>
      <w:r w:rsidRPr="00905EF9">
        <w:rPr>
          <w:rStyle w:val="Nmerodepgina"/>
        </w:rPr>
        <w:t>Clasificación de la</w:t>
      </w:r>
      <w:r w:rsidR="002F5F3F" w:rsidRPr="00905EF9">
        <w:rPr>
          <w:rStyle w:val="Nmerodepgina"/>
        </w:rPr>
        <w:t xml:space="preserve"> Potestad Tributaria</w:t>
      </w:r>
      <w:r w:rsidR="00FD53DC">
        <w:rPr>
          <w:rStyle w:val="Nmerodepgina"/>
        </w:rPr>
        <w:t>.</w:t>
      </w:r>
      <w:r w:rsidR="002F5F3F" w:rsidRPr="00905EF9">
        <w:rPr>
          <w:rStyle w:val="Nmerodepgina"/>
        </w:rPr>
        <w:t xml:space="preserve"> </w:t>
      </w:r>
    </w:p>
    <w:p w:rsidR="005A34F7" w:rsidRDefault="005A34F7" w:rsidP="00332499">
      <w:r>
        <w:rPr>
          <w:rStyle w:val="Nmerodepgina"/>
          <w:bCs w:val="0"/>
        </w:rPr>
        <w:t xml:space="preserve">Dentro de las Potestades del Estado se encuentra la </w:t>
      </w:r>
      <w:r w:rsidR="002F5F3F">
        <w:rPr>
          <w:rStyle w:val="Nmerodepgina"/>
          <w:b/>
          <w:bCs w:val="0"/>
        </w:rPr>
        <w:t>Potestad Tributaria Originaria</w:t>
      </w:r>
      <w:r>
        <w:rPr>
          <w:rStyle w:val="Nmerodepgina"/>
          <w:b/>
          <w:bCs w:val="0"/>
        </w:rPr>
        <w:t xml:space="preserve">, </w:t>
      </w:r>
      <w:r w:rsidRPr="005A34F7">
        <w:rPr>
          <w:rStyle w:val="Nmerodepgina"/>
          <w:bCs w:val="0"/>
        </w:rPr>
        <w:t xml:space="preserve">definida por </w:t>
      </w:r>
      <w:r w:rsidR="00034D5D">
        <w:t xml:space="preserve">Moya </w:t>
      </w:r>
      <w:r>
        <w:t xml:space="preserve">como: </w:t>
      </w:r>
    </w:p>
    <w:p w:rsidR="00034D5D" w:rsidRDefault="005A34F7" w:rsidP="005A34F7">
      <w:pPr>
        <w:pStyle w:val="Textodebloque"/>
      </w:pPr>
      <w:r>
        <w:t>“</w:t>
      </w:r>
      <w:r w:rsidR="00AA4FA4">
        <w:t>…</w:t>
      </w:r>
      <w:r w:rsidR="002F5F3F">
        <w:t xml:space="preserve">la potestad tributaria es originaria cuando emana de la naturaleza y esencia misma del Estado, y en forma inmediata y directa de la Constitución de la República Bolivariana de Venezuela. Nace de la propia Carta Fundamental, donde exista constitución escrita o de los principios institucionales donde no exista la misma. (p. </w:t>
      </w:r>
      <w:r w:rsidR="00AA4FA4">
        <w:t>177</w:t>
      </w:r>
      <w:r w:rsidR="002F5F3F">
        <w:t xml:space="preserve">). </w:t>
      </w:r>
    </w:p>
    <w:p w:rsidR="002F5F3F" w:rsidRDefault="002F5F3F" w:rsidP="00332499">
      <w:r>
        <w:lastRenderedPageBreak/>
        <w:t xml:space="preserve">Esta </w:t>
      </w:r>
      <w:r w:rsidR="00FD60C6">
        <w:t xml:space="preserve">tipo de </w:t>
      </w:r>
      <w:r>
        <w:t xml:space="preserve">potestad se </w:t>
      </w:r>
      <w:r w:rsidR="00FD60C6">
        <w:t xml:space="preserve">verifica </w:t>
      </w:r>
      <w:r>
        <w:t>en el caso de los tributos</w:t>
      </w:r>
      <w:r w:rsidR="00FD60C6">
        <w:t xml:space="preserve"> </w:t>
      </w:r>
      <w:r>
        <w:t>de carácter nacional</w:t>
      </w:r>
      <w:r w:rsidR="00FD60C6">
        <w:t>,</w:t>
      </w:r>
      <w:r w:rsidR="00B55F63">
        <w:t xml:space="preserve"> tales como: el impuesto sobre la renta, el impuesto al valor agregado, etc., </w:t>
      </w:r>
      <w:r>
        <w:t xml:space="preserve">cuyo poder originario está tipificado </w:t>
      </w:r>
      <w:r w:rsidR="00FD60C6">
        <w:t xml:space="preserve">de manera expresa </w:t>
      </w:r>
      <w:r>
        <w:t>en el numeral 12 artículo 156 de la CRBV.</w:t>
      </w:r>
    </w:p>
    <w:p w:rsidR="00B55F63" w:rsidRDefault="00FD60C6" w:rsidP="00332499">
      <w:r>
        <w:rPr>
          <w:rStyle w:val="Nmerodepgina"/>
          <w:bCs w:val="0"/>
        </w:rPr>
        <w:t>Otro</w:t>
      </w:r>
      <w:r w:rsidR="00B55F63">
        <w:rPr>
          <w:rStyle w:val="Nmerodepgina"/>
          <w:bCs w:val="0"/>
        </w:rPr>
        <w:t xml:space="preserve"> </w:t>
      </w:r>
      <w:r>
        <w:rPr>
          <w:rStyle w:val="Nmerodepgina"/>
          <w:bCs w:val="0"/>
        </w:rPr>
        <w:t xml:space="preserve">tipo de </w:t>
      </w:r>
      <w:r w:rsidR="002F5F3F" w:rsidRPr="00FD60C6">
        <w:rPr>
          <w:rStyle w:val="Nmerodepgina"/>
          <w:b/>
          <w:bCs w:val="0"/>
        </w:rPr>
        <w:t>Potestad Tributaria</w:t>
      </w:r>
      <w:r w:rsidR="002F5F3F">
        <w:rPr>
          <w:rStyle w:val="Nmerodepgina"/>
          <w:b/>
          <w:bCs w:val="0"/>
        </w:rPr>
        <w:t xml:space="preserve"> </w:t>
      </w:r>
      <w:r w:rsidR="00B55F63" w:rsidRPr="00FD60C6">
        <w:rPr>
          <w:rStyle w:val="Nmerodepgina"/>
          <w:bCs w:val="0"/>
        </w:rPr>
        <w:t>es la llamada</w:t>
      </w:r>
      <w:r>
        <w:rPr>
          <w:rStyle w:val="Nmerodepgina"/>
          <w:bCs w:val="0"/>
        </w:rPr>
        <w:t>,</w:t>
      </w:r>
      <w:r w:rsidR="00B55F63">
        <w:rPr>
          <w:rStyle w:val="Nmerodepgina"/>
          <w:b/>
          <w:bCs w:val="0"/>
        </w:rPr>
        <w:t xml:space="preserve"> </w:t>
      </w:r>
      <w:r w:rsidR="002F5F3F">
        <w:rPr>
          <w:rStyle w:val="Nmerodepgina"/>
          <w:b/>
          <w:bCs w:val="0"/>
        </w:rPr>
        <w:t>Derivada o Delegada</w:t>
      </w:r>
      <w:r w:rsidR="002F5F3F">
        <w:t xml:space="preserve">: </w:t>
      </w:r>
      <w:r w:rsidR="00B55F63">
        <w:t xml:space="preserve">que </w:t>
      </w:r>
      <w:r>
        <w:t xml:space="preserve">es definida </w:t>
      </w:r>
      <w:r w:rsidR="00C020B0">
        <w:t xml:space="preserve">según Moya </w:t>
      </w:r>
      <w:r>
        <w:t>como:</w:t>
      </w:r>
      <w:r w:rsidR="00C020B0">
        <w:t xml:space="preserve"> </w:t>
      </w:r>
    </w:p>
    <w:p w:rsidR="00AD4E42" w:rsidRDefault="00FD60C6" w:rsidP="00B55F63">
      <w:pPr>
        <w:pStyle w:val="Textodebloque"/>
      </w:pPr>
      <w:r>
        <w:t>“…</w:t>
      </w:r>
      <w:r w:rsidR="002F5F3F">
        <w:t xml:space="preserve"> la facultad de imposición que tiene el ente Municipal o Estadal para crear tributos mediante derivación, en virtud de una ley y que no emana de forma directa e inmediata de la Constitución de la República Bolivariana de Venezuela. Se derivan de leyes dictadas por los entes regionales o locales en propiedad de su propio poder de imposición. Existen impuestos municipales que tienen su origen en la Ley Orgánica de Régimen Municipal y no en la Constitución de la República Bol</w:t>
      </w:r>
      <w:r w:rsidR="00C020B0">
        <w:t>ivariana de Venezuela</w:t>
      </w:r>
      <w:r w:rsidR="00B55F63">
        <w:t>…”</w:t>
      </w:r>
      <w:r w:rsidR="00C020B0">
        <w:t xml:space="preserve"> (</w:t>
      </w:r>
      <w:r w:rsidR="002F5F3F">
        <w:t xml:space="preserve">p. </w:t>
      </w:r>
      <w:r w:rsidR="00AA4FA4">
        <w:t>177</w:t>
      </w:r>
      <w:r w:rsidR="002F5F3F">
        <w:t>).</w:t>
      </w:r>
    </w:p>
    <w:p w:rsidR="002F5F3F" w:rsidRDefault="00E214A4" w:rsidP="00BE6BE2">
      <w:pPr>
        <w:pStyle w:val="Ttulo4"/>
      </w:pPr>
      <w:r>
        <w:t>Los</w:t>
      </w:r>
      <w:r w:rsidR="002F5F3F">
        <w:t xml:space="preserve"> Tributos</w:t>
      </w:r>
      <w:r w:rsidR="00FD53DC">
        <w:t>.</w:t>
      </w:r>
    </w:p>
    <w:p w:rsidR="002F5F3F" w:rsidRDefault="002F5F3F" w:rsidP="00332499">
      <w:pPr>
        <w:rPr>
          <w:rStyle w:val="Nmerodepgina"/>
          <w:rFonts w:eastAsia="Arial"/>
        </w:rPr>
      </w:pPr>
      <w:r>
        <w:rPr>
          <w:rStyle w:val="Nmerodepgina"/>
        </w:rPr>
        <w:t>E</w:t>
      </w:r>
      <w:r w:rsidR="004E490B">
        <w:rPr>
          <w:rStyle w:val="Nmerodepgina"/>
        </w:rPr>
        <w:t>l profesor</w:t>
      </w:r>
      <w:r>
        <w:rPr>
          <w:rStyle w:val="Nmerodepgina"/>
        </w:rPr>
        <w:t xml:space="preserve">, Villegas (1999) define </w:t>
      </w:r>
      <w:r w:rsidR="004E490B">
        <w:rPr>
          <w:rStyle w:val="Nmerodepgina"/>
        </w:rPr>
        <w:t xml:space="preserve">los tributos </w:t>
      </w:r>
      <w:r>
        <w:rPr>
          <w:rStyle w:val="Nmerodepgina"/>
        </w:rPr>
        <w:t>como</w:t>
      </w:r>
      <w:r w:rsidR="00B55F63">
        <w:rPr>
          <w:rStyle w:val="Nmerodepgina"/>
        </w:rPr>
        <w:t>:</w:t>
      </w:r>
      <w:r>
        <w:rPr>
          <w:rStyle w:val="Nmerodepgina"/>
        </w:rPr>
        <w:t xml:space="preserve"> “las prestaciones en dinero, que el Estado exige en ejercicio de su poder de imperio en virtud de una ley y para cubrir los gastos que le demanda el cumplimiento de sus fines” (p. 67). </w:t>
      </w:r>
    </w:p>
    <w:p w:rsidR="00B55F63" w:rsidRDefault="002F5F3F" w:rsidP="00332499">
      <w:pPr>
        <w:rPr>
          <w:rStyle w:val="Nmerodepgina"/>
        </w:rPr>
      </w:pPr>
      <w:r>
        <w:rPr>
          <w:rStyle w:val="Nmerodepgina"/>
        </w:rPr>
        <w:t xml:space="preserve">Por otra parte el glosario de tributos internos del SENIAT, define los tributos como una “Prestación pecuniaria que el Estado u otro ente público exige en ejercicio de su poder de imperio a los contribuyentes con el fin de obtener recursos para financiar el gasto público” (p. 31). </w:t>
      </w:r>
    </w:p>
    <w:p w:rsidR="002F5F3F" w:rsidRPr="00E214A4" w:rsidRDefault="00E214A4" w:rsidP="00BE6BE2">
      <w:pPr>
        <w:pStyle w:val="Ttulo4"/>
        <w:rPr>
          <w:rStyle w:val="Nmerodepgina"/>
        </w:rPr>
      </w:pPr>
      <w:r w:rsidRPr="00E214A4">
        <w:rPr>
          <w:rStyle w:val="Nmerodepgina"/>
        </w:rPr>
        <w:t>Características</w:t>
      </w:r>
      <w:r w:rsidR="002F5F3F" w:rsidRPr="00E214A4">
        <w:rPr>
          <w:rStyle w:val="Nmerodepgina"/>
        </w:rPr>
        <w:t xml:space="preserve"> de los Tributos</w:t>
      </w:r>
      <w:r w:rsidR="00FD53DC">
        <w:rPr>
          <w:rStyle w:val="Nmerodepgina"/>
        </w:rPr>
        <w:t>.</w:t>
      </w:r>
    </w:p>
    <w:p w:rsidR="002F5F3F" w:rsidRDefault="002F5F3F" w:rsidP="00332499">
      <w:pPr>
        <w:rPr>
          <w:rStyle w:val="Nmerodepgina"/>
          <w:rFonts w:eastAsia="Arial"/>
        </w:rPr>
      </w:pPr>
      <w:r>
        <w:rPr>
          <w:rStyle w:val="Nmerodepgina"/>
        </w:rPr>
        <w:t xml:space="preserve">De acuerdo con </w:t>
      </w:r>
      <w:r w:rsidR="00EA5DE7">
        <w:rPr>
          <w:rStyle w:val="Nmerodepgina"/>
        </w:rPr>
        <w:t xml:space="preserve">el profesor </w:t>
      </w:r>
      <w:r>
        <w:rPr>
          <w:rStyle w:val="Nmerodepgina"/>
        </w:rPr>
        <w:t>Villegas (1999), las características de los tributos se pueden enunciar de la siguiente manera:</w:t>
      </w:r>
    </w:p>
    <w:p w:rsidR="002F5F3F" w:rsidRDefault="002F5F3F" w:rsidP="00EA5DE7">
      <w:pPr>
        <w:pStyle w:val="Textodebloque"/>
        <w:rPr>
          <w:rStyle w:val="Nmerodepgina"/>
          <w:rFonts w:eastAsia="Arial"/>
        </w:rPr>
      </w:pPr>
      <w:r>
        <w:rPr>
          <w:rStyle w:val="Nmerodepgina"/>
          <w:b/>
          <w:bCs w:val="0"/>
        </w:rPr>
        <w:t>a) Prestaciones en dinero:</w:t>
      </w:r>
      <w:r>
        <w:rPr>
          <w:rStyle w:val="Nmerodepgina"/>
        </w:rPr>
        <w:t xml:space="preserve"> </w:t>
      </w:r>
      <w:r w:rsidR="006E5D1C">
        <w:rPr>
          <w:rStyle w:val="Nmerodepgina"/>
        </w:rPr>
        <w:t>(…) l</w:t>
      </w:r>
      <w:r>
        <w:rPr>
          <w:rStyle w:val="Nmerodepgina"/>
        </w:rPr>
        <w:t xml:space="preserve">a prestación debe ser económicamente </w:t>
      </w:r>
      <w:proofErr w:type="spellStart"/>
      <w:r>
        <w:rPr>
          <w:rStyle w:val="Nmerodepgina"/>
        </w:rPr>
        <w:t>valuable</w:t>
      </w:r>
      <w:proofErr w:type="spellEnd"/>
      <w:r>
        <w:rPr>
          <w:rStyle w:val="Nmerodepgina"/>
        </w:rPr>
        <w:t xml:space="preserve"> para que se constituya un tributo, siempre que concurran los otros elementos que los caractericen que la legislación de cada país no disponga de lo contrario.</w:t>
      </w:r>
    </w:p>
    <w:p w:rsidR="002F5F3F" w:rsidRDefault="002F5F3F" w:rsidP="00EA5DE7">
      <w:pPr>
        <w:pStyle w:val="Textodebloque"/>
        <w:rPr>
          <w:rStyle w:val="Nmerodepgina"/>
          <w:rFonts w:eastAsia="Arial"/>
        </w:rPr>
      </w:pPr>
      <w:r>
        <w:rPr>
          <w:rStyle w:val="Nmerodepgina"/>
          <w:b/>
          <w:bCs w:val="0"/>
        </w:rPr>
        <w:t>b) Exigidas en ejercicio del poder del imperio:</w:t>
      </w:r>
      <w:r>
        <w:rPr>
          <w:rStyle w:val="Nmerodepgina"/>
        </w:rPr>
        <w:t xml:space="preserve"> </w:t>
      </w:r>
      <w:r w:rsidR="006E5D1C">
        <w:rPr>
          <w:rStyle w:val="Nmerodepgina"/>
        </w:rPr>
        <w:t>(…) l</w:t>
      </w:r>
      <w:r>
        <w:rPr>
          <w:rStyle w:val="Nmerodepgina"/>
        </w:rPr>
        <w:t xml:space="preserve">a coacción constituye el elemento principal de los tributos, este elemento se </w:t>
      </w:r>
      <w:r>
        <w:rPr>
          <w:rStyle w:val="Nmerodepgina"/>
        </w:rPr>
        <w:lastRenderedPageBreak/>
        <w:t>manifiesta fundamentalmente en la prescindencia de la voluntad del obligado en cuanto a la creación del tributo que le sea exigible. La bilateralidad de los negocios jurídicos es sustituida por la unilateralidad en cuanto a su obligación.</w:t>
      </w:r>
    </w:p>
    <w:p w:rsidR="002F5F3F" w:rsidRDefault="002F5F3F" w:rsidP="00EA5DE7">
      <w:pPr>
        <w:pStyle w:val="Textodebloque"/>
        <w:rPr>
          <w:rStyle w:val="Nmerodepgina"/>
          <w:rFonts w:eastAsia="Arial"/>
        </w:rPr>
      </w:pPr>
      <w:r>
        <w:rPr>
          <w:rStyle w:val="Nmerodepgina"/>
          <w:b/>
          <w:bCs w:val="0"/>
        </w:rPr>
        <w:t>c) En virtud de una Ley:</w:t>
      </w:r>
      <w:r>
        <w:rPr>
          <w:rStyle w:val="Nmerodepgina"/>
        </w:rPr>
        <w:t xml:space="preserve"> </w:t>
      </w:r>
      <w:r w:rsidR="006E5D1C">
        <w:rPr>
          <w:rStyle w:val="Nmerodepgina"/>
        </w:rPr>
        <w:t>N</w:t>
      </w:r>
      <w:r>
        <w:rPr>
          <w:rStyle w:val="Nmerodepgina"/>
        </w:rPr>
        <w:t>o hay tributo sin que exista una ley previa que lo establezca. Como todas las leyes que establecen obligaciones, la norma tributaria es una regla hipotética cuyo mandato se concreta cuando ocurre la circunstancia fáctica condicionante prevista en ella como presupuesto de la obligación. Tal condición fáctica e hipotética se denomina "hecho imponible", es decir, toda persona debe pagar al Estado la prestación tributaria graduada según los elementos cuantitativos que la ley tributaria disponga y exige.</w:t>
      </w:r>
    </w:p>
    <w:p w:rsidR="002F5F3F" w:rsidRPr="00EA5DE7" w:rsidRDefault="002F5F3F" w:rsidP="00EA5DE7">
      <w:pPr>
        <w:pStyle w:val="Textodebloque"/>
        <w:rPr>
          <w:rStyle w:val="Nmerodepgina"/>
          <w:rFonts w:eastAsia="Arial"/>
          <w:color w:val="FF0000"/>
        </w:rPr>
      </w:pPr>
      <w:r>
        <w:rPr>
          <w:rStyle w:val="Nmerodepgina"/>
          <w:b/>
          <w:bCs w:val="0"/>
        </w:rPr>
        <w:t>d) Para cubrir los gastos que demanda el cumplimiento de sus fines:</w:t>
      </w:r>
      <w:r>
        <w:rPr>
          <w:rStyle w:val="Nmerodepgina"/>
        </w:rPr>
        <w:t xml:space="preserve"> El objetivo del tributo es fiscal, es decir, su cobro tiene su razón de ser en la necesidad de obtener ingresos para cubrir los gastos que le demanda la satisfacción de las necesidades públicas. Además el tributo puede perseguir también fines extra fiscales, o sea, ajenos a la obtención de ingresos. </w:t>
      </w:r>
      <w:r w:rsidR="006E5D1C" w:rsidRPr="006E5D1C">
        <w:rPr>
          <w:rStyle w:val="Nmerodepgina"/>
          <w:color w:val="auto"/>
        </w:rPr>
        <w:t>(</w:t>
      </w:r>
      <w:r w:rsidR="006E5D1C">
        <w:rPr>
          <w:rStyle w:val="Nmerodepgina"/>
          <w:color w:val="auto"/>
        </w:rPr>
        <w:t>pp. 152 al 156)</w:t>
      </w:r>
    </w:p>
    <w:p w:rsidR="00452344" w:rsidRPr="00E214A4" w:rsidRDefault="0010589F" w:rsidP="00BE6BE2">
      <w:pPr>
        <w:pStyle w:val="Ttulo4"/>
        <w:rPr>
          <w:rStyle w:val="Nmerodepgina"/>
        </w:rPr>
      </w:pPr>
      <w:r>
        <w:rPr>
          <w:rStyle w:val="Nmerodepgina"/>
        </w:rPr>
        <w:t>Clasificación de los t</w:t>
      </w:r>
      <w:r w:rsidR="002F5F3F" w:rsidRPr="00E214A4">
        <w:rPr>
          <w:rStyle w:val="Nmerodepgina"/>
        </w:rPr>
        <w:t>ributos</w:t>
      </w:r>
      <w:r w:rsidR="00FD53DC">
        <w:rPr>
          <w:rStyle w:val="Nmerodepgina"/>
        </w:rPr>
        <w:t>.</w:t>
      </w:r>
      <w:r w:rsidR="002F5F3F" w:rsidRPr="00E214A4">
        <w:rPr>
          <w:rStyle w:val="Nmerodepgina"/>
        </w:rPr>
        <w:t xml:space="preserve"> </w:t>
      </w:r>
    </w:p>
    <w:p w:rsidR="002F5F3F" w:rsidRDefault="00A75CA3" w:rsidP="00332499">
      <w:pPr>
        <w:rPr>
          <w:rStyle w:val="Nmerodepgina"/>
        </w:rPr>
      </w:pPr>
      <w:r>
        <w:rPr>
          <w:rStyle w:val="Nmerodepgina"/>
        </w:rPr>
        <w:t>La</w:t>
      </w:r>
      <w:r w:rsidR="005E4043">
        <w:rPr>
          <w:rStyle w:val="Nmerodepgina"/>
        </w:rPr>
        <w:t xml:space="preserve"> </w:t>
      </w:r>
      <w:r>
        <w:rPr>
          <w:rStyle w:val="Nmerodepgina"/>
        </w:rPr>
        <w:t>C</w:t>
      </w:r>
      <w:r w:rsidR="005E4043">
        <w:rPr>
          <w:rStyle w:val="Nmerodepgina"/>
        </w:rPr>
        <w:t xml:space="preserve">onstitución establece </w:t>
      </w:r>
      <w:r w:rsidR="008A44A9">
        <w:rPr>
          <w:rStyle w:val="Nmerodepgina"/>
        </w:rPr>
        <w:t xml:space="preserve">de manera autentica la clasificación </w:t>
      </w:r>
      <w:r w:rsidR="007E4725">
        <w:rPr>
          <w:rStyle w:val="Nmerodepgina"/>
        </w:rPr>
        <w:t xml:space="preserve">de los tributos </w:t>
      </w:r>
      <w:r w:rsidR="005E4043">
        <w:rPr>
          <w:rStyle w:val="Nmerodepgina"/>
        </w:rPr>
        <w:t>en su a</w:t>
      </w:r>
      <w:r w:rsidR="005E4043" w:rsidRPr="005E4043">
        <w:rPr>
          <w:rStyle w:val="Nmerodepgina"/>
        </w:rPr>
        <w:t>rtículo 133</w:t>
      </w:r>
      <w:r w:rsidR="008A44A9">
        <w:rPr>
          <w:rStyle w:val="Nmerodepgina"/>
        </w:rPr>
        <w:t>:</w:t>
      </w:r>
      <w:r w:rsidR="005E4043">
        <w:rPr>
          <w:rStyle w:val="Nmerodepgina"/>
        </w:rPr>
        <w:t xml:space="preserve"> “T</w:t>
      </w:r>
      <w:r w:rsidR="005E4043" w:rsidRPr="005E4043">
        <w:rPr>
          <w:rStyle w:val="Nmerodepgina"/>
        </w:rPr>
        <w:t xml:space="preserve">oda persona tiene el deber de coadyuvar a los gastos públicos mediante el pago de </w:t>
      </w:r>
      <w:r w:rsidR="005E4043" w:rsidRPr="005E4043">
        <w:rPr>
          <w:rStyle w:val="Nmerodepgina"/>
          <w:i/>
        </w:rPr>
        <w:t xml:space="preserve">impuestos, tasas y contribuciones </w:t>
      </w:r>
      <w:r w:rsidR="005E4043" w:rsidRPr="007E4725">
        <w:rPr>
          <w:rStyle w:val="Nmerodepgina"/>
        </w:rPr>
        <w:t>que establezca la ley,</w:t>
      </w:r>
      <w:r w:rsidR="005E4043">
        <w:rPr>
          <w:rStyle w:val="Nmerodepgina"/>
          <w:i/>
        </w:rPr>
        <w:t>”</w:t>
      </w:r>
      <w:r w:rsidR="005E4043" w:rsidRPr="005E4043">
        <w:rPr>
          <w:rStyle w:val="Nmerodepgina"/>
        </w:rPr>
        <w:t xml:space="preserve"> </w:t>
      </w:r>
      <w:r w:rsidR="007E4725">
        <w:rPr>
          <w:rStyle w:val="Nmerodepgina"/>
        </w:rPr>
        <w:t xml:space="preserve">convirtiéndose ésta en una clasificación corriente utilizada por la doctrina </w:t>
      </w:r>
      <w:r w:rsidR="00372418">
        <w:rPr>
          <w:rStyle w:val="Nmerodepgina"/>
        </w:rPr>
        <w:t xml:space="preserve">nacional </w:t>
      </w:r>
      <w:r w:rsidR="007E4725">
        <w:rPr>
          <w:rStyle w:val="Nmerodepgina"/>
        </w:rPr>
        <w:t xml:space="preserve">para explicar los tributos, entre </w:t>
      </w:r>
      <w:r w:rsidR="00372418">
        <w:rPr>
          <w:rStyle w:val="Nmerodepgina"/>
        </w:rPr>
        <w:t xml:space="preserve">los cuales destacamos al profesor </w:t>
      </w:r>
      <w:r w:rsidR="006C173A">
        <w:rPr>
          <w:rStyle w:val="Nmerodepgina"/>
        </w:rPr>
        <w:t>Moya (2009)</w:t>
      </w:r>
      <w:r w:rsidR="0010589F">
        <w:rPr>
          <w:rStyle w:val="Nmerodepgina"/>
        </w:rPr>
        <w:t>,</w:t>
      </w:r>
      <w:r w:rsidR="006C173A">
        <w:rPr>
          <w:rStyle w:val="Nmerodepgina"/>
        </w:rPr>
        <w:t xml:space="preserve"> </w:t>
      </w:r>
      <w:r w:rsidR="00372418">
        <w:rPr>
          <w:rStyle w:val="Nmerodepgina"/>
        </w:rPr>
        <w:t xml:space="preserve">“… </w:t>
      </w:r>
      <w:r w:rsidR="006C173A">
        <w:rPr>
          <w:rStyle w:val="Nmerodepgina"/>
        </w:rPr>
        <w:t xml:space="preserve">los </w:t>
      </w:r>
      <w:r w:rsidR="00372418">
        <w:rPr>
          <w:rStyle w:val="Nmerodepgina"/>
        </w:rPr>
        <w:t xml:space="preserve">tributos se </w:t>
      </w:r>
      <w:r w:rsidR="006C173A">
        <w:rPr>
          <w:rStyle w:val="Nmerodepgina"/>
        </w:rPr>
        <w:t>clasifica</w:t>
      </w:r>
      <w:r w:rsidR="00372418">
        <w:rPr>
          <w:rStyle w:val="Nmerodepgina"/>
        </w:rPr>
        <w:t>n</w:t>
      </w:r>
      <w:r w:rsidR="006C173A">
        <w:rPr>
          <w:rStyle w:val="Nmerodepgina"/>
        </w:rPr>
        <w:t xml:space="preserve"> en</w:t>
      </w:r>
      <w:r w:rsidR="002F5F3F">
        <w:rPr>
          <w:rStyle w:val="Nmerodepgina"/>
        </w:rPr>
        <w:t>: Impuestos, Tasas y Contribuciones Especiales</w:t>
      </w:r>
      <w:r w:rsidR="0010589F">
        <w:rPr>
          <w:rStyle w:val="Nmerodepgina"/>
        </w:rPr>
        <w:t>.”</w:t>
      </w:r>
      <w:r w:rsidR="002F5F3F">
        <w:rPr>
          <w:rStyle w:val="Nmerodepgina"/>
        </w:rPr>
        <w:t xml:space="preserve"> (</w:t>
      </w:r>
      <w:r w:rsidR="006C173A">
        <w:rPr>
          <w:rStyle w:val="Nmerodepgina"/>
        </w:rPr>
        <w:t>p.206)</w:t>
      </w:r>
    </w:p>
    <w:p w:rsidR="00372418" w:rsidRPr="00452344" w:rsidRDefault="00372418" w:rsidP="00332499">
      <w:pPr>
        <w:rPr>
          <w:rStyle w:val="Nmerodepgina"/>
          <w:b/>
          <w:bCs w:val="0"/>
          <w:iCs/>
        </w:rPr>
      </w:pPr>
      <w:r>
        <w:rPr>
          <w:rStyle w:val="Nmerodepgina"/>
        </w:rPr>
        <w:t>No obstante lo anterior, los tributos pueden ser clasificados además en: directos e indirectos,  ordinarios y extra-ordinarios, nacionales e internacionales, etc.</w:t>
      </w:r>
    </w:p>
    <w:p w:rsidR="002F5F3F" w:rsidRPr="00C24989" w:rsidRDefault="0010589F" w:rsidP="00C24989">
      <w:pPr>
        <w:pStyle w:val="Ttulo5"/>
        <w:rPr>
          <w:rStyle w:val="Nmerodepgina"/>
          <w:bCs w:val="0"/>
          <w:iCs/>
        </w:rPr>
      </w:pPr>
      <w:r>
        <w:rPr>
          <w:rStyle w:val="Nmerodepgina"/>
          <w:bCs w:val="0"/>
          <w:iCs/>
        </w:rPr>
        <w:t>Los i</w:t>
      </w:r>
      <w:r w:rsidR="002F5F3F" w:rsidRPr="00C24989">
        <w:rPr>
          <w:rStyle w:val="Nmerodepgina"/>
          <w:bCs w:val="0"/>
          <w:iCs/>
        </w:rPr>
        <w:t>mpuestos</w:t>
      </w:r>
      <w:r w:rsidR="00FD53DC">
        <w:rPr>
          <w:rStyle w:val="Nmerodepgina"/>
          <w:bCs w:val="0"/>
          <w:iCs/>
        </w:rPr>
        <w:t>.</w:t>
      </w:r>
    </w:p>
    <w:p w:rsidR="00C24989" w:rsidRDefault="004118BC" w:rsidP="00332499">
      <w:r>
        <w:t xml:space="preserve">Esta especie de tributos, </w:t>
      </w:r>
      <w:r w:rsidR="006973DC">
        <w:t xml:space="preserve">según </w:t>
      </w:r>
      <w:r>
        <w:t>el Prof.</w:t>
      </w:r>
      <w:r w:rsidR="002F5F3F">
        <w:t xml:space="preserve"> Jiménez (2002), “</w:t>
      </w:r>
      <w:r w:rsidR="006973DC">
        <w:t xml:space="preserve">… </w:t>
      </w:r>
      <w:r w:rsidR="002F5F3F">
        <w:t>Son impuestos las prestaciones en dinero o en especie que el Estado fija unilateralmente y con carácter obligatorio a todos aquellos individuos cuya situación coincida con la que la ley señala como hecho generador del crédito fiscal</w:t>
      </w:r>
      <w:r w:rsidR="006973DC">
        <w:t>…</w:t>
      </w:r>
      <w:r w:rsidR="002F5F3F">
        <w:t xml:space="preserve">” (p.60). </w:t>
      </w:r>
    </w:p>
    <w:p w:rsidR="002F5F3F" w:rsidRDefault="00C24989" w:rsidP="00332499">
      <w:r>
        <w:lastRenderedPageBreak/>
        <w:t>P</w:t>
      </w:r>
      <w:r w:rsidR="006973DC">
        <w:t>ara</w:t>
      </w:r>
      <w:r w:rsidR="002F5F3F">
        <w:t>, Moya (</w:t>
      </w:r>
      <w:r>
        <w:t>2009</w:t>
      </w:r>
      <w:r w:rsidR="002F5F3F">
        <w:t>), los impuestos “</w:t>
      </w:r>
      <w:r w:rsidR="006973DC">
        <w:t>…</w:t>
      </w:r>
      <w:r w:rsidR="002F5F3F">
        <w:t>son el tributo exigido por el Estado a quienes se hallan en las situaciones consideradas por la ley como hechos imponibles, siendo estos hechos imponibles ajenos a toda actividad estatal relativa al obligado” (p.</w:t>
      </w:r>
      <w:r>
        <w:t>207</w:t>
      </w:r>
      <w:r w:rsidR="002F5F3F">
        <w:t xml:space="preserve">). </w:t>
      </w:r>
    </w:p>
    <w:p w:rsidR="002F5F3F" w:rsidRPr="00BB5EB0" w:rsidRDefault="002F5F3F" w:rsidP="00BE6BE2">
      <w:pPr>
        <w:pStyle w:val="Ttulo4"/>
        <w:rPr>
          <w:rStyle w:val="Nmerodepgina"/>
        </w:rPr>
      </w:pPr>
      <w:r w:rsidRPr="00BB5EB0">
        <w:rPr>
          <w:rStyle w:val="Nmerodepgina"/>
        </w:rPr>
        <w:t>Las Tasas</w:t>
      </w:r>
      <w:r w:rsidR="00FD53DC">
        <w:rPr>
          <w:rStyle w:val="Nmerodepgina"/>
        </w:rPr>
        <w:t>.</w:t>
      </w:r>
    </w:p>
    <w:p w:rsidR="002F5F3F" w:rsidRDefault="006973DC" w:rsidP="00332499">
      <w:r>
        <w:t xml:space="preserve">El profesor </w:t>
      </w:r>
      <w:r w:rsidR="002F5F3F">
        <w:t>Villegas (</w:t>
      </w:r>
      <w:r w:rsidR="001B3D6D">
        <w:t>2002</w:t>
      </w:r>
      <w:r w:rsidR="002F5F3F">
        <w:t xml:space="preserve">), </w:t>
      </w:r>
      <w:r w:rsidR="001B3D6D">
        <w:t xml:space="preserve">sostiene que </w:t>
      </w:r>
      <w:r w:rsidR="002F5F3F">
        <w:t xml:space="preserve">las tasas </w:t>
      </w:r>
      <w:r w:rsidR="001B3D6D">
        <w:t xml:space="preserve">son: </w:t>
      </w:r>
      <w:r w:rsidR="002F5F3F">
        <w:t>"</w:t>
      </w:r>
      <w:r w:rsidR="001B3D6D">
        <w:t>prestaciones tributarias exigidas a aquellos a quienes de alguna manera afecta o beneficia una actividad estatal</w:t>
      </w:r>
      <w:r w:rsidR="002F5F3F">
        <w:t>" (p.</w:t>
      </w:r>
      <w:r w:rsidR="00526FB0">
        <w:t>169</w:t>
      </w:r>
      <w:r w:rsidR="002F5F3F">
        <w:t xml:space="preserve">). </w:t>
      </w:r>
    </w:p>
    <w:p w:rsidR="002F5F3F" w:rsidRPr="00BE6BE2" w:rsidRDefault="002F5F3F" w:rsidP="00BE6BE2">
      <w:pPr>
        <w:pStyle w:val="Ttulo4"/>
        <w:rPr>
          <w:rStyle w:val="Nmerodepgina"/>
        </w:rPr>
      </w:pPr>
      <w:r w:rsidRPr="00BE6BE2">
        <w:rPr>
          <w:rStyle w:val="Nmerodepgina"/>
        </w:rPr>
        <w:t>Las Contribuciones Especiales</w:t>
      </w:r>
      <w:r w:rsidR="00FD53DC">
        <w:rPr>
          <w:rStyle w:val="Nmerodepgina"/>
        </w:rPr>
        <w:t>.</w:t>
      </w:r>
    </w:p>
    <w:p w:rsidR="002F5F3F" w:rsidRDefault="00EC64F5" w:rsidP="00137823">
      <w:pPr>
        <w:rPr>
          <w:rStyle w:val="Nmerodepgina"/>
          <w:rFonts w:eastAsia="Arial"/>
        </w:rPr>
      </w:pPr>
      <w:r>
        <w:rPr>
          <w:rStyle w:val="Nmerodepgina"/>
        </w:rPr>
        <w:t>El profesor Villegas (2002), sostiene que</w:t>
      </w:r>
      <w:r w:rsidR="006973DC">
        <w:rPr>
          <w:rStyle w:val="Nmerodepgina"/>
        </w:rPr>
        <w:t xml:space="preserve">: “… </w:t>
      </w:r>
      <w:r>
        <w:rPr>
          <w:rStyle w:val="Nmerodepgina"/>
        </w:rPr>
        <w:t>son tributos debidos en razón de beneficios individuales o de grupos sociales derivados de la realización de obras o gastos públicos o de especiales actividades del Estado</w:t>
      </w:r>
      <w:r w:rsidR="006973DC">
        <w:rPr>
          <w:rStyle w:val="Nmerodepgina"/>
        </w:rPr>
        <w:t>…”</w:t>
      </w:r>
      <w:r>
        <w:rPr>
          <w:rStyle w:val="Nmerodepgina"/>
        </w:rPr>
        <w:t xml:space="preserve"> (p.195)</w:t>
      </w:r>
      <w:r w:rsidR="002F5F3F">
        <w:rPr>
          <w:rStyle w:val="Nmerodepgina"/>
        </w:rPr>
        <w:t>.</w:t>
      </w:r>
    </w:p>
    <w:p w:rsidR="002F5F3F" w:rsidRDefault="002F5F3F" w:rsidP="00332499">
      <w:pPr>
        <w:rPr>
          <w:rStyle w:val="Nmerodepgina"/>
          <w:rFonts w:eastAsia="Arial"/>
        </w:rPr>
      </w:pPr>
      <w:r>
        <w:rPr>
          <w:rStyle w:val="Nmerodepgina"/>
        </w:rPr>
        <w:t xml:space="preserve">Las contribuciones especiales se ubican en situación intermedia entre los impuestos y las tasas. </w:t>
      </w:r>
      <w:r w:rsidR="0044787E">
        <w:rPr>
          <w:rStyle w:val="Nmerodepgina"/>
        </w:rPr>
        <w:t>En e</w:t>
      </w:r>
      <w:r>
        <w:rPr>
          <w:rStyle w:val="Nmerodepgina"/>
        </w:rPr>
        <w:t xml:space="preserve">sta categoría </w:t>
      </w:r>
      <w:r w:rsidR="0044787E">
        <w:rPr>
          <w:rStyle w:val="Nmerodepgina"/>
        </w:rPr>
        <w:t xml:space="preserve">podemos encontrar </w:t>
      </w:r>
      <w:r>
        <w:rPr>
          <w:rStyle w:val="Nmerodepgina"/>
        </w:rPr>
        <w:t xml:space="preserve">gravámenes de </w:t>
      </w:r>
      <w:r w:rsidR="0044787E">
        <w:rPr>
          <w:rStyle w:val="Nmerodepgina"/>
        </w:rPr>
        <w:t xml:space="preserve">distinta </w:t>
      </w:r>
      <w:r>
        <w:rPr>
          <w:rStyle w:val="Nmerodepgina"/>
        </w:rPr>
        <w:t>naturaleza</w:t>
      </w:r>
      <w:r w:rsidR="0044787E">
        <w:rPr>
          <w:rStyle w:val="Nmerodepgina"/>
        </w:rPr>
        <w:t xml:space="preserve">, </w:t>
      </w:r>
      <w:r>
        <w:rPr>
          <w:rStyle w:val="Nmerodepgina"/>
        </w:rPr>
        <w:t xml:space="preserve"> definiéndose como tributos obligatorios en razón de satisfacer necesidades de la colectividad por la realización de obras públicas</w:t>
      </w:r>
      <w:r w:rsidR="0044787E">
        <w:rPr>
          <w:rStyle w:val="Nmerodepgina"/>
        </w:rPr>
        <w:t>, mejoras extra</w:t>
      </w:r>
      <w:r w:rsidR="006973DC">
        <w:rPr>
          <w:rStyle w:val="Nmerodepgina"/>
        </w:rPr>
        <w:t>-</w:t>
      </w:r>
      <w:r w:rsidR="0044787E">
        <w:rPr>
          <w:rStyle w:val="Nmerodepgina"/>
        </w:rPr>
        <w:t xml:space="preserve">ordinarias </w:t>
      </w:r>
      <w:r>
        <w:rPr>
          <w:rStyle w:val="Nmerodepgina"/>
        </w:rPr>
        <w:t>u otras actividades financiadas por el Estado.</w:t>
      </w:r>
    </w:p>
    <w:p w:rsidR="002F5F3F" w:rsidRDefault="002F5F3F" w:rsidP="00332499">
      <w:pPr>
        <w:rPr>
          <w:rStyle w:val="Nmerodepgina"/>
          <w:rFonts w:eastAsia="Arial"/>
        </w:rPr>
      </w:pPr>
      <w:r>
        <w:rPr>
          <w:rStyle w:val="Nmerodepgina"/>
        </w:rPr>
        <w:t>Así mismo, incluye la</w:t>
      </w:r>
      <w:r w:rsidR="0044787E">
        <w:rPr>
          <w:rStyle w:val="Nmerodepgina"/>
        </w:rPr>
        <w:t>s</w:t>
      </w:r>
      <w:r>
        <w:rPr>
          <w:rStyle w:val="Nmerodepgina"/>
        </w:rPr>
        <w:t xml:space="preserve"> mejoras por validación inmobiliaria a consecuencia de obras públicas, </w:t>
      </w:r>
      <w:r w:rsidR="0044787E">
        <w:rPr>
          <w:rStyle w:val="Nmerodepgina"/>
        </w:rPr>
        <w:t>pago</w:t>
      </w:r>
      <w:r>
        <w:rPr>
          <w:rStyle w:val="Nmerodepgina"/>
        </w:rPr>
        <w:t xml:space="preserve"> de peaje por </w:t>
      </w:r>
      <w:r w:rsidR="0044787E">
        <w:rPr>
          <w:rStyle w:val="Nmerodepgina"/>
        </w:rPr>
        <w:t xml:space="preserve">el uso </w:t>
      </w:r>
      <w:r>
        <w:rPr>
          <w:rStyle w:val="Nmerodepgina"/>
        </w:rPr>
        <w:t xml:space="preserve">de vías de comunicación </w:t>
      </w:r>
      <w:r w:rsidRPr="00E214A4">
        <w:t>(</w:t>
      </w:r>
      <w:r w:rsidR="0044787E">
        <w:t>carreteras</w:t>
      </w:r>
      <w:r w:rsidRPr="00E214A4">
        <w:t>,</w:t>
      </w:r>
      <w:r w:rsidR="0044787E">
        <w:t xml:space="preserve"> avenidas,</w:t>
      </w:r>
      <w:r w:rsidRPr="00E214A4">
        <w:t xml:space="preserve"> puentes, túneles</w:t>
      </w:r>
      <w:r w:rsidR="0044787E">
        <w:t xml:space="preserve"> y otros</w:t>
      </w:r>
      <w:r w:rsidRPr="00E214A4">
        <w:t>).</w:t>
      </w:r>
    </w:p>
    <w:p w:rsidR="002F5F3F" w:rsidRPr="00C53976" w:rsidRDefault="00FD53DC" w:rsidP="00BE6BE2">
      <w:pPr>
        <w:pStyle w:val="Ttulo4"/>
        <w:rPr>
          <w:rStyle w:val="Ninguno"/>
          <w:lang w:val="es-VE"/>
        </w:rPr>
      </w:pPr>
      <w:r>
        <w:rPr>
          <w:rStyle w:val="Ninguno"/>
          <w:lang w:val="es-VE"/>
        </w:rPr>
        <w:t>Acto Administrativo.</w:t>
      </w:r>
      <w:r w:rsidR="002F5F3F" w:rsidRPr="00C53976">
        <w:rPr>
          <w:rStyle w:val="Ninguno"/>
          <w:lang w:val="es-VE"/>
        </w:rPr>
        <w:t xml:space="preserve"> </w:t>
      </w:r>
    </w:p>
    <w:p w:rsidR="002F5F3F" w:rsidRDefault="002F5F3F" w:rsidP="00332499">
      <w:pPr>
        <w:rPr>
          <w:rStyle w:val="Ninguno"/>
          <w:bCs w:val="0"/>
        </w:rPr>
      </w:pPr>
      <w:r>
        <w:rPr>
          <w:rStyle w:val="Ninguno"/>
          <w:bCs w:val="0"/>
        </w:rPr>
        <w:t xml:space="preserve">El Origen del acto </w:t>
      </w:r>
      <w:r w:rsidR="00613645">
        <w:rPr>
          <w:rStyle w:val="Ninguno"/>
          <w:bCs w:val="0"/>
        </w:rPr>
        <w:t>administrativo</w:t>
      </w:r>
      <w:r>
        <w:rPr>
          <w:rStyle w:val="Ninguno"/>
          <w:bCs w:val="0"/>
        </w:rPr>
        <w:t>, se remota</w:t>
      </w:r>
      <w:r w:rsidR="009D32A7">
        <w:rPr>
          <w:rStyle w:val="Ninguno"/>
          <w:bCs w:val="0"/>
        </w:rPr>
        <w:t xml:space="preserve"> </w:t>
      </w:r>
      <w:r>
        <w:rPr>
          <w:rStyle w:val="Ninguno"/>
          <w:bCs w:val="0"/>
        </w:rPr>
        <w:t>a</w:t>
      </w:r>
      <w:r w:rsidR="009D32A7">
        <w:rPr>
          <w:rStyle w:val="Ninguno"/>
          <w:bCs w:val="0"/>
        </w:rPr>
        <w:t xml:space="preserve"> finales del</w:t>
      </w:r>
      <w:r>
        <w:rPr>
          <w:rStyle w:val="Ninguno"/>
          <w:bCs w:val="0"/>
        </w:rPr>
        <w:t xml:space="preserve"> </w:t>
      </w:r>
      <w:r w:rsidR="009D32A7">
        <w:rPr>
          <w:rStyle w:val="Ninguno"/>
          <w:bCs w:val="0"/>
        </w:rPr>
        <w:t>siglo XVII</w:t>
      </w:r>
      <w:r w:rsidR="006124D4">
        <w:rPr>
          <w:rStyle w:val="Ninguno"/>
          <w:bCs w:val="0"/>
        </w:rPr>
        <w:t>I</w:t>
      </w:r>
      <w:r w:rsidR="009D32A7">
        <w:rPr>
          <w:rStyle w:val="Ninguno"/>
          <w:bCs w:val="0"/>
        </w:rPr>
        <w:t xml:space="preserve"> (</w:t>
      </w:r>
      <w:r>
        <w:rPr>
          <w:rStyle w:val="Ninguno"/>
          <w:bCs w:val="0"/>
        </w:rPr>
        <w:t>1790</w:t>
      </w:r>
      <w:r w:rsidR="009D32A7">
        <w:rPr>
          <w:rStyle w:val="Ninguno"/>
          <w:bCs w:val="0"/>
        </w:rPr>
        <w:t xml:space="preserve">), </w:t>
      </w:r>
      <w:r>
        <w:rPr>
          <w:rStyle w:val="Ninguno"/>
          <w:bCs w:val="0"/>
        </w:rPr>
        <w:t xml:space="preserve">en </w:t>
      </w:r>
      <w:r w:rsidR="00613645">
        <w:rPr>
          <w:rStyle w:val="Ninguno"/>
          <w:bCs w:val="0"/>
        </w:rPr>
        <w:t>Francia</w:t>
      </w:r>
      <w:r>
        <w:rPr>
          <w:rStyle w:val="Ninguno"/>
          <w:bCs w:val="0"/>
        </w:rPr>
        <w:t xml:space="preserve">, país que según el profesor Gonzalo Pérez </w:t>
      </w:r>
      <w:proofErr w:type="spellStart"/>
      <w:r>
        <w:rPr>
          <w:rStyle w:val="Ninguno"/>
          <w:bCs w:val="0"/>
        </w:rPr>
        <w:t>Luciani</w:t>
      </w:r>
      <w:proofErr w:type="spellEnd"/>
      <w:r>
        <w:rPr>
          <w:rStyle w:val="Ninguno"/>
          <w:bCs w:val="0"/>
        </w:rPr>
        <w:t xml:space="preserve">, puede llamarse la cuna de la rama del derecho público moderno.   </w:t>
      </w:r>
    </w:p>
    <w:p w:rsidR="002F5F3F" w:rsidRDefault="002F5F3F" w:rsidP="00332499">
      <w:pPr>
        <w:rPr>
          <w:rStyle w:val="Ninguno"/>
          <w:bCs w:val="0"/>
        </w:rPr>
      </w:pPr>
      <w:r>
        <w:rPr>
          <w:rStyle w:val="Ninguno"/>
          <w:bCs w:val="0"/>
        </w:rPr>
        <w:t xml:space="preserve">En efecto, </w:t>
      </w:r>
      <w:r w:rsidR="006124D4">
        <w:rPr>
          <w:rStyle w:val="Ninguno"/>
          <w:bCs w:val="0"/>
        </w:rPr>
        <w:t xml:space="preserve">después del nacimiento de la revolución francesa, con la toma de la Bastilla </w:t>
      </w:r>
      <w:r>
        <w:rPr>
          <w:rStyle w:val="Ninguno"/>
          <w:bCs w:val="0"/>
        </w:rPr>
        <w:t xml:space="preserve">la doctrina francesa, </w:t>
      </w:r>
      <w:r w:rsidR="006124D4">
        <w:rPr>
          <w:rStyle w:val="Ninguno"/>
          <w:bCs w:val="0"/>
        </w:rPr>
        <w:t xml:space="preserve">se </w:t>
      </w:r>
      <w:r>
        <w:rPr>
          <w:rStyle w:val="Ninguno"/>
          <w:bCs w:val="0"/>
        </w:rPr>
        <w:t xml:space="preserve">recuerda que </w:t>
      </w:r>
      <w:r w:rsidR="006124D4">
        <w:rPr>
          <w:rStyle w:val="Ninguno"/>
          <w:bCs w:val="0"/>
        </w:rPr>
        <w:t xml:space="preserve">en </w:t>
      </w:r>
      <w:r>
        <w:rPr>
          <w:rStyle w:val="Ninguno"/>
          <w:bCs w:val="0"/>
        </w:rPr>
        <w:t xml:space="preserve">la Ley de 16-24 de agosto de 1790, </w:t>
      </w:r>
      <w:r>
        <w:rPr>
          <w:rStyle w:val="Ninguno"/>
          <w:b/>
          <w:bCs w:val="0"/>
          <w:i/>
        </w:rPr>
        <w:t xml:space="preserve">se </w:t>
      </w:r>
      <w:r w:rsidR="00613645">
        <w:rPr>
          <w:rStyle w:val="Ninguno"/>
          <w:b/>
          <w:bCs w:val="0"/>
          <w:i/>
        </w:rPr>
        <w:t>prohibía</w:t>
      </w:r>
      <w:r>
        <w:rPr>
          <w:rStyle w:val="Ninguno"/>
          <w:b/>
          <w:bCs w:val="0"/>
          <w:i/>
        </w:rPr>
        <w:t xml:space="preserve"> a los </w:t>
      </w:r>
      <w:r>
        <w:rPr>
          <w:rStyle w:val="Ninguno"/>
          <w:b/>
          <w:bCs w:val="0"/>
          <w:i/>
        </w:rPr>
        <w:lastRenderedPageBreak/>
        <w:t xml:space="preserve">tribunales de justicia perturbar o trastornar de cualquier manera que sea las operaciones de los cuerpos administrativos y de conocer de actos </w:t>
      </w:r>
      <w:r w:rsidR="00613645">
        <w:rPr>
          <w:rStyle w:val="Ninguno"/>
          <w:b/>
          <w:bCs w:val="0"/>
          <w:i/>
        </w:rPr>
        <w:t>administrativos</w:t>
      </w:r>
      <w:r>
        <w:rPr>
          <w:rStyle w:val="Ninguno"/>
          <w:b/>
          <w:bCs w:val="0"/>
          <w:i/>
        </w:rPr>
        <w:t xml:space="preserve"> de cualquier especie que sea</w:t>
      </w:r>
      <w:r>
        <w:rPr>
          <w:rStyle w:val="Ninguno"/>
          <w:bCs w:val="0"/>
        </w:rPr>
        <w:t>. La primera de esas leyes hacía referencia a las operaciones de los cuerpos administrativos y la segunda que la prohibición se refería a los actos de administración de cualquier especie que éstos fueren.</w:t>
      </w:r>
    </w:p>
    <w:p w:rsidR="002F5F3F" w:rsidRDefault="002F5F3F" w:rsidP="00332499">
      <w:pPr>
        <w:rPr>
          <w:rStyle w:val="Ninguno"/>
          <w:bCs w:val="0"/>
        </w:rPr>
      </w:pPr>
      <w:r>
        <w:rPr>
          <w:rStyle w:val="Ninguno"/>
          <w:bCs w:val="0"/>
        </w:rPr>
        <w:t xml:space="preserve">El Profesor </w:t>
      </w:r>
      <w:proofErr w:type="spellStart"/>
      <w:r>
        <w:rPr>
          <w:rStyle w:val="Ninguno"/>
          <w:bCs w:val="0"/>
        </w:rPr>
        <w:t>Luciani</w:t>
      </w:r>
      <w:proofErr w:type="spellEnd"/>
      <w:r>
        <w:rPr>
          <w:rStyle w:val="Ninguno"/>
          <w:bCs w:val="0"/>
        </w:rPr>
        <w:t xml:space="preserve"> (2009), señala que la primera definición doctrinaria conocida aparece a comienzos del siglo XIX, bajo la voz </w:t>
      </w:r>
      <w:r>
        <w:rPr>
          <w:rStyle w:val="Ninguno"/>
          <w:bCs w:val="0"/>
          <w:u w:val="single"/>
        </w:rPr>
        <w:t>“acto administrativo”</w:t>
      </w:r>
      <w:r>
        <w:rPr>
          <w:rStyle w:val="Ninguno"/>
          <w:bCs w:val="0"/>
        </w:rPr>
        <w:t xml:space="preserve"> en el “</w:t>
      </w:r>
      <w:proofErr w:type="spellStart"/>
      <w:r>
        <w:rPr>
          <w:rStyle w:val="Ninguno"/>
          <w:bCs w:val="0"/>
          <w:u w:val="single"/>
        </w:rPr>
        <w:t>Repertoire</w:t>
      </w:r>
      <w:proofErr w:type="spellEnd"/>
      <w:r>
        <w:rPr>
          <w:rStyle w:val="Ninguno"/>
          <w:bCs w:val="0"/>
          <w:u w:val="single"/>
        </w:rPr>
        <w:t xml:space="preserve"> de </w:t>
      </w:r>
      <w:proofErr w:type="spellStart"/>
      <w:r>
        <w:rPr>
          <w:rStyle w:val="Ninguno"/>
          <w:bCs w:val="0"/>
          <w:u w:val="single"/>
        </w:rPr>
        <w:t>Jurisprudence</w:t>
      </w:r>
      <w:proofErr w:type="spellEnd"/>
      <w:r>
        <w:rPr>
          <w:rStyle w:val="Ninguno"/>
          <w:bCs w:val="0"/>
          <w:u w:val="single"/>
        </w:rPr>
        <w:t xml:space="preserve">” </w:t>
      </w:r>
      <w:r>
        <w:rPr>
          <w:rStyle w:val="Ninguno"/>
          <w:bCs w:val="0"/>
        </w:rPr>
        <w:t xml:space="preserve">del jurista MERLIN, </w:t>
      </w:r>
      <w:r w:rsidR="00613645">
        <w:rPr>
          <w:rStyle w:val="Ninguno"/>
          <w:bCs w:val="0"/>
        </w:rPr>
        <w:t>como…</w:t>
      </w:r>
      <w:r>
        <w:rPr>
          <w:rStyle w:val="Ninguno"/>
          <w:bCs w:val="0"/>
        </w:rPr>
        <w:t>”una resolución, una decisión de la autoridad administrativa, o una acción, un hecho de la administración que tiene relación con sus funciones”</w:t>
      </w:r>
      <w:r w:rsidR="006124D4">
        <w:rPr>
          <w:rStyle w:val="Ninguno"/>
          <w:bCs w:val="0"/>
        </w:rPr>
        <w:t xml:space="preserve"> (p. 14)</w:t>
      </w:r>
    </w:p>
    <w:p w:rsidR="002F5F3F" w:rsidRDefault="002F5F3F" w:rsidP="00332499">
      <w:pPr>
        <w:rPr>
          <w:rStyle w:val="Ninguno"/>
          <w:bCs w:val="0"/>
        </w:rPr>
      </w:pPr>
      <w:r w:rsidRPr="00E214A4">
        <w:t xml:space="preserve">Para la época, y en el sentido siempre de </w:t>
      </w:r>
      <w:r w:rsidR="000879F6">
        <w:t xml:space="preserve">definir con mayor </w:t>
      </w:r>
      <w:r w:rsidRPr="00E214A4">
        <w:t xml:space="preserve">precisión de la noción de “acto Administrativo”, prevaleció el criterio instrumental de servir de referencia para delimitar la competencia de los tribunales judiciales. Así llegó a precisarse que no debe considerarse como que escapan de pleno derecho a la competencia judicial todos los actos emanados de la Administración o toda operación cumplida o prescrita por ella en vista de un interés general, sino solamente los actos y operaciones que se relacionan al ejercicio de la “potencia pública” y que exceden por ese </w:t>
      </w:r>
      <w:r w:rsidR="00613645" w:rsidRPr="00E214A4">
        <w:t>título</w:t>
      </w:r>
      <w:r w:rsidRPr="00E214A4">
        <w:t xml:space="preserve"> las facultades de los ciudadanos</w:t>
      </w:r>
      <w:r>
        <w:rPr>
          <w:rStyle w:val="Ninguno"/>
          <w:bCs w:val="0"/>
        </w:rPr>
        <w:t>.</w:t>
      </w:r>
    </w:p>
    <w:p w:rsidR="002F5F3F" w:rsidRDefault="002F5F3F" w:rsidP="00332499">
      <w:pPr>
        <w:rPr>
          <w:rStyle w:val="Ninguno"/>
          <w:bCs w:val="0"/>
        </w:rPr>
      </w:pPr>
      <w:r>
        <w:rPr>
          <w:rStyle w:val="Ninguno"/>
          <w:bCs w:val="0"/>
        </w:rPr>
        <w:t xml:space="preserve">En referencia a facultades que exceden por ese </w:t>
      </w:r>
      <w:r w:rsidR="00613645">
        <w:rPr>
          <w:rStyle w:val="Ninguno"/>
          <w:bCs w:val="0"/>
        </w:rPr>
        <w:t>título</w:t>
      </w:r>
      <w:r>
        <w:rPr>
          <w:rStyle w:val="Ninguno"/>
          <w:bCs w:val="0"/>
        </w:rPr>
        <w:t xml:space="preserve"> las facultades de los ciudadanos, que son iguales para todos en las relaciones de los individuos entre </w:t>
      </w:r>
      <w:r w:rsidR="00613645">
        <w:rPr>
          <w:rStyle w:val="Ninguno"/>
          <w:bCs w:val="0"/>
        </w:rPr>
        <w:t>sí</w:t>
      </w:r>
      <w:r>
        <w:rPr>
          <w:rStyle w:val="Ninguno"/>
          <w:bCs w:val="0"/>
        </w:rPr>
        <w:t xml:space="preserve">, lo son también en sus relaciones con la Administración, lo que ésta hace en vista de intereses generales, es lo que un simple ciudadano podría hacer en vista de interés particulares. Pero esas facultades no son iguales entre los individuos y la </w:t>
      </w:r>
      <w:r w:rsidR="001A4668">
        <w:rPr>
          <w:rStyle w:val="Ninguno"/>
          <w:bCs w:val="0"/>
        </w:rPr>
        <w:t>a</w:t>
      </w:r>
      <w:r>
        <w:rPr>
          <w:rStyle w:val="Ninguno"/>
          <w:bCs w:val="0"/>
        </w:rPr>
        <w:t xml:space="preserve">dministración cuando ésta ejerce la potestad que le ha sido conferida. Ya no es más el principio de igualdad el que domina sino, el principio de autoridad. </w:t>
      </w:r>
    </w:p>
    <w:p w:rsidR="002F5F3F" w:rsidRDefault="002F5F3F" w:rsidP="00332499">
      <w:pPr>
        <w:rPr>
          <w:rStyle w:val="Ninguno"/>
          <w:bCs w:val="0"/>
        </w:rPr>
      </w:pPr>
      <w:r>
        <w:rPr>
          <w:rStyle w:val="Ninguno"/>
          <w:bCs w:val="0"/>
        </w:rPr>
        <w:t xml:space="preserve">Es decir, el derecho de mandar por una parte y deber de sumisión de la otra. Los actos que la </w:t>
      </w:r>
      <w:r w:rsidR="00BC776B">
        <w:rPr>
          <w:rStyle w:val="Ninguno"/>
          <w:bCs w:val="0"/>
        </w:rPr>
        <w:t>a</w:t>
      </w:r>
      <w:r>
        <w:rPr>
          <w:rStyle w:val="Ninguno"/>
          <w:bCs w:val="0"/>
        </w:rPr>
        <w:t xml:space="preserve">dministración cumple en virtud de este </w:t>
      </w:r>
      <w:r w:rsidR="00613645">
        <w:rPr>
          <w:rStyle w:val="Ninguno"/>
          <w:bCs w:val="0"/>
        </w:rPr>
        <w:t>concebimiento</w:t>
      </w:r>
      <w:r>
        <w:rPr>
          <w:rStyle w:val="Ninguno"/>
          <w:bCs w:val="0"/>
        </w:rPr>
        <w:t xml:space="preserve">, las reglas que sancionan, los derechos que otorga, las órdenes que emana o las prohibiciones que pronuncia, llevan la marca </w:t>
      </w:r>
      <w:r>
        <w:rPr>
          <w:rStyle w:val="Ninguno"/>
          <w:bCs w:val="0"/>
        </w:rPr>
        <w:lastRenderedPageBreak/>
        <w:t xml:space="preserve">de poder propio: estos son los actos de potencia pública, actos administrativos en el sentido que debe dárseles a las prohibiciones establecidas en las leyes de 1790 y del año III.  </w:t>
      </w:r>
    </w:p>
    <w:p w:rsidR="002F5F3F" w:rsidRDefault="002F5F3F" w:rsidP="00332499">
      <w:pPr>
        <w:rPr>
          <w:rStyle w:val="Ninguno"/>
          <w:bCs w:val="0"/>
        </w:rPr>
      </w:pPr>
      <w:r>
        <w:rPr>
          <w:rStyle w:val="Ninguno"/>
          <w:bCs w:val="0"/>
        </w:rPr>
        <w:t>Así, la evolución conceptual de los actos administrativos trajo consigo la distinción entre los actos de potencia pública y los actos de gestión, que perduró hasta el penúltimo cuarto del siglo XIX., y el 8 de febrero de 1873 se dio origen al criterio que hoy por hoy perdura, con ciertas variaciones por supuesto, y considerado la piedra angular del derecho administrativo francés: el servicio público.</w:t>
      </w:r>
    </w:p>
    <w:p w:rsidR="002F5F3F" w:rsidRPr="00164E86" w:rsidRDefault="000879F6" w:rsidP="00332499">
      <w:pPr>
        <w:rPr>
          <w:rStyle w:val="Ninguno"/>
          <w:bCs w:val="0"/>
          <w:highlight w:val="yellow"/>
        </w:rPr>
      </w:pPr>
      <w:r w:rsidRPr="00164E86">
        <w:rPr>
          <w:rStyle w:val="Ninguno"/>
          <w:bCs w:val="0"/>
          <w:highlight w:val="yellow"/>
        </w:rPr>
        <w:t>En 1931, l</w:t>
      </w:r>
      <w:r w:rsidR="002F5F3F" w:rsidRPr="00164E86">
        <w:rPr>
          <w:rStyle w:val="Ninguno"/>
          <w:bCs w:val="0"/>
          <w:highlight w:val="yellow"/>
        </w:rPr>
        <w:t>a expresión “actos administrativo” aparece a partir del textos constitucional de</w:t>
      </w:r>
      <w:r w:rsidRPr="00164E86">
        <w:rPr>
          <w:rStyle w:val="Ninguno"/>
          <w:bCs w:val="0"/>
          <w:highlight w:val="yellow"/>
        </w:rPr>
        <w:t xml:space="preserve"> esa fecha</w:t>
      </w:r>
      <w:r w:rsidR="002F5F3F" w:rsidRPr="00164E86">
        <w:rPr>
          <w:rStyle w:val="Ninguno"/>
          <w:bCs w:val="0"/>
          <w:highlight w:val="yellow"/>
        </w:rPr>
        <w:t>, entre las disposiciones que se refieren al Poder Judicial y como consecuencia de su evolución legislativa, estos fueron clasificados utilizando unas terminología errónea, pues, en algunas disposiciones menciona “actos generales” y “ actos particulares” y en otras utilizan en opinión</w:t>
      </w:r>
      <w:r w:rsidRPr="00164E86">
        <w:rPr>
          <w:rStyle w:val="Ninguno"/>
          <w:bCs w:val="0"/>
          <w:highlight w:val="yellow"/>
        </w:rPr>
        <w:t xml:space="preserve"> del autor</w:t>
      </w:r>
      <w:r w:rsidR="002F5F3F" w:rsidRPr="00164E86">
        <w:rPr>
          <w:rStyle w:val="Ninguno"/>
          <w:bCs w:val="0"/>
          <w:highlight w:val="yellow"/>
        </w:rPr>
        <w:t>, la expresión errada</w:t>
      </w:r>
      <w:r w:rsidRPr="00164E86">
        <w:rPr>
          <w:rStyle w:val="Ninguno"/>
          <w:bCs w:val="0"/>
          <w:highlight w:val="yellow"/>
        </w:rPr>
        <w:t xml:space="preserve"> </w:t>
      </w:r>
      <w:r w:rsidR="002F5F3F" w:rsidRPr="00164E86">
        <w:rPr>
          <w:rStyle w:val="Ninguno"/>
          <w:bCs w:val="0"/>
          <w:highlight w:val="yellow"/>
        </w:rPr>
        <w:t>“actos de efectos generales” y, “actos de efectos particulares”, ejemplo actual sería el novísimo COT-2014, que establece en el art.252 “</w:t>
      </w:r>
      <w:r w:rsidR="002F5F3F" w:rsidRPr="00164E86">
        <w:rPr>
          <w:rStyle w:val="Ninguno"/>
          <w:bCs w:val="0"/>
          <w:i/>
          <w:highlight w:val="yellow"/>
        </w:rPr>
        <w:t>Los actos de la Administración Tributaria de efectos particulares</w:t>
      </w:r>
      <w:r w:rsidR="002F5F3F" w:rsidRPr="00164E86">
        <w:rPr>
          <w:rStyle w:val="Ninguno"/>
          <w:bCs w:val="0"/>
          <w:highlight w:val="yellow"/>
        </w:rPr>
        <w:t xml:space="preserve">”, indudablemente que esto es un error, pues la particularidad o su generalidad </w:t>
      </w:r>
      <w:r w:rsidR="00CF2412" w:rsidRPr="00164E86">
        <w:rPr>
          <w:rStyle w:val="Ninguno"/>
          <w:bCs w:val="0"/>
          <w:highlight w:val="yellow"/>
        </w:rPr>
        <w:t>está</w:t>
      </w:r>
      <w:r w:rsidR="002F5F3F" w:rsidRPr="00164E86">
        <w:rPr>
          <w:rStyle w:val="Ninguno"/>
          <w:bCs w:val="0"/>
          <w:highlight w:val="yellow"/>
        </w:rPr>
        <w:t xml:space="preserve"> circunscripto a los sujetos.  </w:t>
      </w:r>
    </w:p>
    <w:p w:rsidR="002F5F3F" w:rsidRDefault="002F5F3F" w:rsidP="00332499">
      <w:pPr>
        <w:rPr>
          <w:rStyle w:val="Ninguno"/>
          <w:bCs w:val="0"/>
        </w:rPr>
      </w:pPr>
      <w:r w:rsidRPr="00164E86">
        <w:rPr>
          <w:rStyle w:val="Ninguno"/>
          <w:bCs w:val="0"/>
          <w:highlight w:val="yellow"/>
        </w:rPr>
        <w:t xml:space="preserve">En ese sentido, </w:t>
      </w:r>
      <w:proofErr w:type="spellStart"/>
      <w:r w:rsidRPr="00164E86">
        <w:rPr>
          <w:rStyle w:val="Ninguno"/>
          <w:bCs w:val="0"/>
          <w:highlight w:val="yellow"/>
        </w:rPr>
        <w:t>Luciani</w:t>
      </w:r>
      <w:proofErr w:type="spellEnd"/>
      <w:r w:rsidRPr="00164E86">
        <w:rPr>
          <w:rStyle w:val="Ninguno"/>
          <w:bCs w:val="0"/>
          <w:highlight w:val="yellow"/>
        </w:rPr>
        <w:t xml:space="preserve"> (</w:t>
      </w:r>
      <w:r w:rsidR="000879F6" w:rsidRPr="00164E86">
        <w:rPr>
          <w:rStyle w:val="Ninguno"/>
          <w:bCs w:val="0"/>
          <w:highlight w:val="yellow"/>
        </w:rPr>
        <w:t>2009</w:t>
      </w:r>
      <w:r w:rsidRPr="00164E86">
        <w:rPr>
          <w:rStyle w:val="Ninguno"/>
          <w:bCs w:val="0"/>
          <w:highlight w:val="yellow"/>
        </w:rPr>
        <w:t>), sostiene:</w:t>
      </w:r>
      <w:r w:rsidR="00E214A4" w:rsidRPr="00164E86">
        <w:rPr>
          <w:rStyle w:val="Ninguno"/>
          <w:bCs w:val="0"/>
          <w:highlight w:val="yellow"/>
        </w:rPr>
        <w:t xml:space="preserve"> “</w:t>
      </w:r>
      <w:r w:rsidRPr="00164E86">
        <w:rPr>
          <w:rStyle w:val="Ninguno"/>
          <w:bCs w:val="0"/>
          <w:highlight w:val="yellow"/>
        </w:rPr>
        <w:t xml:space="preserve">La generalidad de una norma o la generalidad de cualquier acto jurídico está referida al número de sujetos a los cuales la norma se refiere, o por decirlo con otras palabras, por los sujetos para las cuales  en cualquier forma la norma es eficaz, pero en </w:t>
      </w:r>
      <w:r w:rsidR="00613645" w:rsidRPr="00164E86">
        <w:rPr>
          <w:rStyle w:val="Ninguno"/>
          <w:bCs w:val="0"/>
          <w:highlight w:val="yellow"/>
        </w:rPr>
        <w:t>ningún</w:t>
      </w:r>
      <w:r w:rsidRPr="00164E86">
        <w:rPr>
          <w:rStyle w:val="Ninguno"/>
          <w:bCs w:val="0"/>
          <w:highlight w:val="yellow"/>
        </w:rPr>
        <w:t xml:space="preserve"> caso a los efectos, que se suelen clasificar en efectos declarativos o meramente declarativos y efectos constitutivos de creación, modificación o extinción de situación jurídicas</w:t>
      </w:r>
      <w:r w:rsidR="00E214A4" w:rsidRPr="00164E86">
        <w:rPr>
          <w:rStyle w:val="Ninguno"/>
          <w:bCs w:val="0"/>
          <w:highlight w:val="yellow"/>
        </w:rPr>
        <w:t>”</w:t>
      </w:r>
      <w:r w:rsidRPr="00164E86">
        <w:rPr>
          <w:rStyle w:val="Ninguno"/>
          <w:bCs w:val="0"/>
          <w:highlight w:val="yellow"/>
        </w:rPr>
        <w:t>. (p. 105)</w:t>
      </w:r>
      <w:r>
        <w:rPr>
          <w:rStyle w:val="Ninguno"/>
          <w:bCs w:val="0"/>
        </w:rPr>
        <w:t xml:space="preserve">   </w:t>
      </w:r>
    </w:p>
    <w:p w:rsidR="002F5F3F" w:rsidRDefault="002F5F3F" w:rsidP="00332499">
      <w:pPr>
        <w:rPr>
          <w:rStyle w:val="Ninguno"/>
        </w:rPr>
      </w:pPr>
      <w:r>
        <w:rPr>
          <w:rStyle w:val="Ninguno"/>
        </w:rPr>
        <w:t xml:space="preserve">Ahora bien, La función administrativa se descompone en una serie de actuaciones mediante las cuales se cumplen las actuaciones de la </w:t>
      </w:r>
      <w:r w:rsidR="00BC776B">
        <w:rPr>
          <w:rStyle w:val="Ninguno"/>
        </w:rPr>
        <w:t>a</w:t>
      </w:r>
      <w:r>
        <w:rPr>
          <w:rStyle w:val="Ninguno"/>
        </w:rPr>
        <w:t xml:space="preserve">dministración en función de cumplir con los fines del interés público, ejecutándose así actos de pura ejecución, que no producen un efecto jurídico inmediato o directo, aunque al lesionar intereses patrimoniales protegidos de los administrados, pueden indirectamente llegar a producirlos; y los actos jurídicos, esto es, </w:t>
      </w:r>
      <w:r>
        <w:rPr>
          <w:rStyle w:val="Ninguno"/>
        </w:rPr>
        <w:lastRenderedPageBreak/>
        <w:t>declaraciones administrativas de voluntad que producen, conforme al Derecho, efectos jurídicos directos en la esfera  de  los administrados.</w:t>
      </w:r>
    </w:p>
    <w:p w:rsidR="002F5F3F" w:rsidRDefault="002F5F3F" w:rsidP="00332499">
      <w:pPr>
        <w:rPr>
          <w:rStyle w:val="Ninguno"/>
          <w:b/>
          <w:bCs w:val="0"/>
        </w:rPr>
      </w:pPr>
      <w:r>
        <w:rPr>
          <w:rStyle w:val="Ninguno"/>
        </w:rPr>
        <w:t xml:space="preserve">Para Gabino (1969), el acto administrativo es la declaración de voluntad de un órgano de la Administración pública, de naturaleza reglada o discrecional, susceptible de crear, con </w:t>
      </w:r>
      <w:hyperlink r:id="rId15" w:history="1">
        <w:r>
          <w:rPr>
            <w:rStyle w:val="Hyperlink1"/>
          </w:rPr>
          <w:t>eficacia</w:t>
        </w:r>
      </w:hyperlink>
      <w:r>
        <w:rPr>
          <w:rStyle w:val="Ninguno"/>
        </w:rPr>
        <w:t xml:space="preserve"> particular o general, </w:t>
      </w:r>
      <w:hyperlink r:id="rId16" w:history="1">
        <w:r>
          <w:rPr>
            <w:rStyle w:val="Hyperlink1"/>
          </w:rPr>
          <w:t>obligaciones</w:t>
        </w:r>
      </w:hyperlink>
      <w:r>
        <w:rPr>
          <w:rStyle w:val="Ninguno"/>
        </w:rPr>
        <w:t>, facultades, o situaciones jurídicas de naturaleza administrativa. (p.307)</w:t>
      </w:r>
    </w:p>
    <w:p w:rsidR="002F5F3F" w:rsidRDefault="002F5F3F" w:rsidP="00332499">
      <w:pPr>
        <w:rPr>
          <w:rStyle w:val="Ninguno"/>
        </w:rPr>
      </w:pPr>
      <w:r>
        <w:rPr>
          <w:rStyle w:val="Ninguno"/>
        </w:rPr>
        <w:t>Para Car</w:t>
      </w:r>
      <w:r w:rsidR="00BB5EB0">
        <w:rPr>
          <w:rStyle w:val="Ninguno"/>
        </w:rPr>
        <w:t>í</w:t>
      </w:r>
      <w:r>
        <w:rPr>
          <w:rStyle w:val="Ninguno"/>
        </w:rPr>
        <w:t>as (2005) toda manifestación de voluntad de carácter sub</w:t>
      </w:r>
      <w:r w:rsidR="00BB5EB0">
        <w:rPr>
          <w:rStyle w:val="Ninguno"/>
        </w:rPr>
        <w:t>-</w:t>
      </w:r>
      <w:r>
        <w:rPr>
          <w:rStyle w:val="Ninguno"/>
        </w:rPr>
        <w:t>legal, realizada, primero por los órganos del Poder Ejecutivo, es decir, por la Administración Pública, actuando en ejercicio de la función Administrativa y de la Función jurisdiccional; segundo, por los órganos del Poder Legislativo (de carácter sub</w:t>
      </w:r>
      <w:r w:rsidR="00BB5EB0">
        <w:rPr>
          <w:rStyle w:val="Ninguno"/>
        </w:rPr>
        <w:t>-</w:t>
      </w:r>
      <w:r>
        <w:rPr>
          <w:rStyle w:val="Ninguno"/>
        </w:rPr>
        <w:t xml:space="preserve">legal) actuando en ejercicio de su función administrativa; y tercero por los órganos del Poder Judicial actuando en ejercicio de la función administrativa y de la función legislativa. En todos estos casos, la declaración de voluntad constituye un acto administrativo cuando tiende a producir efectos </w:t>
      </w:r>
      <w:r w:rsidR="00613645">
        <w:rPr>
          <w:rStyle w:val="Ninguno"/>
        </w:rPr>
        <w:t>jurídicos</w:t>
      </w:r>
      <w:r>
        <w:rPr>
          <w:rStyle w:val="Ninguno"/>
        </w:rPr>
        <w:t xml:space="preserve"> determinados, que pueden ser la creación, modificación o extinción de una situación jurídica individual o general o la aplicación,  a un sujeto de derecho de </w:t>
      </w:r>
      <w:r w:rsidR="00613645">
        <w:rPr>
          <w:rStyle w:val="Ninguno"/>
        </w:rPr>
        <w:t>una</w:t>
      </w:r>
      <w:r>
        <w:rPr>
          <w:rStyle w:val="Ninguno"/>
        </w:rPr>
        <w:t xml:space="preserve"> situación jurídica general. (p.141)  </w:t>
      </w:r>
    </w:p>
    <w:p w:rsidR="002F5F3F" w:rsidRDefault="00E544F6" w:rsidP="00332499">
      <w:pPr>
        <w:rPr>
          <w:rStyle w:val="Ninguno"/>
        </w:rPr>
      </w:pPr>
      <w:r>
        <w:rPr>
          <w:rStyle w:val="Ninguno"/>
        </w:rPr>
        <w:t>El Artículo 7 de l</w:t>
      </w:r>
      <w:r w:rsidR="002F5F3F">
        <w:rPr>
          <w:rStyle w:val="Ninguno"/>
        </w:rPr>
        <w:t>a Ley Orgánica de Procedimientos Administrativos de 1981, define el acto administrativo como</w:t>
      </w:r>
      <w:r>
        <w:rPr>
          <w:rStyle w:val="Ninguno"/>
        </w:rPr>
        <w:t>:</w:t>
      </w:r>
      <w:r w:rsidR="002F5F3F">
        <w:rPr>
          <w:rStyle w:val="Ninguno"/>
        </w:rPr>
        <w:t xml:space="preserve"> </w:t>
      </w:r>
      <w:r>
        <w:rPr>
          <w:rStyle w:val="Ninguno"/>
        </w:rPr>
        <w:t>“…</w:t>
      </w:r>
      <w:r w:rsidR="002F5F3F">
        <w:rPr>
          <w:rStyle w:val="Ninguno"/>
        </w:rPr>
        <w:t>toda declaración de carácter general o particular emitida de acuerdo con las formalidades y requisitos establecidos en la ley, por los órganos de la administración pública</w:t>
      </w:r>
      <w:r>
        <w:rPr>
          <w:rStyle w:val="Ninguno"/>
        </w:rPr>
        <w:t>”</w:t>
      </w:r>
      <w:r w:rsidR="002F5F3F">
        <w:rPr>
          <w:rStyle w:val="Ninguno"/>
        </w:rPr>
        <w:t>.</w:t>
      </w:r>
    </w:p>
    <w:p w:rsidR="002F5F3F" w:rsidRDefault="00993CC7" w:rsidP="00332499">
      <w:pPr>
        <w:rPr>
          <w:rStyle w:val="Ninguno"/>
        </w:rPr>
      </w:pPr>
      <w:r>
        <w:rPr>
          <w:rStyle w:val="Ninguno"/>
        </w:rPr>
        <w:t xml:space="preserve">En armonía con </w:t>
      </w:r>
      <w:r w:rsidR="00BB5EB0">
        <w:rPr>
          <w:rStyle w:val="Ninguno"/>
        </w:rPr>
        <w:t>e</w:t>
      </w:r>
      <w:r w:rsidR="002F5F3F">
        <w:rPr>
          <w:rStyle w:val="Ninguno"/>
        </w:rPr>
        <w:t xml:space="preserve">stas premisas se puede considerar al acto administrativo desde tres </w:t>
      </w:r>
      <w:r w:rsidR="00E544F6">
        <w:rPr>
          <w:rStyle w:val="Ninguno"/>
        </w:rPr>
        <w:t xml:space="preserve">(3) </w:t>
      </w:r>
      <w:r w:rsidR="002F5F3F">
        <w:rPr>
          <w:rStyle w:val="Ninguno"/>
        </w:rPr>
        <w:t xml:space="preserve">puntos de vista: (i) </w:t>
      </w:r>
      <w:hyperlink r:id="rId17" w:history="1">
        <w:r w:rsidR="002F5F3F">
          <w:rPr>
            <w:rStyle w:val="Hyperlink1"/>
            <w:u w:val="single"/>
          </w:rPr>
          <w:t>objetivo</w:t>
        </w:r>
      </w:hyperlink>
      <w:r w:rsidR="002F5F3F">
        <w:rPr>
          <w:rStyle w:val="Ninguno"/>
        </w:rPr>
        <w:t xml:space="preserve">: como una </w:t>
      </w:r>
      <w:r w:rsidR="00E544F6">
        <w:rPr>
          <w:rStyle w:val="Ninguno"/>
        </w:rPr>
        <w:t>e</w:t>
      </w:r>
      <w:r w:rsidR="002F5F3F">
        <w:rPr>
          <w:rStyle w:val="Ninguno"/>
        </w:rPr>
        <w:t>xteriorización de entendimiento de una voluntad administrativa. (</w:t>
      </w:r>
      <w:proofErr w:type="spellStart"/>
      <w:r w:rsidR="002F5F3F">
        <w:rPr>
          <w:rStyle w:val="Ninguno"/>
        </w:rPr>
        <w:t>ii</w:t>
      </w:r>
      <w:proofErr w:type="spellEnd"/>
      <w:r w:rsidR="002F5F3F">
        <w:rPr>
          <w:rStyle w:val="Ninguno"/>
        </w:rPr>
        <w:t xml:space="preserve">) </w:t>
      </w:r>
      <w:r w:rsidR="002F5F3F">
        <w:rPr>
          <w:rStyle w:val="Ninguno"/>
          <w:u w:val="single"/>
        </w:rPr>
        <w:t>subjetivo</w:t>
      </w:r>
      <w:r w:rsidR="002F5F3F">
        <w:rPr>
          <w:rStyle w:val="Ninguno"/>
        </w:rPr>
        <w:t xml:space="preserve"> todo acto emanado de un órgano administrativo, de ningún modo como la expresión de la voluntad mental del funcionario del que procede, y (</w:t>
      </w:r>
      <w:proofErr w:type="spellStart"/>
      <w:r w:rsidR="002F5F3F">
        <w:rPr>
          <w:rStyle w:val="Ninguno"/>
        </w:rPr>
        <w:t>iii</w:t>
      </w:r>
      <w:proofErr w:type="spellEnd"/>
      <w:r w:rsidR="002F5F3F">
        <w:rPr>
          <w:rStyle w:val="Ninguno"/>
        </w:rPr>
        <w:t xml:space="preserve">) </w:t>
      </w:r>
      <w:r w:rsidR="002F5F3F">
        <w:rPr>
          <w:rStyle w:val="Ninguno"/>
          <w:u w:val="single"/>
        </w:rPr>
        <w:t>material</w:t>
      </w:r>
      <w:r w:rsidR="002F5F3F">
        <w:rPr>
          <w:rStyle w:val="Ninguno"/>
        </w:rPr>
        <w:t xml:space="preserve"> como, la de ser producto de la potestad administrativa que, en su ejercicio, se traduce en la creación de consecuencias de Derecho. </w:t>
      </w:r>
    </w:p>
    <w:p w:rsidR="002F5F3F" w:rsidRDefault="00993CC7" w:rsidP="00332499">
      <w:pPr>
        <w:rPr>
          <w:rStyle w:val="Ninguno"/>
        </w:rPr>
      </w:pPr>
      <w:r>
        <w:rPr>
          <w:rStyle w:val="Ninguno"/>
        </w:rPr>
        <w:t xml:space="preserve">Así las cosas, </w:t>
      </w:r>
      <w:r w:rsidR="002F5F3F">
        <w:rPr>
          <w:rStyle w:val="Ninguno"/>
        </w:rPr>
        <w:t xml:space="preserve">la doctrina administrativa ha procedido al estudio de las distintas clases de actos administrativos atendiendo a distintos puntos de vista, de acuerdo a la extensión del </w:t>
      </w:r>
      <w:r w:rsidR="002F5F3F">
        <w:rPr>
          <w:rStyle w:val="Ninguno"/>
        </w:rPr>
        <w:lastRenderedPageBreak/>
        <w:t>acto, de</w:t>
      </w:r>
      <w:r>
        <w:rPr>
          <w:rStyle w:val="Ninguno"/>
        </w:rPr>
        <w:t>l</w:t>
      </w:r>
      <w:r w:rsidR="002F5F3F">
        <w:rPr>
          <w:rStyle w:val="Ninguno"/>
        </w:rPr>
        <w:t xml:space="preserve"> interés, según el ámbito, según sus efectos y según el contenido del acto </w:t>
      </w:r>
      <w:r>
        <w:rPr>
          <w:rStyle w:val="Ninguno"/>
        </w:rPr>
        <w:t>administrativo; No obstante,</w:t>
      </w:r>
      <w:r w:rsidR="002F5F3F">
        <w:rPr>
          <w:rStyle w:val="Ninguno"/>
        </w:rPr>
        <w:t xml:space="preserve"> </w:t>
      </w:r>
      <w:r w:rsidR="00BB5EB0">
        <w:rPr>
          <w:rStyle w:val="Ninguno"/>
        </w:rPr>
        <w:t>e</w:t>
      </w:r>
      <w:r w:rsidR="002F5F3F">
        <w:rPr>
          <w:rStyle w:val="Ninguno"/>
        </w:rPr>
        <w:t xml:space="preserve">stas clasificaciones no es el objetivo del presente estudio, sino enmarcar la ubicación </w:t>
      </w:r>
      <w:r w:rsidR="002F5F3F">
        <w:rPr>
          <w:rStyle w:val="Ninguno"/>
          <w:bCs w:val="0"/>
        </w:rPr>
        <w:t xml:space="preserve">de los actos administrativos en el proceso tributario de </w:t>
      </w:r>
      <w:r w:rsidR="00613645">
        <w:rPr>
          <w:rStyle w:val="Ninguno"/>
          <w:bCs w:val="0"/>
        </w:rPr>
        <w:t>fiscalización</w:t>
      </w:r>
      <w:r w:rsidR="002F5F3F">
        <w:rPr>
          <w:rStyle w:val="Ninguno"/>
          <w:bCs w:val="0"/>
        </w:rPr>
        <w:t xml:space="preserve"> y determinación y la solicitud de las medidas cautelares </w:t>
      </w:r>
      <w:r w:rsidR="002F5F3F">
        <w:rPr>
          <w:rStyle w:val="Ninguno"/>
        </w:rPr>
        <w:t>dentro de una de las anteriores clasificaciones, y analizar los efectos jurídicos el mismo en la esfera jurídica personal y material del administrado.</w:t>
      </w:r>
    </w:p>
    <w:p w:rsidR="002F5F3F" w:rsidRDefault="002F5F3F" w:rsidP="00332499">
      <w:pPr>
        <w:rPr>
          <w:rStyle w:val="Ninguno"/>
        </w:rPr>
      </w:pPr>
      <w:r>
        <w:rPr>
          <w:rStyle w:val="Ninguno"/>
        </w:rPr>
        <w:t xml:space="preserve">En  ese sentido y ahora en el ámbito tributario, </w:t>
      </w:r>
      <w:proofErr w:type="spellStart"/>
      <w:r>
        <w:rPr>
          <w:rStyle w:val="Ninguno"/>
        </w:rPr>
        <w:t>Abache</w:t>
      </w:r>
      <w:proofErr w:type="spellEnd"/>
      <w:r>
        <w:rPr>
          <w:rStyle w:val="Ninguno"/>
        </w:rPr>
        <w:t xml:space="preserve"> (2012), define </w:t>
      </w:r>
      <w:r>
        <w:rPr>
          <w:rStyle w:val="Ninguno"/>
          <w:u w:val="single"/>
        </w:rPr>
        <w:t>el acto tributario</w:t>
      </w:r>
      <w:r>
        <w:rPr>
          <w:rStyle w:val="Ninguno"/>
        </w:rPr>
        <w:t xml:space="preserve"> como: una forma de acto administrativo, especial por la materia-competencia del órgano emitente. Y dentro de los actos tributarios, el acto </w:t>
      </w:r>
      <w:r>
        <w:rPr>
          <w:rStyle w:val="Ninguno"/>
          <w:i/>
        </w:rPr>
        <w:t xml:space="preserve">declarativo </w:t>
      </w:r>
      <w:r>
        <w:rPr>
          <w:rStyle w:val="Ninguno"/>
        </w:rPr>
        <w:t>de la obligación tributaria que emana del procedimiento determinativo, es el acto administrativo–tributario por excelencia  (p. 71)</w:t>
      </w:r>
    </w:p>
    <w:p w:rsidR="002F5F3F" w:rsidRDefault="00993CC7" w:rsidP="00332499">
      <w:pPr>
        <w:rPr>
          <w:rStyle w:val="Ninguno"/>
        </w:rPr>
      </w:pPr>
      <w:r>
        <w:rPr>
          <w:rStyle w:val="Ninguno"/>
        </w:rPr>
        <w:t>Al respecto</w:t>
      </w:r>
      <w:r w:rsidR="002F5F3F">
        <w:rPr>
          <w:rStyle w:val="Ninguno"/>
        </w:rPr>
        <w:t xml:space="preserve">, es importante destacar, que la manifestación de voluntad de la </w:t>
      </w:r>
      <w:r w:rsidR="00BC776B">
        <w:rPr>
          <w:rStyle w:val="Ninguno"/>
        </w:rPr>
        <w:t>a</w:t>
      </w:r>
      <w:r w:rsidR="002F5F3F">
        <w:rPr>
          <w:rStyle w:val="Ninguno"/>
        </w:rPr>
        <w:t>dministración, concretizada y materializada en el acto administrativo expreso, debe respetar un conjunto de elementos detalladamente establecido por el legislador a fin de que el actuar administrativo esté alejado de la arbitrariedad o discrecionalidad por parte de quien emite el acto.</w:t>
      </w:r>
    </w:p>
    <w:p w:rsidR="002F5F3F" w:rsidRDefault="002F5F3F" w:rsidP="00332499">
      <w:pPr>
        <w:rPr>
          <w:rStyle w:val="Ninguno"/>
        </w:rPr>
      </w:pPr>
      <w:r>
        <w:rPr>
          <w:rStyle w:val="Ninguno"/>
        </w:rPr>
        <w:t xml:space="preserve">En efecto, el acto administrativo debe ser motivado, por cuanto, es un desarrollo de la </w:t>
      </w:r>
      <w:r w:rsidR="00BC776B">
        <w:rPr>
          <w:rStyle w:val="Ninguno"/>
        </w:rPr>
        <w:t>g</w:t>
      </w:r>
      <w:r>
        <w:rPr>
          <w:rStyle w:val="Ninguno"/>
        </w:rPr>
        <w:t xml:space="preserve">arantía a la defensa consagrada en la Constitución de la República Bolivariana de Venezuela y, a su vez, del principio de legalidad de limitante de la actividad administrativa. Este requisito, que </w:t>
      </w:r>
      <w:r w:rsidRPr="00332499">
        <w:t>podemos</w:t>
      </w:r>
      <w:r>
        <w:rPr>
          <w:rStyle w:val="Ninguno"/>
        </w:rPr>
        <w:t xml:space="preserve"> considerar universal en la doctrina administrativa, consiste en que los actos de manifestación de voluntad de la </w:t>
      </w:r>
      <w:r w:rsidR="00BC776B">
        <w:rPr>
          <w:rStyle w:val="Ninguno"/>
        </w:rPr>
        <w:t>a</w:t>
      </w:r>
      <w:r>
        <w:rPr>
          <w:rStyle w:val="Ninguno"/>
        </w:rPr>
        <w:t>dministración deben estar argumentados.</w:t>
      </w:r>
    </w:p>
    <w:p w:rsidR="002F5F3F" w:rsidRDefault="002F5F3F" w:rsidP="00332499">
      <w:pPr>
        <w:rPr>
          <w:rStyle w:val="Ninguno"/>
        </w:rPr>
      </w:pPr>
      <w:r>
        <w:rPr>
          <w:rStyle w:val="Ninguno"/>
        </w:rPr>
        <w:t>En cuanto a las formalidades como elementos esenciales a la legalidad externa del acto, podemos observar que el artículo 18 de la Ley Orgánica de Procedimientos Administrativos contempla una serie de formalidades que deben cumplir los actos administrativos.</w:t>
      </w:r>
    </w:p>
    <w:p w:rsidR="00C83A4D" w:rsidRDefault="00C83A4D" w:rsidP="00C83A4D">
      <w:pPr>
        <w:pStyle w:val="Textodebloque"/>
      </w:pPr>
      <w:r>
        <w:t xml:space="preserve">Artículo 18°-Todo acto administrativo deberá contener: </w:t>
      </w:r>
    </w:p>
    <w:p w:rsidR="00C83A4D" w:rsidRDefault="00C83A4D" w:rsidP="00C83A4D">
      <w:pPr>
        <w:pStyle w:val="Textodebloque"/>
      </w:pPr>
      <w:r>
        <w:t xml:space="preserve">1. Nombre del Ministerio u organismo al que pertenece el órgano que emite el acto; </w:t>
      </w:r>
    </w:p>
    <w:p w:rsidR="00C83A4D" w:rsidRDefault="00C83A4D" w:rsidP="00C83A4D">
      <w:pPr>
        <w:pStyle w:val="Textodebloque"/>
      </w:pPr>
      <w:r>
        <w:t xml:space="preserve">2. Nombre del órgano que emite el acto; </w:t>
      </w:r>
    </w:p>
    <w:p w:rsidR="00C83A4D" w:rsidRDefault="00C83A4D" w:rsidP="00C83A4D">
      <w:pPr>
        <w:pStyle w:val="Textodebloque"/>
      </w:pPr>
      <w:r>
        <w:lastRenderedPageBreak/>
        <w:t xml:space="preserve">3. Lugar y fecha donde el acto es dictado; </w:t>
      </w:r>
    </w:p>
    <w:p w:rsidR="00C83A4D" w:rsidRDefault="00C83A4D" w:rsidP="00C83A4D">
      <w:pPr>
        <w:pStyle w:val="Textodebloque"/>
      </w:pPr>
      <w:r>
        <w:t>4. Nombre de la persona u órgano a quien va dirigido;</w:t>
      </w:r>
    </w:p>
    <w:p w:rsidR="00C83A4D" w:rsidRDefault="00C83A4D" w:rsidP="00C83A4D">
      <w:pPr>
        <w:pStyle w:val="Textodebloque"/>
      </w:pPr>
      <w:r>
        <w:t xml:space="preserve"> 5. Expresión sucinta de los hechos, de las razones que hubieren sido alegadas y de los fundamentos legales pertinentes;</w:t>
      </w:r>
    </w:p>
    <w:p w:rsidR="00C83A4D" w:rsidRDefault="00C83A4D" w:rsidP="00C83A4D">
      <w:pPr>
        <w:pStyle w:val="Textodebloque"/>
      </w:pPr>
      <w:r>
        <w:t xml:space="preserve"> 6. La decisión respectiva, si fuere el caso; </w:t>
      </w:r>
    </w:p>
    <w:p w:rsidR="00C83A4D" w:rsidRDefault="00C83A4D" w:rsidP="00C83A4D">
      <w:pPr>
        <w:pStyle w:val="Textodebloque"/>
      </w:pPr>
      <w:r>
        <w:t>7. Nombre del funcionario o funcionarios que los suscriben, con indicación de la titularidad con que actúen, e indicación expresa, en caso de actuar por delegación, del número y fecha del acto de delegación que confirió la competencia.</w:t>
      </w:r>
    </w:p>
    <w:p w:rsidR="00C83A4D" w:rsidRDefault="00C83A4D" w:rsidP="00C83A4D">
      <w:pPr>
        <w:pStyle w:val="Textodebloque"/>
      </w:pPr>
      <w:r>
        <w:t xml:space="preserve"> 8. El sello de la oficina.</w:t>
      </w:r>
    </w:p>
    <w:p w:rsidR="002F5F3F" w:rsidRDefault="002F5F3F" w:rsidP="00332499">
      <w:pPr>
        <w:rPr>
          <w:rStyle w:val="Ninguno"/>
        </w:rPr>
      </w:pPr>
      <w:r>
        <w:rPr>
          <w:rStyle w:val="Ninguno"/>
        </w:rPr>
        <w:t xml:space="preserve">Existen otras formalidades dispersas en la ley, </w:t>
      </w:r>
      <w:r w:rsidR="008C1ED3">
        <w:rPr>
          <w:rStyle w:val="Ninguno"/>
        </w:rPr>
        <w:t>por</w:t>
      </w:r>
      <w:r>
        <w:rPr>
          <w:rStyle w:val="Ninguno"/>
        </w:rPr>
        <w:t xml:space="preserve"> ejemplo las previstas en los </w:t>
      </w:r>
      <w:r w:rsidR="008C1ED3">
        <w:rPr>
          <w:rStyle w:val="Ninguno"/>
        </w:rPr>
        <w:t>Arts.</w:t>
      </w:r>
      <w:r>
        <w:rPr>
          <w:rStyle w:val="Ninguno"/>
        </w:rPr>
        <w:t>15, 16 y 17 referidas a la forma que deben revestir los actos, según la autoridad de la cual emanen.</w:t>
      </w:r>
    </w:p>
    <w:p w:rsidR="002F5F3F" w:rsidRDefault="002F5F3F" w:rsidP="00332499">
      <w:pPr>
        <w:rPr>
          <w:rStyle w:val="Ninguno"/>
        </w:rPr>
      </w:pPr>
      <w:r>
        <w:rPr>
          <w:rStyle w:val="Ninguno"/>
        </w:rPr>
        <w:t xml:space="preserve">En referencia a las formalidades complementarias, como antes señalamos, debe destacarse que son el conjunto de que el acto válido adquiera eficacia jurídica, la cual se lleva a cabo fundamentalmente a través de los sistemas de publicidad del acto, previstos en los </w:t>
      </w:r>
      <w:r w:rsidR="008C1ED3">
        <w:rPr>
          <w:rStyle w:val="Ninguno"/>
        </w:rPr>
        <w:t>Arts.</w:t>
      </w:r>
      <w:r>
        <w:rPr>
          <w:rStyle w:val="Ninguno"/>
        </w:rPr>
        <w:t xml:space="preserve">73 y siguientes de la Ley Orgánica de Procedimiento Administrativo, que es el medio por excelencia de publicidad de los actos particulares y la publicación, referida a aquellos actos de carácter general o que interesen a un número indeterminado de personas. </w:t>
      </w:r>
    </w:p>
    <w:p w:rsidR="002F5F3F" w:rsidRDefault="002F5F3F" w:rsidP="00332499">
      <w:pPr>
        <w:rPr>
          <w:rStyle w:val="Ninguno"/>
        </w:rPr>
      </w:pPr>
      <w:r>
        <w:rPr>
          <w:rStyle w:val="Ninguno"/>
        </w:rPr>
        <w:t xml:space="preserve">Con relación a las características esenciales del acto administrativo, deben señalarse, por una parte, </w:t>
      </w:r>
      <w:r>
        <w:rPr>
          <w:rStyle w:val="Ninguno"/>
          <w:i/>
        </w:rPr>
        <w:t>su presunción de legitimidad</w:t>
      </w:r>
      <w:r>
        <w:rPr>
          <w:rStyle w:val="Ninguno"/>
        </w:rPr>
        <w:t xml:space="preserve"> y, por la otra </w:t>
      </w:r>
      <w:r>
        <w:rPr>
          <w:rStyle w:val="Ninguno"/>
          <w:i/>
        </w:rPr>
        <w:t>su ejecutoriedad</w:t>
      </w:r>
      <w:r>
        <w:rPr>
          <w:rStyle w:val="Ninguno"/>
        </w:rPr>
        <w:t xml:space="preserve">. Ello quiere decir, que en principio el acto puede ser inmediatamente puesto en ejecución o en </w:t>
      </w:r>
      <w:r w:rsidR="00613645">
        <w:rPr>
          <w:rStyle w:val="Ninguno"/>
        </w:rPr>
        <w:t>práctica</w:t>
      </w:r>
      <w:r>
        <w:rPr>
          <w:rStyle w:val="Ninguno"/>
        </w:rPr>
        <w:t xml:space="preserve"> sin ninguna condición o requerimiento.</w:t>
      </w:r>
    </w:p>
    <w:p w:rsidR="002F5F3F" w:rsidRDefault="002F5F3F" w:rsidP="00332499">
      <w:pPr>
        <w:rPr>
          <w:rStyle w:val="Ninguno"/>
          <w:bCs w:val="0"/>
        </w:rPr>
      </w:pPr>
      <w:r>
        <w:rPr>
          <w:rStyle w:val="Ninguno"/>
          <w:bCs w:val="0"/>
          <w:u w:val="single"/>
        </w:rPr>
        <w:t>La presunción de legitimidad</w:t>
      </w:r>
      <w:r>
        <w:rPr>
          <w:rStyle w:val="Ninguno"/>
          <w:bCs w:val="0"/>
        </w:rPr>
        <w:t xml:space="preserve"> consiste en la suposición de que el acto fue emitido conforme  a derecho, es decir, que su obedece al cumplimiento de todas las prescripciones legales.</w:t>
      </w:r>
    </w:p>
    <w:p w:rsidR="002F5F3F" w:rsidRDefault="002F5F3F" w:rsidP="00332499">
      <w:pPr>
        <w:rPr>
          <w:rStyle w:val="Ninguno"/>
          <w:bCs w:val="0"/>
        </w:rPr>
      </w:pPr>
      <w:r>
        <w:rPr>
          <w:rStyle w:val="Ninguno"/>
          <w:bCs w:val="0"/>
        </w:rPr>
        <w:lastRenderedPageBreak/>
        <w:t xml:space="preserve">Según </w:t>
      </w:r>
      <w:r w:rsidR="00CF2412">
        <w:rPr>
          <w:rStyle w:val="Ninguno"/>
          <w:bCs w:val="0"/>
        </w:rPr>
        <w:t>los</w:t>
      </w:r>
      <w:r>
        <w:rPr>
          <w:rStyle w:val="Ninguno"/>
          <w:bCs w:val="0"/>
        </w:rPr>
        <w:t xml:space="preserve"> Tribunales</w:t>
      </w:r>
      <w:r>
        <w:rPr>
          <w:rStyle w:val="Refdenotaalpie"/>
          <w:bCs w:val="0"/>
        </w:rPr>
        <w:footnoteReference w:id="5"/>
      </w:r>
      <w:r>
        <w:rPr>
          <w:rStyle w:val="Ninguno"/>
          <w:bCs w:val="0"/>
        </w:rPr>
        <w:t xml:space="preserve"> los actos administrativos están investidos o gozan de presunción de legitimidad que se les atribuye en el sistema jurídico venezolano y cuyo fundamento es la preocupación y necesidad de evitar todo retardo en el desempeño de la actividad de la Administración Tributaria. </w:t>
      </w:r>
    </w:p>
    <w:p w:rsidR="002F5F3F" w:rsidRDefault="002F5F3F" w:rsidP="00332499">
      <w:r>
        <w:t>Aunado a lo anterior, en el tema de la presunción de legitimidad del acto administrativo, el profesor Brewer Carias (</w:t>
      </w:r>
      <w:r w:rsidRPr="006E5D1C">
        <w:rPr>
          <w:color w:val="auto"/>
        </w:rPr>
        <w:t xml:space="preserve">Conferencia dictada en la Facultad de Derecho de </w:t>
      </w:r>
      <w:r w:rsidR="00966847" w:rsidRPr="006E5D1C">
        <w:rPr>
          <w:color w:val="auto"/>
        </w:rPr>
        <w:t xml:space="preserve"> </w:t>
      </w:r>
      <w:r w:rsidRPr="006E5D1C">
        <w:rPr>
          <w:color w:val="auto"/>
        </w:rPr>
        <w:t>la Universidad del Zulia el 17 de octubre de 1975</w:t>
      </w:r>
      <w:r>
        <w:t>), ha sostenido que:</w:t>
      </w:r>
    </w:p>
    <w:p w:rsidR="002F5F3F" w:rsidRDefault="006E5D1C" w:rsidP="00125767">
      <w:pPr>
        <w:pStyle w:val="Textodebloque"/>
      </w:pPr>
      <w:r>
        <w:t xml:space="preserve"> </w:t>
      </w:r>
      <w:r w:rsidR="001171FF">
        <w:t>“…</w:t>
      </w:r>
      <w:r w:rsidR="002F5F3F">
        <w:t>Esta presunción de legalidad, de veracidad y de legitimidad como característica del acto administrativo, provoca, ante todo, en el procedimiento de impugnación de un acto administrativo en vía administrativa, la inversión de la carga de la prueba. Aquí la carga se atribuye, no a quien afirma el hecho, que ha sido la Administración con su decisión, pues ha afirmado con presunción de legitimidad; sino a quien niega su existencia. La presunción de legitimidad, veracidad y legalidad por s</w:t>
      </w:r>
      <w:r w:rsidR="00332499">
        <w:t>upuesto, es de carácter iuris ta</w:t>
      </w:r>
      <w:r w:rsidR="002F5F3F">
        <w:t xml:space="preserve">ntum, que puede </w:t>
      </w:r>
      <w:r w:rsidR="00613645">
        <w:t>ser cuestionada, y precisamente</w:t>
      </w:r>
      <w:r w:rsidR="002F5F3F">
        <w:t xml:space="preserve"> para plantear ese cuestionamiento es que se establece el procedimiento de impugnación, tanto en vía administrativa como en vía contencioso-administrativa.</w:t>
      </w:r>
    </w:p>
    <w:p w:rsidR="002F5F3F" w:rsidRDefault="002F5F3F" w:rsidP="00125767">
      <w:pPr>
        <w:pStyle w:val="Textodebloque"/>
      </w:pPr>
      <w:r>
        <w:t xml:space="preserve">Pero la presunción de legitimidad del acto administrativo, y esto es quizás uno de los elementos fundamentales de esta noción, que implica la posibilidad para la Administración de, una vez dictado un auto, ejecutarlo por su carácter de título ejecutivo, de su ejecutividad, y de hacerlo ejecutar aún por la fuerza pública, si es necesario, por el </w:t>
      </w:r>
      <w:r w:rsidR="00613645">
        <w:t>principio</w:t>
      </w:r>
      <w:r>
        <w:t xml:space="preserve"> de la ejecutoriedad; no puede irnplicar la facultad de la Administración de prescindir de la prueba de los hechos en que se funda la decisión. </w:t>
      </w:r>
      <w:r>
        <w:rPr>
          <w:u w:val="single"/>
        </w:rPr>
        <w:t xml:space="preserve">El hecho de que un acto administrativo cuando se dicta, tenga esta presunción de legitimidad, no podría implicar que la Administración esté exenta de probar los hechos y que, simplemente, pueda dictar un acto en forma arbitraria sin necesidad de probar los </w:t>
      </w:r>
      <w:r>
        <w:rPr>
          <w:u w:val="single"/>
        </w:rPr>
        <w:lastRenderedPageBreak/>
        <w:t>hechos que dan origen a ese acto</w:t>
      </w:r>
      <w:r>
        <w:t>. Sin embargo, una vez dictado el acto, la carga de la prueba se invierte, y es el particular que va a cuestionar el acto, quien debe probar que ese acto es ilegal, es decir, quien tiene que desvirtuar  -</w:t>
      </w:r>
      <w:r>
        <w:rPr>
          <w:i/>
        </w:rPr>
        <w:t>ha dicho la Corte Suprema de Justicia</w:t>
      </w:r>
      <w:r>
        <w:t xml:space="preserve">-, todas aquellas razones en las cuales se fundó la Administración para decidir. </w:t>
      </w:r>
    </w:p>
    <w:p w:rsidR="002F5F3F" w:rsidRDefault="002F5F3F" w:rsidP="00125767">
      <w:pPr>
        <w:pStyle w:val="Textodebloque"/>
      </w:pPr>
      <w:r>
        <w:t>En efecto, al proclamar por primera vez el principio de la presunción de legitimidad de los actos administrativos, en una sentencia de 1943, la antigua Corte Federal señal</w:t>
      </w:r>
      <w:r w:rsidR="00BB5EB0">
        <w:t>ó</w:t>
      </w:r>
      <w:r>
        <w:t xml:space="preserve"> que: </w:t>
      </w:r>
    </w:p>
    <w:p w:rsidR="002F5F3F" w:rsidRDefault="002F5F3F" w:rsidP="00125767">
      <w:pPr>
        <w:pStyle w:val="Textodebloque"/>
      </w:pPr>
      <w:r>
        <w:t xml:space="preserve">"deben invocarse razones precisas, definidas, categóricas emanadas de la Ley suficientes para desvirtuar aquellas en que se fundó el Ejecutivo y revocar su Resolución, pues así como se presume acierto en </w:t>
      </w:r>
      <w:r w:rsidR="00BB5EB0">
        <w:t>é</w:t>
      </w:r>
      <w:r>
        <w:t xml:space="preserve">ste al aplicar la Ley e interpretar los principios que rigen la materia, cuando no concede una Marca; cabe igual presunción de acierto, de que se ha mantenido dentro de lo permitido y de lo prohibido por el Legislador, cuando ha accedido a la solicitud de registro... ". </w:t>
      </w:r>
    </w:p>
    <w:p w:rsidR="002F5F3F" w:rsidRDefault="002F5F3F" w:rsidP="00125767">
      <w:pPr>
        <w:pStyle w:val="Textodebloque"/>
      </w:pPr>
      <w:r>
        <w:t xml:space="preserve">Esta presunción de legalidad, veracidad y legitimidad, es la que debe ser cuestionada en el procedimiento de impugnación, y la prueba que la desvirtúe corresponde al impugnante. Tal como la misma Corte Suprema lo ha dicho expresamente. "la presunción de veracidad que ampara el contenido de las Actas Fiscales conserva toda su eficacia probatoria cuando no sea desvirtuada por el recurrente en las oportunidades y por los medios que le da la ley". </w:t>
      </w:r>
    </w:p>
    <w:p w:rsidR="002F5F3F" w:rsidRDefault="002F5F3F" w:rsidP="00125767">
      <w:pPr>
        <w:pStyle w:val="Textodebloque"/>
      </w:pPr>
      <w:r>
        <w:t>O sea, que la presunción de legitimidad otorga al acto administrativo fuerza probatoria, e invierte la carga de la prueba: es el particular interesado en impugnar el acto quien debe probar los hechos que va a alegar contra ese acto administrativo, lo cual, como señalaba, no implica que la Administración pueda dictar actos arbitrarios sin probar los hechos que dan origen al acto. Por ello, el particular interesado no sólo puede controlar la legalidad de un, acto administrativo, sino que, sin duda, puede también controlar los presupuestos de hecho. Por ello se han planteado una serie de exigencias consecuenciales de la señalada inversión de la carga de la prueba</w:t>
      </w:r>
      <w:r w:rsidR="001171FF">
        <w:t>…”</w:t>
      </w:r>
      <w:r>
        <w:t>. (p.37)</w:t>
      </w:r>
    </w:p>
    <w:p w:rsidR="002F5F3F" w:rsidRDefault="002F5F3F" w:rsidP="00332499">
      <w:r w:rsidRPr="00332499">
        <w:t xml:space="preserve">La noción de legitimidad es entendida como sinónimo de perfección, como equivalente a acto perfecto. El acto perfecto es a su vez, válido y eficaz. No obstante, autores como Pérez </w:t>
      </w:r>
      <w:proofErr w:type="spellStart"/>
      <w:r w:rsidRPr="00332499">
        <w:t>Luciani</w:t>
      </w:r>
      <w:proofErr w:type="spellEnd"/>
      <w:r w:rsidRPr="00332499">
        <w:t xml:space="preserve"> y </w:t>
      </w:r>
      <w:proofErr w:type="spellStart"/>
      <w:r w:rsidRPr="00332499">
        <w:t>Servilliano</w:t>
      </w:r>
      <w:proofErr w:type="spellEnd"/>
      <w:r w:rsidRPr="00332499">
        <w:t xml:space="preserve"> Abache, han destacado en sus obras, que no existe ninguna norma que</w:t>
      </w:r>
      <w:r>
        <w:rPr>
          <w:rStyle w:val="Ninguno"/>
          <w:bCs w:val="0"/>
        </w:rPr>
        <w:t xml:space="preserve"> regule la llamada presunción de legitimidad del acto administrativo y que además </w:t>
      </w:r>
      <w:r w:rsidR="00411D47">
        <w:rPr>
          <w:rStyle w:val="Ninguno"/>
          <w:bCs w:val="0"/>
        </w:rPr>
        <w:t>los</w:t>
      </w:r>
      <w:r>
        <w:rPr>
          <w:rStyle w:val="Ninguno"/>
          <w:bCs w:val="0"/>
        </w:rPr>
        <w:t xml:space="preserve"> </w:t>
      </w:r>
      <w:r w:rsidRPr="006A5F49">
        <w:rPr>
          <w:rStyle w:val="Ninguno"/>
          <w:bCs w:val="0"/>
        </w:rPr>
        <w:t>tribunales no han interpretado</w:t>
      </w:r>
      <w:r>
        <w:rPr>
          <w:rStyle w:val="Ninguno"/>
          <w:bCs w:val="0"/>
        </w:rPr>
        <w:t xml:space="preserve"> adecuadamente cuando el acto administrativo goza de la </w:t>
      </w:r>
      <w:r>
        <w:rPr>
          <w:rStyle w:val="Ninguno"/>
          <w:bCs w:val="0"/>
        </w:rPr>
        <w:lastRenderedPageBreak/>
        <w:t xml:space="preserve">presunción de legitimidad, tema que por su interés lo abordaremos en el </w:t>
      </w:r>
      <w:r w:rsidR="00613645">
        <w:rPr>
          <w:rStyle w:val="Ninguno"/>
          <w:bCs w:val="0"/>
        </w:rPr>
        <w:t>capítulo</w:t>
      </w:r>
      <w:r>
        <w:rPr>
          <w:rStyle w:val="Ninguno"/>
          <w:bCs w:val="0"/>
        </w:rPr>
        <w:t xml:space="preserve"> II </w:t>
      </w:r>
      <w:r>
        <w:t>El Procedimiento de Fiscalización y Determinación de la Obligación Tributaria en el COT-2014.</w:t>
      </w:r>
    </w:p>
    <w:p w:rsidR="002F5F3F" w:rsidRDefault="002F5F3F" w:rsidP="00332499">
      <w:pPr>
        <w:rPr>
          <w:rStyle w:val="Ninguno"/>
          <w:bCs w:val="0"/>
        </w:rPr>
      </w:pPr>
      <w:r>
        <w:rPr>
          <w:rStyle w:val="Ninguno"/>
          <w:bCs w:val="0"/>
        </w:rPr>
        <w:t xml:space="preserve">En efecto, </w:t>
      </w:r>
      <w:proofErr w:type="spellStart"/>
      <w:r>
        <w:rPr>
          <w:rStyle w:val="Ninguno"/>
          <w:bCs w:val="0"/>
        </w:rPr>
        <w:t>Abache</w:t>
      </w:r>
      <w:proofErr w:type="spellEnd"/>
      <w:r>
        <w:rPr>
          <w:rStyle w:val="Ninguno"/>
          <w:bCs w:val="0"/>
        </w:rPr>
        <w:t xml:space="preserve"> (2012) al respecto señala: Sobre la base de las consideraciones anteriores, resulta forzoso concluir, entonces, que no existe norma jurídica alguna en </w:t>
      </w:r>
      <w:r w:rsidR="00411D47">
        <w:rPr>
          <w:rStyle w:val="Ninguno"/>
          <w:bCs w:val="0"/>
        </w:rPr>
        <w:t>el</w:t>
      </w:r>
      <w:r>
        <w:rPr>
          <w:rStyle w:val="Ninguno"/>
          <w:bCs w:val="0"/>
        </w:rPr>
        <w:t xml:space="preserve"> sistema positivo que consagre la presunción de legitimidad del acto administrativo general, ni de su especial modalidad tributaria. (p.97)</w:t>
      </w:r>
    </w:p>
    <w:p w:rsidR="002F5F3F" w:rsidRDefault="002F5F3F" w:rsidP="00332499">
      <w:pPr>
        <w:rPr>
          <w:rStyle w:val="Ninguno"/>
          <w:bCs w:val="0"/>
        </w:rPr>
      </w:pPr>
      <w:r>
        <w:rPr>
          <w:rStyle w:val="Ninguno"/>
          <w:bCs w:val="0"/>
        </w:rPr>
        <w:t>Lo anterior reviste importancia capital, en el trabajo que desarrollaremos, pues la presunción de legitimidad tiene como consecuencia inmediata, que el acto no requiere que su legalidad sea declarada por una autoridad judicial. Por otra parte, también con base a la presunción, la nulidad de los actos administrativos no puede declarase de oficio y quien pretenda la ilegitimidad o ilegalidad de un acto administrativo, debe alegar y probar lo pertinente.</w:t>
      </w:r>
    </w:p>
    <w:p w:rsidR="002F5F3F" w:rsidRDefault="002F5F3F" w:rsidP="00332499">
      <w:pPr>
        <w:rPr>
          <w:rStyle w:val="Ninguno"/>
          <w:bCs w:val="0"/>
        </w:rPr>
      </w:pPr>
      <w:r>
        <w:rPr>
          <w:rStyle w:val="Ninguno"/>
          <w:bCs w:val="0"/>
        </w:rPr>
        <w:t>Por su parte Ar</w:t>
      </w:r>
      <w:r w:rsidR="001A17CD">
        <w:rPr>
          <w:rStyle w:val="Ninguno"/>
          <w:bCs w:val="0"/>
        </w:rPr>
        <w:t>a</w:t>
      </w:r>
      <w:r>
        <w:rPr>
          <w:rStyle w:val="Ninguno"/>
          <w:bCs w:val="0"/>
        </w:rPr>
        <w:t xml:space="preserve">ujo (2014), sostiene que, </w:t>
      </w:r>
      <w:r w:rsidR="00DB6F43">
        <w:rPr>
          <w:rStyle w:val="Ninguno"/>
          <w:bCs w:val="0"/>
        </w:rPr>
        <w:t>“…</w:t>
      </w:r>
      <w:r>
        <w:rPr>
          <w:rStyle w:val="Ninguno"/>
          <w:bCs w:val="0"/>
        </w:rPr>
        <w:t>esta presunción ampara, en rigor, solo al acto administrativo: (i) que es “firme y definitivo</w:t>
      </w:r>
      <w:r>
        <w:rPr>
          <w:rStyle w:val="Refdenotaalpie"/>
          <w:bCs w:val="0"/>
        </w:rPr>
        <w:footnoteReference w:id="6"/>
      </w:r>
      <w:r>
        <w:rPr>
          <w:rStyle w:val="Ninguno"/>
          <w:bCs w:val="0"/>
        </w:rPr>
        <w:t>” y según la jurisprudencia</w:t>
      </w:r>
      <w:r>
        <w:rPr>
          <w:rStyle w:val="Refdenotaalpie"/>
          <w:bCs w:val="0"/>
        </w:rPr>
        <w:footnoteReference w:id="7"/>
      </w:r>
      <w:r>
        <w:rPr>
          <w:rStyle w:val="Ninguno"/>
          <w:bCs w:val="0"/>
        </w:rPr>
        <w:t xml:space="preserve"> hay que tomar en cuenta que dicha presunción </w:t>
      </w:r>
      <w:proofErr w:type="spellStart"/>
      <w:r>
        <w:rPr>
          <w:rStyle w:val="Ninguno"/>
          <w:bCs w:val="0"/>
        </w:rPr>
        <w:t>juris</w:t>
      </w:r>
      <w:proofErr w:type="spellEnd"/>
      <w:r>
        <w:rPr>
          <w:rStyle w:val="Ninguno"/>
          <w:bCs w:val="0"/>
        </w:rPr>
        <w:t xml:space="preserve"> tantum ampara sólo los actos que haya sido cumplidos por los funcionarios competentes y en ejercicio de sus atribuciones legales, no por aquellos otros cuya identidad y competencia han sido precisamente cuestionados en juicio. Esto es, según otra sentencia</w:t>
      </w:r>
      <w:r>
        <w:rPr>
          <w:rStyle w:val="Refdenotaalpie"/>
          <w:bCs w:val="0"/>
        </w:rPr>
        <w:footnoteReference w:id="8"/>
      </w:r>
      <w:r>
        <w:rPr>
          <w:rStyle w:val="Ninguno"/>
          <w:bCs w:val="0"/>
        </w:rPr>
        <w:t xml:space="preserve"> (…) por haber sido dictado por una legitima autoridad, en ejercicio de su competencia y sobre materia que forma parte de su ámbito, mediante el procedimiento que la ley exige”</w:t>
      </w:r>
      <w:r w:rsidR="00DB6F43">
        <w:rPr>
          <w:rStyle w:val="Ninguno"/>
          <w:bCs w:val="0"/>
        </w:rPr>
        <w:t xml:space="preserve"> (pp. 65 y 66)</w:t>
      </w:r>
    </w:p>
    <w:p w:rsidR="002F5F3F" w:rsidRDefault="002F5F3F" w:rsidP="00332499">
      <w:pPr>
        <w:rPr>
          <w:rStyle w:val="Ninguno"/>
          <w:bCs w:val="0"/>
        </w:rPr>
      </w:pPr>
      <w:r>
        <w:rPr>
          <w:rStyle w:val="Ninguno"/>
          <w:bCs w:val="0"/>
        </w:rPr>
        <w:lastRenderedPageBreak/>
        <w:t xml:space="preserve">La ejecutoriedad del acto significa, que por principio, la </w:t>
      </w:r>
      <w:r w:rsidR="00966847">
        <w:rPr>
          <w:rStyle w:val="Ninguno"/>
          <w:bCs w:val="0"/>
        </w:rPr>
        <w:t>a</w:t>
      </w:r>
      <w:r>
        <w:rPr>
          <w:rStyle w:val="Ninguno"/>
          <w:bCs w:val="0"/>
        </w:rPr>
        <w:t xml:space="preserve">dministración misma y con sus propios medios lo hace efectivo, poniéndole en práctica. La ejecutoriedad no debe ser confundida con la ejecutividad o exigibilidad del acto. </w:t>
      </w:r>
      <w:r>
        <w:rPr>
          <w:rStyle w:val="Ninguno"/>
          <w:bCs w:val="0"/>
          <w:u w:val="single"/>
        </w:rPr>
        <w:t>La Ejecutividad</w:t>
      </w:r>
      <w:r>
        <w:rPr>
          <w:rStyle w:val="Ninguno"/>
          <w:bCs w:val="0"/>
        </w:rPr>
        <w:t xml:space="preserve"> es una característica de todo acto administrativo que esté en condiciones de ser impuesto al particular. </w:t>
      </w:r>
      <w:r>
        <w:rPr>
          <w:rStyle w:val="Ninguno"/>
          <w:bCs w:val="0"/>
          <w:u w:val="single"/>
        </w:rPr>
        <w:t>La ejecutoriedad</w:t>
      </w:r>
      <w:r>
        <w:rPr>
          <w:rStyle w:val="Ninguno"/>
          <w:bCs w:val="0"/>
        </w:rPr>
        <w:t xml:space="preserve">, en cambio, es la potestad que por principio tiene la </w:t>
      </w:r>
      <w:r w:rsidR="00816CB2">
        <w:rPr>
          <w:rStyle w:val="Ninguno"/>
          <w:bCs w:val="0"/>
        </w:rPr>
        <w:t>a</w:t>
      </w:r>
      <w:r>
        <w:rPr>
          <w:rStyle w:val="Ninguno"/>
          <w:bCs w:val="0"/>
        </w:rPr>
        <w:t xml:space="preserve">dministración </w:t>
      </w:r>
      <w:r w:rsidR="00816CB2">
        <w:rPr>
          <w:rStyle w:val="Ninguno"/>
          <w:bCs w:val="0"/>
        </w:rPr>
        <w:t>p</w:t>
      </w:r>
      <w:r>
        <w:rPr>
          <w:rStyle w:val="Ninguno"/>
          <w:bCs w:val="0"/>
        </w:rPr>
        <w:t xml:space="preserve">ública de hacer cumplir por sí misma los actos que emita.  Al respecto debe señalarse, que si bien todo acto ejecutorio es por definición ejecutivo, en el sentido de que puede ser impuesto al administrado, no todo acto ejecutivo es ejecutorio. </w:t>
      </w:r>
    </w:p>
    <w:p w:rsidR="002F5F3F" w:rsidRPr="00332499" w:rsidRDefault="00FD53DC" w:rsidP="00BE6BE2">
      <w:pPr>
        <w:pStyle w:val="Ttulo4"/>
        <w:rPr>
          <w:rStyle w:val="Ninguno"/>
          <w:lang w:val="es-VE"/>
        </w:rPr>
      </w:pPr>
      <w:r>
        <w:rPr>
          <w:rStyle w:val="Ninguno"/>
          <w:lang w:val="es-VE"/>
        </w:rPr>
        <w:t>El procedimiento administrativo.</w:t>
      </w:r>
    </w:p>
    <w:p w:rsidR="002F5F3F" w:rsidRDefault="002F5F3F" w:rsidP="00332499">
      <w:pPr>
        <w:rPr>
          <w:rStyle w:val="Ninguno"/>
          <w:bCs w:val="0"/>
        </w:rPr>
      </w:pPr>
      <w:r>
        <w:rPr>
          <w:rStyle w:val="Ninguno"/>
          <w:bCs w:val="0"/>
        </w:rPr>
        <w:t>El procedimiento administrativo cobra fuerza con la aparición del Estado de Derecho. Venezuela, el 07 de mayo del año 1981, sancionó la a</w:t>
      </w:r>
      <w:r w:rsidR="00B049FB">
        <w:rPr>
          <w:rStyle w:val="Ninguno"/>
          <w:bCs w:val="0"/>
        </w:rPr>
        <w:t>ú</w:t>
      </w:r>
      <w:r>
        <w:rPr>
          <w:rStyle w:val="Ninguno"/>
          <w:bCs w:val="0"/>
        </w:rPr>
        <w:t xml:space="preserve">n vigente Ley Orgánica de </w:t>
      </w:r>
      <w:r w:rsidR="00452FFB">
        <w:rPr>
          <w:rStyle w:val="Ninguno"/>
          <w:bCs w:val="0"/>
        </w:rPr>
        <w:t>p</w:t>
      </w:r>
      <w:r>
        <w:rPr>
          <w:rStyle w:val="Ninguno"/>
          <w:bCs w:val="0"/>
        </w:rPr>
        <w:t xml:space="preserve">rocedimientos </w:t>
      </w:r>
      <w:r w:rsidR="00452FFB">
        <w:rPr>
          <w:rStyle w:val="Ninguno"/>
          <w:bCs w:val="0"/>
        </w:rPr>
        <w:t>a</w:t>
      </w:r>
      <w:r>
        <w:rPr>
          <w:rStyle w:val="Ninguno"/>
          <w:bCs w:val="0"/>
        </w:rPr>
        <w:t>dministrativos, la cual entró en vigencia seis (6) meses después de su publicación en la Gaceta Oficial de la República, lo que sin duda constituye una gran conquista y avance para el proceso administrativo, pues erige el formalismo en un deber que debe cumplir la Administración (</w:t>
      </w:r>
      <w:r w:rsidR="00CF2412">
        <w:rPr>
          <w:rStyle w:val="Ninguno"/>
          <w:bCs w:val="0"/>
        </w:rPr>
        <w:t>Ej.</w:t>
      </w:r>
      <w:r>
        <w:rPr>
          <w:rStyle w:val="Ninguno"/>
          <w:bCs w:val="0"/>
        </w:rPr>
        <w:t xml:space="preserve">: arts. 3, 53 y 54 </w:t>
      </w:r>
      <w:proofErr w:type="spellStart"/>
      <w:r>
        <w:rPr>
          <w:rStyle w:val="Ninguno"/>
          <w:bCs w:val="0"/>
        </w:rPr>
        <w:t>eiusdem</w:t>
      </w:r>
      <w:proofErr w:type="spellEnd"/>
      <w:r>
        <w:rPr>
          <w:rStyle w:val="Ninguno"/>
          <w:bCs w:val="0"/>
        </w:rPr>
        <w:t>)</w:t>
      </w:r>
    </w:p>
    <w:p w:rsidR="002F5F3F" w:rsidRDefault="002F5F3F" w:rsidP="00332499">
      <w:pPr>
        <w:rPr>
          <w:rStyle w:val="Ninguno"/>
          <w:bCs w:val="0"/>
        </w:rPr>
      </w:pPr>
      <w:r>
        <w:rPr>
          <w:rStyle w:val="Ninguno"/>
          <w:bCs w:val="0"/>
        </w:rPr>
        <w:t xml:space="preserve">La idea del procedimiento responde a su origen etimológico </w:t>
      </w:r>
      <w:r>
        <w:rPr>
          <w:rStyle w:val="Ninguno"/>
          <w:bCs w:val="0"/>
          <w:i/>
        </w:rPr>
        <w:t>procederé</w:t>
      </w:r>
      <w:r>
        <w:rPr>
          <w:rStyle w:val="Ninguno"/>
          <w:bCs w:val="0"/>
        </w:rPr>
        <w:t xml:space="preserve"> que significa “labor”, “pro”  (adelante) y “cedo” (marchar)</w:t>
      </w:r>
    </w:p>
    <w:p w:rsidR="002F5F3F" w:rsidRDefault="002F5F3F" w:rsidP="00332499">
      <w:r>
        <w:t xml:space="preserve">El Procedimiento administrativo es el cauce formal de la serie de actos en que se concreta la actuación administrativa para la realización de un fin, no debe confundirse </w:t>
      </w:r>
      <w:r>
        <w:rPr>
          <w:u w:val="single"/>
        </w:rPr>
        <w:t>con</w:t>
      </w:r>
      <w:r>
        <w:rPr>
          <w:rStyle w:val="apple-converted-space"/>
          <w:u w:val="single"/>
        </w:rPr>
        <w:t> </w:t>
      </w:r>
      <w:hyperlink r:id="rId18" w:tooltip="Proceso administrativo (aún no redactado)" w:history="1">
        <w:r>
          <w:rPr>
            <w:rStyle w:val="Hipervnculo"/>
          </w:rPr>
          <w:t>proceso administrativo</w:t>
        </w:r>
      </w:hyperlink>
      <w:r>
        <w:rPr>
          <w:rStyle w:val="apple-converted-space"/>
        </w:rPr>
        <w:t> </w:t>
      </w:r>
      <w:r>
        <w:t>el cual es una instancia jurídica con el fuero contencioso administrativo. El procedimiento tiene por finalidad esencial la emisión de un</w:t>
      </w:r>
      <w:r>
        <w:rPr>
          <w:rStyle w:val="apple-converted-space"/>
        </w:rPr>
        <w:t> </w:t>
      </w:r>
      <w:hyperlink r:id="rId19" w:tooltip="Acto administrativo" w:history="1">
        <w:r>
          <w:rPr>
            <w:rStyle w:val="Hipervnculo"/>
          </w:rPr>
          <w:t>acto administrativo</w:t>
        </w:r>
      </w:hyperlink>
      <w:r>
        <w:t>.</w:t>
      </w:r>
    </w:p>
    <w:p w:rsidR="002F5F3F" w:rsidRDefault="002F5F3F" w:rsidP="00332499">
      <w:r>
        <w:t>A diferencia de la actividad privada, la actuación pública requiere seguir unos cauces formales, más o menos estrictos, que constituyen la garantía de los ciudadanos en el doble sentido de que la actuación es conforme con el</w:t>
      </w:r>
      <w:r>
        <w:rPr>
          <w:rStyle w:val="apple-converted-space"/>
        </w:rPr>
        <w:t> </w:t>
      </w:r>
      <w:hyperlink r:id="rId20" w:tooltip="Ordenamiento jurídico" w:history="1">
        <w:r>
          <w:rPr>
            <w:rStyle w:val="Hipervnculo"/>
          </w:rPr>
          <w:t>ordenamiento jurídico</w:t>
        </w:r>
      </w:hyperlink>
      <w:r>
        <w:t xml:space="preserve"> (</w:t>
      </w:r>
      <w:r w:rsidR="0010589F">
        <w:rPr>
          <w:rStyle w:val="Ninguno"/>
          <w:bCs w:val="0"/>
        </w:rPr>
        <w:t>Ley o</w:t>
      </w:r>
      <w:r>
        <w:rPr>
          <w:rStyle w:val="Ninguno"/>
          <w:bCs w:val="0"/>
        </w:rPr>
        <w:t xml:space="preserve">rgánica de </w:t>
      </w:r>
      <w:r w:rsidR="0010589F">
        <w:rPr>
          <w:rStyle w:val="Ninguno"/>
          <w:bCs w:val="0"/>
        </w:rPr>
        <w:t>p</w:t>
      </w:r>
      <w:r>
        <w:rPr>
          <w:rStyle w:val="Ninguno"/>
          <w:bCs w:val="0"/>
        </w:rPr>
        <w:t xml:space="preserve">rocedimientos </w:t>
      </w:r>
      <w:r w:rsidR="0010589F">
        <w:rPr>
          <w:rStyle w:val="Ninguno"/>
          <w:bCs w:val="0"/>
        </w:rPr>
        <w:t>a</w:t>
      </w:r>
      <w:r>
        <w:rPr>
          <w:rStyle w:val="Ninguno"/>
          <w:bCs w:val="0"/>
        </w:rPr>
        <w:t>dministrativos</w:t>
      </w:r>
      <w:r w:rsidR="00452FFB">
        <w:rPr>
          <w:rStyle w:val="Ninguno"/>
          <w:bCs w:val="0"/>
        </w:rPr>
        <w:t xml:space="preserve"> </w:t>
      </w:r>
      <w:r>
        <w:rPr>
          <w:rStyle w:val="Ninguno"/>
          <w:bCs w:val="0"/>
        </w:rPr>
        <w:t xml:space="preserve"> </w:t>
      </w:r>
      <w:r w:rsidR="00452FFB">
        <w:rPr>
          <w:rStyle w:val="Ninguno"/>
          <w:bCs w:val="0"/>
        </w:rPr>
        <w:t xml:space="preserve">y </w:t>
      </w:r>
      <w:r>
        <w:rPr>
          <w:rStyle w:val="Ninguno"/>
          <w:bCs w:val="0"/>
        </w:rPr>
        <w:t>COT-2014)</w:t>
      </w:r>
      <w:r>
        <w:t>.</w:t>
      </w:r>
    </w:p>
    <w:p w:rsidR="002F5F3F" w:rsidRDefault="002F5F3F" w:rsidP="00332499">
      <w:pPr>
        <w:rPr>
          <w:color w:val="252525"/>
        </w:rPr>
      </w:pPr>
      <w:r>
        <w:lastRenderedPageBreak/>
        <w:t>El procedimiento administrativo se configura como una garantía que tiene el ciudadano de que la</w:t>
      </w:r>
      <w:r>
        <w:rPr>
          <w:rStyle w:val="apple-converted-space"/>
        </w:rPr>
        <w:t> </w:t>
      </w:r>
      <w:hyperlink r:id="rId21" w:tooltip="Administración" w:history="1">
        <w:r>
          <w:rPr>
            <w:rStyle w:val="Hipervnculo"/>
          </w:rPr>
          <w:t>Administración</w:t>
        </w:r>
      </w:hyperlink>
      <w:r>
        <w:rPr>
          <w:rStyle w:val="apple-converted-space"/>
        </w:rPr>
        <w:t> </w:t>
      </w:r>
      <w:r>
        <w:t>no va a actuar de un modo arbitrario y discrecional, sino siguiendo las pautas del procedimiento administrativo, procedimiento que por otra parte el administrado puede conocer y que por tanto no va a generar indefensión</w:t>
      </w:r>
      <w:r>
        <w:rPr>
          <w:color w:val="252525"/>
        </w:rPr>
        <w:t>.</w:t>
      </w:r>
    </w:p>
    <w:p w:rsidR="004B59E7" w:rsidRDefault="002F5F3F" w:rsidP="00332499">
      <w:pPr>
        <w:rPr>
          <w:rStyle w:val="Ninguno"/>
          <w:bCs w:val="0"/>
        </w:rPr>
      </w:pPr>
      <w:r>
        <w:rPr>
          <w:rStyle w:val="Ninguno"/>
          <w:bCs w:val="0"/>
        </w:rPr>
        <w:t xml:space="preserve">Al respecto sostiene el profesor Araujo Juárez (citado por Alejandro </w:t>
      </w:r>
      <w:proofErr w:type="spellStart"/>
      <w:r>
        <w:rPr>
          <w:rStyle w:val="Ninguno"/>
          <w:bCs w:val="0"/>
        </w:rPr>
        <w:t>Gallotti</w:t>
      </w:r>
      <w:proofErr w:type="spellEnd"/>
      <w:r>
        <w:rPr>
          <w:rStyle w:val="Ninguno"/>
          <w:bCs w:val="0"/>
        </w:rPr>
        <w:t>,</w:t>
      </w:r>
      <w:r w:rsidR="00452FFB">
        <w:rPr>
          <w:rStyle w:val="Ninguno"/>
          <w:bCs w:val="0"/>
        </w:rPr>
        <w:t xml:space="preserve"> </w:t>
      </w:r>
      <w:r>
        <w:rPr>
          <w:rStyle w:val="Ninguno"/>
          <w:bCs w:val="0"/>
        </w:rPr>
        <w:t xml:space="preserve">2013), haciendo referencia a Villar </w:t>
      </w:r>
      <w:proofErr w:type="spellStart"/>
      <w:r>
        <w:rPr>
          <w:rStyle w:val="Ninguno"/>
          <w:bCs w:val="0"/>
        </w:rPr>
        <w:t>Palasi</w:t>
      </w:r>
      <w:proofErr w:type="spellEnd"/>
      <w:r>
        <w:rPr>
          <w:rStyle w:val="Ninguno"/>
          <w:bCs w:val="0"/>
        </w:rPr>
        <w:t>, que</w:t>
      </w:r>
      <w:r w:rsidR="00452FFB">
        <w:rPr>
          <w:rStyle w:val="Ninguno"/>
          <w:bCs w:val="0"/>
        </w:rPr>
        <w:t>:</w:t>
      </w:r>
    </w:p>
    <w:p w:rsidR="002F5F3F" w:rsidRDefault="00452FFB" w:rsidP="004B59E7">
      <w:pPr>
        <w:pStyle w:val="Textodebloque"/>
        <w:rPr>
          <w:rStyle w:val="Ninguno"/>
          <w:bCs w:val="0"/>
        </w:rPr>
      </w:pPr>
      <w:r>
        <w:rPr>
          <w:rStyle w:val="Ninguno"/>
          <w:bCs w:val="0"/>
        </w:rPr>
        <w:t xml:space="preserve"> “</w:t>
      </w:r>
      <w:r w:rsidR="0010589F">
        <w:rPr>
          <w:rStyle w:val="Ninguno"/>
          <w:bCs w:val="0"/>
        </w:rPr>
        <w:t>…</w:t>
      </w:r>
      <w:r w:rsidR="002F5F3F">
        <w:rPr>
          <w:rStyle w:val="Ninguno"/>
          <w:bCs w:val="0"/>
        </w:rPr>
        <w:t xml:space="preserve">el procedimiento vendría a ser una línea recta en la que para pasar de un extremo a otro, es preciso recorrer los puntos intermedios, como bien sería una audiencia o fase prevista a favor de particular para que éste exponga sus alegatos y pruebas pertinentes, así como para ejercer el control y contradicción de la documentación recabada en el expediente administrativo. De manera que, el </w:t>
      </w:r>
      <w:r>
        <w:rPr>
          <w:rStyle w:val="Ninguno"/>
          <w:bCs w:val="0"/>
        </w:rPr>
        <w:t>profesor Araujo</w:t>
      </w:r>
      <w:r w:rsidR="002F5F3F">
        <w:rPr>
          <w:rStyle w:val="Ninguno"/>
          <w:bCs w:val="0"/>
        </w:rPr>
        <w:t xml:space="preserve"> sostiene que de romperse una cadena en el eslabón del procedimiento administrativo </w:t>
      </w:r>
      <w:r w:rsidR="002F5F3F">
        <w:rPr>
          <w:rStyle w:val="Ninguno"/>
          <w:bCs w:val="0"/>
          <w:i/>
        </w:rPr>
        <w:t xml:space="preserve">“produciría la ineficiencia de las anteriores y la invalidez de los siguientes, todo lo cual lleva a </w:t>
      </w:r>
      <w:r w:rsidR="00613645">
        <w:rPr>
          <w:rStyle w:val="Ninguno"/>
          <w:bCs w:val="0"/>
          <w:i/>
        </w:rPr>
        <w:t>comprender,</w:t>
      </w:r>
      <w:r w:rsidR="002F5F3F">
        <w:rPr>
          <w:rStyle w:val="Ninguno"/>
          <w:bCs w:val="0"/>
          <w:i/>
        </w:rPr>
        <w:t xml:space="preserve"> asimismo, que los actos singulares del procedimiento sean más bien partes de un todo o etapas de un camino…”</w:t>
      </w:r>
      <w:r w:rsidR="002F5F3F">
        <w:rPr>
          <w:rStyle w:val="Ninguno"/>
          <w:bCs w:val="0"/>
        </w:rPr>
        <w:t xml:space="preserve"> (p.223)</w:t>
      </w:r>
    </w:p>
    <w:p w:rsidR="002F5F3F" w:rsidRDefault="002F5F3F" w:rsidP="00332499">
      <w:pPr>
        <w:rPr>
          <w:rStyle w:val="Ninguno"/>
          <w:bCs w:val="0"/>
        </w:rPr>
      </w:pPr>
      <w:r>
        <w:rPr>
          <w:rStyle w:val="Ninguno"/>
          <w:bCs w:val="0"/>
        </w:rPr>
        <w:t xml:space="preserve">La Ley Orgánica de </w:t>
      </w:r>
      <w:r w:rsidR="0010589F">
        <w:rPr>
          <w:rStyle w:val="Ninguno"/>
          <w:bCs w:val="0"/>
        </w:rPr>
        <w:t>p</w:t>
      </w:r>
      <w:r>
        <w:rPr>
          <w:rStyle w:val="Ninguno"/>
          <w:bCs w:val="0"/>
        </w:rPr>
        <w:t xml:space="preserve">rocedimientos </w:t>
      </w:r>
      <w:r w:rsidR="0010589F">
        <w:rPr>
          <w:rStyle w:val="Ninguno"/>
          <w:bCs w:val="0"/>
        </w:rPr>
        <w:t>a</w:t>
      </w:r>
      <w:r>
        <w:rPr>
          <w:rStyle w:val="Ninguno"/>
          <w:bCs w:val="0"/>
        </w:rPr>
        <w:t>dministrativos, según Car</w:t>
      </w:r>
      <w:r w:rsidR="00B049FB">
        <w:rPr>
          <w:rStyle w:val="Ninguno"/>
          <w:bCs w:val="0"/>
        </w:rPr>
        <w:t>í</w:t>
      </w:r>
      <w:r>
        <w:rPr>
          <w:rStyle w:val="Ninguno"/>
          <w:bCs w:val="0"/>
        </w:rPr>
        <w:t>as (2005) “</w:t>
      </w:r>
      <w:r w:rsidR="0010589F">
        <w:rPr>
          <w:rStyle w:val="Ninguno"/>
          <w:bCs w:val="0"/>
        </w:rPr>
        <w:t>…</w:t>
      </w:r>
      <w:r>
        <w:rPr>
          <w:rStyle w:val="Ninguno"/>
          <w:bCs w:val="0"/>
        </w:rPr>
        <w:t>precisa el carácter sub-legal de la actividad y acción administrativa; es decir, que la actividad administrativa, dentro de las actividades del Estado, es una actividad que se desarrolla vinculada y sometida a la Ley, por debajo de la Ley, y que, por tanto, no puede invadir competencias que están reservadas constitucionalmente al legislador</w:t>
      </w:r>
      <w:r w:rsidR="0010589F">
        <w:rPr>
          <w:rStyle w:val="Ninguno"/>
          <w:bCs w:val="0"/>
        </w:rPr>
        <w:t>…</w:t>
      </w:r>
      <w:r>
        <w:rPr>
          <w:rStyle w:val="Ninguno"/>
          <w:bCs w:val="0"/>
        </w:rPr>
        <w:t>” (p.38)</w:t>
      </w:r>
    </w:p>
    <w:p w:rsidR="002F5F3F" w:rsidRDefault="002F5F3F" w:rsidP="00332499">
      <w:pPr>
        <w:rPr>
          <w:rStyle w:val="Ninguno"/>
          <w:bCs w:val="0"/>
        </w:rPr>
      </w:pPr>
      <w:r>
        <w:rPr>
          <w:rStyle w:val="Ninguno"/>
          <w:bCs w:val="0"/>
        </w:rPr>
        <w:tab/>
        <w:t>En efecto, la Ley Orgánica de Procedimientos Administrativos contempla:</w:t>
      </w:r>
    </w:p>
    <w:p w:rsidR="002F5F3F" w:rsidRDefault="002F5F3F" w:rsidP="00125767">
      <w:pPr>
        <w:pStyle w:val="Textodebloque"/>
        <w:rPr>
          <w:rStyle w:val="Ninguno"/>
          <w:rFonts w:cs="Times New Roman"/>
          <w:bCs w:val="0"/>
        </w:rPr>
      </w:pPr>
      <w:r>
        <w:rPr>
          <w:rStyle w:val="Ninguno"/>
          <w:rFonts w:cs="Times New Roman"/>
          <w:bCs w:val="0"/>
        </w:rPr>
        <w:t>Artículo 10°-Ningún acto administrativo podrá crear sanciones, ni modificar las que hubieran sido establecidas en las leyes, crear impuestos u otras contribuciones de derecho público, salvo dentro de los l</w:t>
      </w:r>
      <w:r w:rsidR="00B049FB">
        <w:rPr>
          <w:rStyle w:val="Ninguno"/>
          <w:rFonts w:cs="Times New Roman"/>
          <w:bCs w:val="0"/>
        </w:rPr>
        <w:t>í</w:t>
      </w:r>
      <w:r>
        <w:rPr>
          <w:rStyle w:val="Ninguno"/>
          <w:rFonts w:cs="Times New Roman"/>
          <w:bCs w:val="0"/>
        </w:rPr>
        <w:t>mites determinados por la Ley.</w:t>
      </w:r>
      <w:r>
        <w:rPr>
          <w:rStyle w:val="Ninguno"/>
          <w:rFonts w:cs="Times New Roman"/>
          <w:bCs w:val="0"/>
        </w:rPr>
        <w:tab/>
      </w:r>
    </w:p>
    <w:p w:rsidR="002F5F3F" w:rsidRDefault="002F5F3F" w:rsidP="00332499">
      <w:pPr>
        <w:rPr>
          <w:rStyle w:val="Ninguno"/>
          <w:bCs w:val="0"/>
        </w:rPr>
      </w:pPr>
      <w:r>
        <w:rPr>
          <w:rStyle w:val="Ninguno"/>
          <w:bCs w:val="0"/>
        </w:rPr>
        <w:t xml:space="preserve">La </w:t>
      </w:r>
      <w:r w:rsidR="00D81063">
        <w:rPr>
          <w:rStyle w:val="Ninguno"/>
          <w:bCs w:val="0"/>
        </w:rPr>
        <w:t>L</w:t>
      </w:r>
      <w:r>
        <w:rPr>
          <w:rStyle w:val="Ninguno"/>
          <w:bCs w:val="0"/>
        </w:rPr>
        <w:t>ey Orgánica de Procedimientos Administrativos contempla dos (2) clases de procedimientos, a saber: los procedimientos de primer grado y los de segundo grado.</w:t>
      </w:r>
    </w:p>
    <w:p w:rsidR="002F5F3F" w:rsidRDefault="002F5F3F" w:rsidP="00332499">
      <w:pPr>
        <w:rPr>
          <w:rStyle w:val="Ninguno"/>
          <w:bCs w:val="0"/>
        </w:rPr>
      </w:pPr>
      <w:r>
        <w:rPr>
          <w:rStyle w:val="Ninguno"/>
          <w:bCs w:val="0"/>
          <w:u w:val="single"/>
        </w:rPr>
        <w:t>Los procedimientos de primer grado</w:t>
      </w:r>
      <w:r>
        <w:rPr>
          <w:rStyle w:val="Ninguno"/>
          <w:bCs w:val="0"/>
        </w:rPr>
        <w:t xml:space="preserve"> son aquellos que tienen por finalidad, la formación de acto administrativo, </w:t>
      </w:r>
      <w:r w:rsidR="00E22DB8">
        <w:rPr>
          <w:rStyle w:val="Ninguno"/>
          <w:bCs w:val="0"/>
        </w:rPr>
        <w:t>d</w:t>
      </w:r>
      <w:r>
        <w:rPr>
          <w:rStyle w:val="Ninguno"/>
          <w:bCs w:val="0"/>
        </w:rPr>
        <w:t xml:space="preserve">entro de los cuales están el procedimiento ordinario y </w:t>
      </w:r>
      <w:r>
        <w:rPr>
          <w:rStyle w:val="Ninguno"/>
          <w:bCs w:val="0"/>
        </w:rPr>
        <w:lastRenderedPageBreak/>
        <w:t xml:space="preserve">procedimiento sumario; </w:t>
      </w:r>
      <w:r>
        <w:rPr>
          <w:rStyle w:val="Ninguno"/>
          <w:bCs w:val="0"/>
          <w:u w:val="single"/>
        </w:rPr>
        <w:t xml:space="preserve">los procedimientos de segundo grado, </w:t>
      </w:r>
      <w:r>
        <w:rPr>
          <w:rStyle w:val="Ninguno"/>
          <w:bCs w:val="0"/>
        </w:rPr>
        <w:t>tienen por finalidad, la revisión en vía administrativa de los actos ya dictados.</w:t>
      </w:r>
    </w:p>
    <w:p w:rsidR="002F5F3F" w:rsidRDefault="002F5F3F" w:rsidP="00452FFB">
      <w:pPr>
        <w:rPr>
          <w:rStyle w:val="Ninguno"/>
          <w:bCs w:val="0"/>
        </w:rPr>
      </w:pPr>
      <w:r>
        <w:rPr>
          <w:rStyle w:val="Ninguno"/>
          <w:bCs w:val="0"/>
        </w:rPr>
        <w:t>Dispone el Artículo 48 de la Ley Orgánica de Procedimientos Administrativos</w:t>
      </w:r>
      <w:r w:rsidR="00452FFB">
        <w:rPr>
          <w:rStyle w:val="Ninguno"/>
          <w:bCs w:val="0"/>
        </w:rPr>
        <w:t xml:space="preserve"> vigente</w:t>
      </w:r>
      <w:r w:rsidR="008E740F">
        <w:rPr>
          <w:rStyle w:val="Ninguno"/>
          <w:bCs w:val="0"/>
        </w:rPr>
        <w:t xml:space="preserve"> que:</w:t>
      </w:r>
      <w:r w:rsidR="00452FFB">
        <w:rPr>
          <w:rStyle w:val="Ninguno"/>
          <w:bCs w:val="0"/>
        </w:rPr>
        <w:t xml:space="preserve"> </w:t>
      </w:r>
      <w:r>
        <w:rPr>
          <w:rStyle w:val="Ninguno"/>
          <w:bCs w:val="0"/>
        </w:rPr>
        <w:t>“El procedimiento se iniciará a instancia de parte interesada, mediante solicitud escrita, o de oficio.”</w:t>
      </w:r>
    </w:p>
    <w:p w:rsidR="002F5F3F" w:rsidRDefault="002F5F3F" w:rsidP="0019024E">
      <w:pPr>
        <w:rPr>
          <w:rStyle w:val="Ninguno"/>
          <w:bCs w:val="0"/>
        </w:rPr>
      </w:pPr>
      <w:r>
        <w:rPr>
          <w:rStyle w:val="Ninguno"/>
          <w:bCs w:val="0"/>
        </w:rPr>
        <w:t xml:space="preserve">En efecto, conforme a esta disposición, el procedimiento administrativo general puede iniciarse a instancia de parte interesada, mediante solicitud escrita, o de oficio, siendo el caso que, este último supuesto, es el de más amplia difusión en el procedimiento administrativo tributario, y especialmente es el que se da en el Proceso Administrativo de Fiscalización y Determinación, pues, la autoridad administrativa debe ordenar la apertura del procedimiento y notificar a los particulares cuyos derechos subjetivos o intereses legítimos, personales y directos pudieren resultar afectados por sus resultas, concediéndoles un plazo de diez (10) días hábiles, para que expongan sus pruebas y aleguen sus razones. </w:t>
      </w:r>
    </w:p>
    <w:p w:rsidR="008E740F" w:rsidRDefault="002F5F3F" w:rsidP="0053075E">
      <w:pPr>
        <w:rPr>
          <w:rStyle w:val="Ninguno"/>
          <w:bCs w:val="0"/>
        </w:rPr>
      </w:pPr>
      <w:r>
        <w:rPr>
          <w:rStyle w:val="Ninguno"/>
          <w:bCs w:val="0"/>
        </w:rPr>
        <w:t xml:space="preserve">A hora bien, </w:t>
      </w:r>
      <w:r w:rsidR="00E22DB8">
        <w:rPr>
          <w:rStyle w:val="Ninguno"/>
          <w:bCs w:val="0"/>
        </w:rPr>
        <w:t>e</w:t>
      </w:r>
      <w:r>
        <w:rPr>
          <w:rStyle w:val="Ninguno"/>
          <w:bCs w:val="0"/>
        </w:rPr>
        <w:t>ste acto administrativo dictado por la administración tributaria en el marco del procedimiento, puede ser enervado por el administrado contribuyente, y así lo ha reconocido la jurisprudencia nacional y la doctrina</w:t>
      </w:r>
      <w:r w:rsidR="008E740F">
        <w:rPr>
          <w:rStyle w:val="Ninguno"/>
          <w:bCs w:val="0"/>
        </w:rPr>
        <w:t>.</w:t>
      </w:r>
    </w:p>
    <w:p w:rsidR="002F5F3F" w:rsidRDefault="008E740F" w:rsidP="0053075E">
      <w:pPr>
        <w:rPr>
          <w:rStyle w:val="Ninguno"/>
          <w:bCs w:val="0"/>
        </w:rPr>
      </w:pPr>
      <w:r>
        <w:rPr>
          <w:rStyle w:val="Ninguno"/>
          <w:bCs w:val="0"/>
        </w:rPr>
        <w:t xml:space="preserve">En ese sentido </w:t>
      </w:r>
      <w:r w:rsidR="002F5F3F">
        <w:rPr>
          <w:rStyle w:val="Ninguno"/>
          <w:bCs w:val="0"/>
        </w:rPr>
        <w:t xml:space="preserve">señala el profesor Uribe (2014), </w:t>
      </w:r>
      <w:r w:rsidR="00991C65">
        <w:rPr>
          <w:rStyle w:val="Ninguno"/>
          <w:bCs w:val="0"/>
        </w:rPr>
        <w:t>“…</w:t>
      </w:r>
      <w:r w:rsidR="00E22DB8">
        <w:rPr>
          <w:rStyle w:val="Ninguno"/>
          <w:bCs w:val="0"/>
        </w:rPr>
        <w:t>e</w:t>
      </w:r>
      <w:r w:rsidR="002F5F3F">
        <w:rPr>
          <w:rStyle w:val="Ninguno"/>
          <w:bCs w:val="0"/>
        </w:rPr>
        <w:t>ste dispositivo reconoce, por un lado, el Principio “</w:t>
      </w:r>
      <w:proofErr w:type="spellStart"/>
      <w:r w:rsidR="002F5F3F">
        <w:rPr>
          <w:rStyle w:val="Ninguno"/>
          <w:bCs w:val="0"/>
        </w:rPr>
        <w:t>audire</w:t>
      </w:r>
      <w:proofErr w:type="spellEnd"/>
      <w:r w:rsidR="002F5F3F">
        <w:rPr>
          <w:rStyle w:val="Ninguno"/>
          <w:bCs w:val="0"/>
        </w:rPr>
        <w:t xml:space="preserve"> </w:t>
      </w:r>
      <w:proofErr w:type="spellStart"/>
      <w:r w:rsidR="002F5F3F">
        <w:rPr>
          <w:rStyle w:val="Ninguno"/>
          <w:bCs w:val="0"/>
        </w:rPr>
        <w:t>Alteram</w:t>
      </w:r>
      <w:proofErr w:type="spellEnd"/>
      <w:r w:rsidR="002F5F3F">
        <w:rPr>
          <w:rStyle w:val="Ninguno"/>
          <w:bCs w:val="0"/>
        </w:rPr>
        <w:t xml:space="preserve"> </w:t>
      </w:r>
      <w:proofErr w:type="spellStart"/>
      <w:r w:rsidR="002F5F3F">
        <w:rPr>
          <w:rStyle w:val="Ninguno"/>
          <w:bCs w:val="0"/>
        </w:rPr>
        <w:t>Partem</w:t>
      </w:r>
      <w:proofErr w:type="spellEnd"/>
      <w:r w:rsidR="002F5F3F">
        <w:rPr>
          <w:rStyle w:val="Ninguno"/>
          <w:bCs w:val="0"/>
        </w:rPr>
        <w:t>” o Principio del Contradictorio, que abarca o presupone un primer derecho de los administrados, a ejercer en sede administrativa, vinculado ello al ejercicio pleno del Derecho Humano al Libre Desenvolvimiento de la Personalidad (artículo 20 constitucional), como manifestación concreta y propulsora de la Dignidad Humana: el Derecho a ser Oído, que requiere el previo y suficiente goce del Derecho Humano a la Información y de Acceso a los Documentos Administrativos (con previsión especial en el artículo 59 de la LOPA), y, consecuencia necesaria de aquel principio, un segundo derecho de los administrados: el Derecho Humano a Promover y Hacer Evacuar Pruebas para la mejor tutela de sus derechos e intereses</w:t>
      </w:r>
      <w:r w:rsidR="00991C65">
        <w:rPr>
          <w:rStyle w:val="Ninguno"/>
          <w:bCs w:val="0"/>
        </w:rPr>
        <w:t>..</w:t>
      </w:r>
      <w:r w:rsidR="002F5F3F">
        <w:rPr>
          <w:rStyle w:val="Ninguno"/>
          <w:bCs w:val="0"/>
        </w:rPr>
        <w:t>.</w:t>
      </w:r>
      <w:r w:rsidR="00991C65">
        <w:rPr>
          <w:rStyle w:val="Ninguno"/>
          <w:bCs w:val="0"/>
        </w:rPr>
        <w:t>”</w:t>
      </w:r>
      <w:r w:rsidR="002F5F3F">
        <w:rPr>
          <w:rStyle w:val="Ninguno"/>
          <w:bCs w:val="0"/>
        </w:rPr>
        <w:t xml:space="preserve"> (p. 12)</w:t>
      </w:r>
    </w:p>
    <w:p w:rsidR="002F5F3F" w:rsidRPr="0019024E" w:rsidRDefault="002F5F3F" w:rsidP="00BE6BE2">
      <w:pPr>
        <w:pStyle w:val="Ttulo4"/>
        <w:rPr>
          <w:rStyle w:val="Ninguno"/>
          <w:lang w:val="es-VE"/>
        </w:rPr>
      </w:pPr>
      <w:r w:rsidRPr="0019024E">
        <w:rPr>
          <w:rStyle w:val="Ninguno"/>
          <w:lang w:val="es-VE"/>
        </w:rPr>
        <w:lastRenderedPageBreak/>
        <w:t>Determinación Tributaria.</w:t>
      </w:r>
    </w:p>
    <w:p w:rsidR="002F5F3F" w:rsidRDefault="002F5F3F" w:rsidP="0019024E">
      <w:pPr>
        <w:rPr>
          <w:rStyle w:val="Ninguno"/>
          <w:bCs w:val="0"/>
        </w:rPr>
      </w:pPr>
      <w:r>
        <w:rPr>
          <w:rStyle w:val="Ninguno"/>
          <w:bCs w:val="0"/>
        </w:rPr>
        <w:t>Es el acto o conjunto de actos dirigidos a precisar en cada caso si existe una deuda tributaria (</w:t>
      </w:r>
      <w:proofErr w:type="spellStart"/>
      <w:r>
        <w:rPr>
          <w:rStyle w:val="Ninguno"/>
          <w:bCs w:val="0"/>
          <w:i/>
        </w:rPr>
        <w:t>an</w:t>
      </w:r>
      <w:proofErr w:type="spellEnd"/>
      <w:r>
        <w:rPr>
          <w:rStyle w:val="Ninguno"/>
          <w:bCs w:val="0"/>
          <w:i/>
        </w:rPr>
        <w:t xml:space="preserve"> </w:t>
      </w:r>
      <w:proofErr w:type="spellStart"/>
      <w:r>
        <w:rPr>
          <w:rStyle w:val="Ninguno"/>
          <w:bCs w:val="0"/>
          <w:i/>
        </w:rPr>
        <w:t>debeatur</w:t>
      </w:r>
      <w:proofErr w:type="spellEnd"/>
      <w:r>
        <w:rPr>
          <w:rStyle w:val="Ninguno"/>
          <w:bCs w:val="0"/>
          <w:i/>
        </w:rPr>
        <w:t xml:space="preserve"> -  Si se debe</w:t>
      </w:r>
      <w:r>
        <w:rPr>
          <w:rStyle w:val="Ninguno"/>
          <w:bCs w:val="0"/>
        </w:rPr>
        <w:t xml:space="preserve">), quien es el obligado a pagar el tributo al fisco (sujeto pasivo), y </w:t>
      </w:r>
      <w:r w:rsidR="00613645">
        <w:rPr>
          <w:rStyle w:val="Ninguno"/>
          <w:bCs w:val="0"/>
        </w:rPr>
        <w:t>cuál</w:t>
      </w:r>
      <w:r>
        <w:rPr>
          <w:rStyle w:val="Ninguno"/>
          <w:bCs w:val="0"/>
        </w:rPr>
        <w:t xml:space="preserve"> es el importe de la deuda (</w:t>
      </w:r>
      <w:r>
        <w:rPr>
          <w:rStyle w:val="Ninguno"/>
          <w:bCs w:val="0"/>
          <w:i/>
        </w:rPr>
        <w:t xml:space="preserve">quantum </w:t>
      </w:r>
      <w:proofErr w:type="spellStart"/>
      <w:r>
        <w:rPr>
          <w:rStyle w:val="Ninguno"/>
          <w:bCs w:val="0"/>
          <w:i/>
        </w:rPr>
        <w:t>debeatur</w:t>
      </w:r>
      <w:proofErr w:type="spellEnd"/>
      <w:r>
        <w:rPr>
          <w:rStyle w:val="Ninguno"/>
          <w:bCs w:val="0"/>
        </w:rPr>
        <w:t>)</w:t>
      </w:r>
    </w:p>
    <w:p w:rsidR="002F5F3F" w:rsidRDefault="002F5F3F" w:rsidP="0019024E">
      <w:pPr>
        <w:rPr>
          <w:rStyle w:val="Ninguno"/>
          <w:bCs w:val="0"/>
        </w:rPr>
      </w:pPr>
      <w:r>
        <w:rPr>
          <w:rStyle w:val="Ninguno"/>
          <w:bCs w:val="0"/>
          <w:u w:val="single"/>
        </w:rPr>
        <w:t xml:space="preserve">Acto. </w:t>
      </w:r>
      <w:r>
        <w:rPr>
          <w:rStyle w:val="Ninguno"/>
          <w:bCs w:val="0"/>
        </w:rPr>
        <w:t>La determinación tributaria puede estar integrada sólo por un acto del obligado o de la Administración. Así, en los tributos fijos la tarea se reduce a constatar el hecho imponible, a calificarlo y a indicar la cantidad a ingresas señalada por la ley. (</w:t>
      </w:r>
      <w:r w:rsidR="00CF2412">
        <w:rPr>
          <w:rStyle w:val="Ninguno"/>
          <w:bCs w:val="0"/>
        </w:rPr>
        <w:t>ej.</w:t>
      </w:r>
      <w:r w:rsidR="008C1ED3">
        <w:rPr>
          <w:rStyle w:val="Ninguno"/>
          <w:bCs w:val="0"/>
        </w:rPr>
        <w:t>:</w:t>
      </w:r>
      <w:r>
        <w:rPr>
          <w:rStyle w:val="Ninguno"/>
          <w:bCs w:val="0"/>
        </w:rPr>
        <w:t xml:space="preserve"> Timbres fiscales, Tasas)</w:t>
      </w:r>
    </w:p>
    <w:p w:rsidR="002F5F3F" w:rsidRDefault="002F5F3F" w:rsidP="0019024E">
      <w:pPr>
        <w:rPr>
          <w:rStyle w:val="Ninguno"/>
          <w:bCs w:val="0"/>
        </w:rPr>
      </w:pPr>
      <w:r>
        <w:rPr>
          <w:rStyle w:val="Ninguno"/>
          <w:bCs w:val="0"/>
          <w:u w:val="single"/>
        </w:rPr>
        <w:t xml:space="preserve">Conjunto de actos. </w:t>
      </w:r>
      <w:r>
        <w:rPr>
          <w:rStyle w:val="Ninguno"/>
          <w:bCs w:val="0"/>
        </w:rPr>
        <w:t xml:space="preserve">En la mayoría de los casos, la determinación es una operación compleja cuando el tributo es importe variable </w:t>
      </w:r>
      <w:r>
        <w:rPr>
          <w:rStyle w:val="Ninguno"/>
          <w:bCs w:val="0"/>
          <w:i/>
        </w:rPr>
        <w:t xml:space="preserve">ad </w:t>
      </w:r>
      <w:proofErr w:type="spellStart"/>
      <w:r>
        <w:rPr>
          <w:rStyle w:val="Ninguno"/>
          <w:bCs w:val="0"/>
          <w:i/>
        </w:rPr>
        <w:t>valorem</w:t>
      </w:r>
      <w:proofErr w:type="spellEnd"/>
      <w:r>
        <w:rPr>
          <w:rStyle w:val="Ninguno"/>
          <w:bCs w:val="0"/>
        </w:rPr>
        <w:t xml:space="preserve"> y los pagadores son entes de cierta envergadura económica. En  tales casos, se necesitará un conjunto de actos mediante los cuales se identificará los hechos imponibles, se arribará a la</w:t>
      </w:r>
      <w:r w:rsidR="00103CEF">
        <w:rPr>
          <w:rStyle w:val="Ninguno"/>
          <w:bCs w:val="0"/>
        </w:rPr>
        <w:t>s</w:t>
      </w:r>
      <w:r>
        <w:rPr>
          <w:rStyle w:val="Ninguno"/>
          <w:bCs w:val="0"/>
        </w:rPr>
        <w:t xml:space="preserve"> magnitudes de bases imponibles y recién se podrá, aplicando la alícuota, contar con el importe correspondiente. (</w:t>
      </w:r>
      <w:proofErr w:type="spellStart"/>
      <w:r w:rsidR="00CF2412">
        <w:rPr>
          <w:rStyle w:val="Ninguno"/>
          <w:bCs w:val="0"/>
        </w:rPr>
        <w:t>Ejs</w:t>
      </w:r>
      <w:proofErr w:type="spellEnd"/>
      <w:r w:rsidR="00CF2412">
        <w:rPr>
          <w:rStyle w:val="Ninguno"/>
          <w:bCs w:val="0"/>
        </w:rPr>
        <w:t>.</w:t>
      </w:r>
      <w:r>
        <w:rPr>
          <w:rStyle w:val="Ninguno"/>
          <w:bCs w:val="0"/>
        </w:rPr>
        <w:t xml:space="preserve"> El Impuesto sobre la Renta, el Impuesto al Valor Agregado) </w:t>
      </w:r>
    </w:p>
    <w:p w:rsidR="002F5F3F" w:rsidRDefault="002F5F3F" w:rsidP="00332499">
      <w:pPr>
        <w:rPr>
          <w:rStyle w:val="Ninguno"/>
          <w:bCs w:val="0"/>
        </w:rPr>
      </w:pPr>
      <w:r>
        <w:rPr>
          <w:rStyle w:val="Ninguno"/>
          <w:bCs w:val="0"/>
        </w:rPr>
        <w:t xml:space="preserve">El Profesor </w:t>
      </w:r>
      <w:proofErr w:type="spellStart"/>
      <w:r>
        <w:rPr>
          <w:rStyle w:val="Ninguno"/>
          <w:bCs w:val="0"/>
        </w:rPr>
        <w:t>Jarach</w:t>
      </w:r>
      <w:proofErr w:type="spellEnd"/>
      <w:r>
        <w:rPr>
          <w:rStyle w:val="Ninguno"/>
          <w:bCs w:val="0"/>
        </w:rPr>
        <w:t xml:space="preserve"> (1980), define la Determinación Tributaria como </w:t>
      </w:r>
      <w:r w:rsidR="002708EE">
        <w:rPr>
          <w:rStyle w:val="Ninguno"/>
          <w:bCs w:val="0"/>
        </w:rPr>
        <w:t>“…</w:t>
      </w:r>
      <w:r>
        <w:rPr>
          <w:rStyle w:val="Ninguno"/>
          <w:bCs w:val="0"/>
        </w:rPr>
        <w:t>un acto jurídico de la Administración en el cual ésta manifiesta su pretensión, contra determinadas personas en carácter de contribuyentes o responsables, de obtener el pago de la obligación tributaria sustantiva.</w:t>
      </w:r>
      <w:r w:rsidR="00161D6B">
        <w:rPr>
          <w:rStyle w:val="Ninguno"/>
          <w:bCs w:val="0"/>
        </w:rPr>
        <w:t>”</w:t>
      </w:r>
      <w:r>
        <w:rPr>
          <w:rStyle w:val="Ninguno"/>
          <w:bCs w:val="0"/>
        </w:rPr>
        <w:t xml:space="preserve"> (p. 319)</w:t>
      </w:r>
    </w:p>
    <w:p w:rsidR="00BE6BE2" w:rsidRDefault="00FD53DC" w:rsidP="00BE6BE2">
      <w:pPr>
        <w:pStyle w:val="Ttulo4"/>
        <w:rPr>
          <w:rStyle w:val="Ninguno"/>
          <w:lang w:val="es-VE"/>
        </w:rPr>
      </w:pPr>
      <w:r>
        <w:rPr>
          <w:rStyle w:val="Ninguno"/>
          <w:lang w:val="es-VE"/>
        </w:rPr>
        <w:t>Medidas Cautelares.</w:t>
      </w:r>
    </w:p>
    <w:p w:rsidR="00BE6BE2" w:rsidRDefault="000731C4" w:rsidP="00BE6BE2">
      <w:r>
        <w:t>Según la Enciclopedia Jurídica Opus (2001) las medidas cautelares son: “Cualquiera de las adoptadas en un juicio o proceso, a instancia de parte o de oficio, para prevenir que la resolución del mismo pueda ser más eficaz.</w:t>
      </w:r>
    </w:p>
    <w:p w:rsidR="000731C4" w:rsidRPr="00BE6BE2" w:rsidRDefault="000731C4" w:rsidP="00BE6BE2">
      <w:r>
        <w:t xml:space="preserve">Este instituto ha tomado diferentes denominaciones o terminologías, es decir, que no hay uniformidad para la designación de este instituto jurídico, por ejemplo: Unos la denominan medidas cautelares, fundándose en el sentido dinámico de lo cautelar.” (p.345) </w:t>
      </w:r>
    </w:p>
    <w:p w:rsidR="00BE6BE2" w:rsidRPr="00BE6BE2" w:rsidRDefault="00BE6BE2" w:rsidP="00BE6BE2"/>
    <w:p w:rsidR="002F5F3F" w:rsidRPr="00401B93" w:rsidRDefault="002F5F3F" w:rsidP="00BE6BE2">
      <w:pPr>
        <w:pStyle w:val="Ttulo4"/>
        <w:rPr>
          <w:rStyle w:val="Ninguno"/>
          <w:lang w:val="es-VE"/>
        </w:rPr>
      </w:pPr>
      <w:r w:rsidRPr="00401B93">
        <w:rPr>
          <w:rStyle w:val="Ninguno"/>
          <w:lang w:val="es-VE"/>
        </w:rPr>
        <w:lastRenderedPageBreak/>
        <w:t xml:space="preserve">La </w:t>
      </w:r>
      <w:r w:rsidR="00EB0738">
        <w:rPr>
          <w:rStyle w:val="Ninguno"/>
          <w:lang w:val="es-VE"/>
        </w:rPr>
        <w:t>a</w:t>
      </w:r>
      <w:r w:rsidRPr="00401B93">
        <w:rPr>
          <w:rStyle w:val="Ninguno"/>
          <w:lang w:val="es-VE"/>
        </w:rPr>
        <w:t xml:space="preserve">dministración </w:t>
      </w:r>
      <w:r w:rsidR="00EB0738">
        <w:rPr>
          <w:rStyle w:val="Ninguno"/>
          <w:lang w:val="es-VE"/>
        </w:rPr>
        <w:t>t</w:t>
      </w:r>
      <w:r w:rsidR="00FD53DC">
        <w:rPr>
          <w:rStyle w:val="Ninguno"/>
          <w:lang w:val="es-VE"/>
        </w:rPr>
        <w:t>ributaria.</w:t>
      </w:r>
    </w:p>
    <w:p w:rsidR="002F5F3F" w:rsidRDefault="002F5F3F" w:rsidP="00401B93">
      <w:pPr>
        <w:rPr>
          <w:rStyle w:val="Ninguno"/>
          <w:bCs w:val="0"/>
        </w:rPr>
      </w:pPr>
      <w:r w:rsidRPr="008D04BB">
        <w:rPr>
          <w:rStyle w:val="Ninguno"/>
          <w:bCs w:val="0"/>
          <w:color w:val="auto"/>
        </w:rPr>
        <w:t>Sanmiguel (2006)</w:t>
      </w:r>
      <w:r>
        <w:rPr>
          <w:rStyle w:val="Ninguno"/>
          <w:bCs w:val="0"/>
        </w:rPr>
        <w:t xml:space="preserve">, define la </w:t>
      </w:r>
      <w:r w:rsidR="00161D6B">
        <w:rPr>
          <w:rStyle w:val="Ninguno"/>
          <w:bCs w:val="0"/>
        </w:rPr>
        <w:t>a</w:t>
      </w:r>
      <w:r>
        <w:rPr>
          <w:rStyle w:val="Ninguno"/>
          <w:bCs w:val="0"/>
        </w:rPr>
        <w:t xml:space="preserve">dministración </w:t>
      </w:r>
      <w:r w:rsidR="00161D6B">
        <w:rPr>
          <w:rStyle w:val="Ninguno"/>
          <w:bCs w:val="0"/>
        </w:rPr>
        <w:t>t</w:t>
      </w:r>
      <w:r>
        <w:rPr>
          <w:rStyle w:val="Ninguno"/>
          <w:bCs w:val="0"/>
        </w:rPr>
        <w:t>ributaria, como el aparato gubernamental encargado de la administración, control y recaudo de los tributos (p. 57)</w:t>
      </w:r>
    </w:p>
    <w:p w:rsidR="002F5F3F" w:rsidRDefault="002F5F3F" w:rsidP="00401B93">
      <w:pPr>
        <w:rPr>
          <w:rStyle w:val="Ninguno"/>
          <w:bCs w:val="0"/>
        </w:rPr>
      </w:pPr>
      <w:r>
        <w:rPr>
          <w:rStyle w:val="Ninguno"/>
          <w:bCs w:val="0"/>
        </w:rPr>
        <w:t xml:space="preserve">La </w:t>
      </w:r>
      <w:r w:rsidR="00161D6B">
        <w:rPr>
          <w:rStyle w:val="Ninguno"/>
          <w:bCs w:val="0"/>
        </w:rPr>
        <w:t>a</w:t>
      </w:r>
      <w:r>
        <w:rPr>
          <w:rStyle w:val="Ninguno"/>
          <w:bCs w:val="0"/>
        </w:rPr>
        <w:t xml:space="preserve">dministración </w:t>
      </w:r>
      <w:r w:rsidR="00161D6B">
        <w:rPr>
          <w:rStyle w:val="Ninguno"/>
          <w:bCs w:val="0"/>
        </w:rPr>
        <w:t>t</w:t>
      </w:r>
      <w:r>
        <w:rPr>
          <w:rStyle w:val="Ninguno"/>
          <w:bCs w:val="0"/>
        </w:rPr>
        <w:t xml:space="preserve">ributaria, es el </w:t>
      </w:r>
      <w:r w:rsidR="00613645">
        <w:rPr>
          <w:rStyle w:val="Ninguno"/>
          <w:bCs w:val="0"/>
        </w:rPr>
        <w:t>vínculo</w:t>
      </w:r>
      <w:r>
        <w:rPr>
          <w:rStyle w:val="Ninguno"/>
          <w:bCs w:val="0"/>
        </w:rPr>
        <w:t xml:space="preserve"> indispensable para que el tributo creado por el legislador se transforme en un ingreso efectivamente percibido por el Tesoro Público destinado al cumplimiento de los fines del Estado</w:t>
      </w:r>
      <w:r w:rsidR="00161D6B">
        <w:rPr>
          <w:rStyle w:val="Ninguno"/>
          <w:bCs w:val="0"/>
        </w:rPr>
        <w:t>.</w:t>
      </w:r>
      <w:r>
        <w:rPr>
          <w:rStyle w:val="Refdenotaalpie"/>
          <w:bCs w:val="0"/>
        </w:rPr>
        <w:footnoteReference w:id="9"/>
      </w:r>
      <w:r w:rsidR="00161D6B">
        <w:rPr>
          <w:rStyle w:val="Ninguno"/>
          <w:bCs w:val="0"/>
        </w:rPr>
        <w:t xml:space="preserve"> E</w:t>
      </w:r>
      <w:r>
        <w:rPr>
          <w:rStyle w:val="Ninguno"/>
          <w:bCs w:val="0"/>
        </w:rPr>
        <w:t xml:space="preserve">s una </w:t>
      </w:r>
      <w:r w:rsidR="00161D6B">
        <w:rPr>
          <w:rStyle w:val="Ninguno"/>
          <w:bCs w:val="0"/>
        </w:rPr>
        <w:t>a</w:t>
      </w:r>
      <w:r>
        <w:rPr>
          <w:rStyle w:val="Ninguno"/>
          <w:bCs w:val="0"/>
        </w:rPr>
        <w:t>dministración autónoma</w:t>
      </w:r>
      <w:r w:rsidR="000E08FE">
        <w:rPr>
          <w:rStyle w:val="Ninguno"/>
          <w:bCs w:val="0"/>
        </w:rPr>
        <w:t>, como bien lo señala el artículo 317 de la CRBV</w:t>
      </w:r>
      <w:r>
        <w:rPr>
          <w:rStyle w:val="Refdenotaalpie"/>
          <w:bCs w:val="0"/>
        </w:rPr>
        <w:footnoteReference w:id="10"/>
      </w:r>
      <w:r>
        <w:rPr>
          <w:rStyle w:val="Ninguno"/>
          <w:bCs w:val="0"/>
        </w:rPr>
        <w:t>, reglada y basada en el Principio de Reserva Legal</w:t>
      </w:r>
      <w:r w:rsidR="000E08FE">
        <w:rPr>
          <w:rStyle w:val="Ninguno"/>
          <w:bCs w:val="0"/>
        </w:rPr>
        <w:t>, y dispone las facultades, atribuciones y funciones que establece el c</w:t>
      </w:r>
      <w:r>
        <w:rPr>
          <w:rStyle w:val="Ninguno"/>
          <w:bCs w:val="0"/>
        </w:rPr>
        <w:t xml:space="preserve">ódigo </w:t>
      </w:r>
      <w:r w:rsidR="000E08FE">
        <w:rPr>
          <w:rStyle w:val="Ninguno"/>
          <w:bCs w:val="0"/>
        </w:rPr>
        <w:t>o</w:t>
      </w:r>
      <w:r>
        <w:rPr>
          <w:rStyle w:val="Ninguno"/>
          <w:bCs w:val="0"/>
        </w:rPr>
        <w:t xml:space="preserve">rgánico </w:t>
      </w:r>
      <w:r w:rsidR="000E08FE">
        <w:rPr>
          <w:rStyle w:val="Ninguno"/>
          <w:bCs w:val="0"/>
        </w:rPr>
        <w:t>t</w:t>
      </w:r>
      <w:r>
        <w:rPr>
          <w:rStyle w:val="Ninguno"/>
          <w:bCs w:val="0"/>
        </w:rPr>
        <w:t xml:space="preserve">ributario vigente, en </w:t>
      </w:r>
      <w:r w:rsidR="000E08FE">
        <w:rPr>
          <w:rStyle w:val="Ninguno"/>
          <w:bCs w:val="0"/>
        </w:rPr>
        <w:t xml:space="preserve">el </w:t>
      </w:r>
      <w:r>
        <w:rPr>
          <w:rStyle w:val="Ninguno"/>
          <w:bCs w:val="0"/>
        </w:rPr>
        <w:t>artículo 131</w:t>
      </w:r>
      <w:r w:rsidR="000E08FE">
        <w:rPr>
          <w:rStyle w:val="Ninguno"/>
          <w:bCs w:val="0"/>
        </w:rPr>
        <w:t xml:space="preserve"> que a continuación citamos:</w:t>
      </w:r>
    </w:p>
    <w:p w:rsidR="002F5F3F" w:rsidRDefault="002F5F3F" w:rsidP="00125767">
      <w:pPr>
        <w:pStyle w:val="Textodebloque"/>
        <w:rPr>
          <w:rStyle w:val="Ninguno"/>
          <w:bCs w:val="0"/>
        </w:rPr>
      </w:pPr>
      <w:r>
        <w:rPr>
          <w:rStyle w:val="Ninguno"/>
          <w:bCs w:val="0"/>
        </w:rPr>
        <w:t>Artículo 131</w:t>
      </w:r>
      <w:r w:rsidR="00613645">
        <w:rPr>
          <w:rStyle w:val="Ninguno"/>
          <w:bCs w:val="0"/>
        </w:rPr>
        <w:t>. —</w:t>
      </w:r>
      <w:r>
        <w:rPr>
          <w:rStyle w:val="Ninguno"/>
          <w:bCs w:val="0"/>
        </w:rPr>
        <w:t xml:space="preserve">La Administración Tributaria tendrá las facultades, atribuciones y funciones que establezcan la Ley de la Administración Tributaria y demás leyes y reglamentos, y en especial: </w:t>
      </w:r>
    </w:p>
    <w:p w:rsidR="002F5F3F" w:rsidRDefault="002F5F3F" w:rsidP="00125767">
      <w:pPr>
        <w:pStyle w:val="Textodebloque"/>
        <w:rPr>
          <w:rStyle w:val="Ninguno"/>
          <w:bCs w:val="0"/>
        </w:rPr>
      </w:pPr>
      <w:r>
        <w:rPr>
          <w:rStyle w:val="Ninguno"/>
          <w:bCs w:val="0"/>
        </w:rPr>
        <w:t xml:space="preserve">1. </w:t>
      </w:r>
      <w:r>
        <w:rPr>
          <w:rStyle w:val="Ninguno"/>
          <w:b/>
          <w:bCs w:val="0"/>
          <w:i/>
          <w:u w:val="single"/>
        </w:rPr>
        <w:t>Recaudar los tributos</w:t>
      </w:r>
      <w:r>
        <w:rPr>
          <w:rStyle w:val="Ninguno"/>
          <w:bCs w:val="0"/>
        </w:rPr>
        <w:t xml:space="preserve">, intereses, sanciones y otros accesorios. </w:t>
      </w:r>
    </w:p>
    <w:p w:rsidR="002F5F3F" w:rsidRDefault="002F5F3F" w:rsidP="00125767">
      <w:pPr>
        <w:pStyle w:val="Textodebloque"/>
        <w:rPr>
          <w:rStyle w:val="Ninguno"/>
          <w:bCs w:val="0"/>
        </w:rPr>
      </w:pPr>
      <w:r>
        <w:rPr>
          <w:rStyle w:val="Ninguno"/>
          <w:b/>
          <w:bCs w:val="0"/>
          <w:i/>
          <w:u w:val="single"/>
        </w:rPr>
        <w:t>2. Ejecutar los procedimientos de verificación, y de fiscalización y determinación, para constatar el cumplimiento de las leyes y demás disposiciones de carácter tributario por parte de los sujetos pasivos del tributo</w:t>
      </w:r>
      <w:r>
        <w:rPr>
          <w:rStyle w:val="Ninguno"/>
          <w:bCs w:val="0"/>
        </w:rPr>
        <w:t xml:space="preserve">. </w:t>
      </w:r>
    </w:p>
    <w:p w:rsidR="002F5F3F" w:rsidRDefault="002F5F3F" w:rsidP="00125767">
      <w:pPr>
        <w:pStyle w:val="Textodebloque"/>
        <w:rPr>
          <w:rStyle w:val="Ninguno"/>
          <w:bCs w:val="0"/>
        </w:rPr>
      </w:pPr>
      <w:r>
        <w:rPr>
          <w:rStyle w:val="Ninguno"/>
          <w:bCs w:val="0"/>
        </w:rPr>
        <w:t xml:space="preserve">3. Liquidar los tributos, intereses, sanciones y otros accesorios, cuando fuere procedente. </w:t>
      </w:r>
    </w:p>
    <w:p w:rsidR="002F5F3F" w:rsidRDefault="002F5F3F" w:rsidP="00125767">
      <w:pPr>
        <w:pStyle w:val="Textodebloque"/>
        <w:rPr>
          <w:rStyle w:val="Ninguno"/>
          <w:bCs w:val="0"/>
        </w:rPr>
      </w:pPr>
      <w:r>
        <w:rPr>
          <w:rStyle w:val="Ninguno"/>
          <w:bCs w:val="0"/>
        </w:rPr>
        <w:t xml:space="preserve">4. </w:t>
      </w:r>
      <w:r>
        <w:rPr>
          <w:rStyle w:val="Ninguno"/>
          <w:b/>
          <w:bCs w:val="0"/>
          <w:i/>
          <w:u w:val="single"/>
        </w:rPr>
        <w:t>Asegurar el cumplimiento de las obligaciones tributarias mediante la adopción de las medidas cautelares o ejecutivas, de acuerdo a lo previsto en este Código</w:t>
      </w:r>
      <w:r>
        <w:rPr>
          <w:rStyle w:val="Ninguno"/>
          <w:bCs w:val="0"/>
        </w:rPr>
        <w:t xml:space="preserve"> </w:t>
      </w:r>
    </w:p>
    <w:p w:rsidR="002F5F3F" w:rsidRDefault="002F5F3F" w:rsidP="00125767">
      <w:pPr>
        <w:pStyle w:val="Textodebloque"/>
        <w:rPr>
          <w:rStyle w:val="Ninguno"/>
          <w:bCs w:val="0"/>
        </w:rPr>
      </w:pPr>
      <w:r>
        <w:rPr>
          <w:rStyle w:val="Ninguno"/>
          <w:bCs w:val="0"/>
        </w:rPr>
        <w:lastRenderedPageBreak/>
        <w:t xml:space="preserve">5. Adoptar las medidas administrativas de conformidad con las disposiciones establecidas en este Código. </w:t>
      </w:r>
    </w:p>
    <w:p w:rsidR="002F5F3F" w:rsidRDefault="002F5F3F" w:rsidP="00125767">
      <w:pPr>
        <w:pStyle w:val="Textodebloque"/>
        <w:rPr>
          <w:rStyle w:val="Ninguno"/>
          <w:bCs w:val="0"/>
        </w:rPr>
      </w:pPr>
      <w:r>
        <w:rPr>
          <w:rStyle w:val="Ninguno"/>
          <w:bCs w:val="0"/>
        </w:rPr>
        <w:t xml:space="preserve">10. Suscribir convenios con organismos públicos y privados </w:t>
      </w:r>
      <w:r>
        <w:rPr>
          <w:rStyle w:val="Ninguno"/>
          <w:b/>
          <w:bCs w:val="0"/>
          <w:i/>
          <w:u w:val="single"/>
        </w:rPr>
        <w:t>para la realización de las funciones de recaudación</w:t>
      </w:r>
      <w:r>
        <w:rPr>
          <w:rStyle w:val="Ninguno"/>
          <w:bCs w:val="0"/>
        </w:rPr>
        <w:t>, cobro, notificación, levantamiento de estadísticas, procesamiento de documentos, y captura o transferencias de los datos en ellos contenidos. En los convenios que se suscriban la Administración Tributaria podrá acordar pagos o compensaciones a favor de los organismos prestadores del servicio. Asimismo, en dichos convenios deberá resguardarse el carácter reservado de la información utilizada, conforme a lo establecido en el artículo 136 de este Código.</w:t>
      </w:r>
    </w:p>
    <w:p w:rsidR="002F5F3F" w:rsidRDefault="002F5F3F" w:rsidP="00125767">
      <w:pPr>
        <w:pStyle w:val="Textodebloque"/>
        <w:rPr>
          <w:rStyle w:val="Ninguno"/>
          <w:bCs w:val="0"/>
        </w:rPr>
      </w:pPr>
      <w:r>
        <w:rPr>
          <w:rStyle w:val="Ninguno"/>
          <w:bCs w:val="0"/>
        </w:rPr>
        <w:t>(…)</w:t>
      </w:r>
    </w:p>
    <w:p w:rsidR="002F5F3F" w:rsidRDefault="00D14722" w:rsidP="009B2DB1">
      <w:pPr>
        <w:rPr>
          <w:rStyle w:val="Ninguno"/>
          <w:bCs w:val="0"/>
        </w:rPr>
      </w:pPr>
      <w:r>
        <w:rPr>
          <w:rStyle w:val="Ninguno"/>
          <w:bCs w:val="0"/>
        </w:rPr>
        <w:t xml:space="preserve">Es importante </w:t>
      </w:r>
      <w:r w:rsidR="002F5F3F">
        <w:rPr>
          <w:rStyle w:val="Ninguno"/>
          <w:bCs w:val="0"/>
        </w:rPr>
        <w:t>destaca</w:t>
      </w:r>
      <w:r>
        <w:rPr>
          <w:rStyle w:val="Ninguno"/>
          <w:bCs w:val="0"/>
        </w:rPr>
        <w:t>r</w:t>
      </w:r>
      <w:r w:rsidR="002F5F3F">
        <w:rPr>
          <w:rStyle w:val="Ninguno"/>
          <w:bCs w:val="0"/>
        </w:rPr>
        <w:t xml:space="preserve"> </w:t>
      </w:r>
      <w:r>
        <w:rPr>
          <w:rStyle w:val="Ninguno"/>
          <w:bCs w:val="0"/>
        </w:rPr>
        <w:t xml:space="preserve">que en efecto, la primera facultad </w:t>
      </w:r>
      <w:r w:rsidR="008373BD">
        <w:rPr>
          <w:rStyle w:val="Ninguno"/>
          <w:bCs w:val="0"/>
        </w:rPr>
        <w:t xml:space="preserve">establecida en el artículo 131 del COT-2014, </w:t>
      </w:r>
      <w:r>
        <w:rPr>
          <w:rStyle w:val="Ninguno"/>
          <w:bCs w:val="0"/>
        </w:rPr>
        <w:t xml:space="preserve">es la de </w:t>
      </w:r>
      <w:r w:rsidR="002F5F3F">
        <w:rPr>
          <w:rStyle w:val="Ninguno"/>
          <w:b/>
          <w:bCs w:val="0"/>
          <w:i/>
          <w:u w:val="single"/>
        </w:rPr>
        <w:t xml:space="preserve">Recaudar los tributos, </w:t>
      </w:r>
      <w:r>
        <w:rPr>
          <w:rStyle w:val="Ninguno"/>
          <w:bCs w:val="0"/>
        </w:rPr>
        <w:t xml:space="preserve"> </w:t>
      </w:r>
      <w:r w:rsidR="002F5F3F">
        <w:rPr>
          <w:rStyle w:val="Ninguno"/>
          <w:bCs w:val="0"/>
        </w:rPr>
        <w:t>es</w:t>
      </w:r>
      <w:r>
        <w:rPr>
          <w:rStyle w:val="Ninguno"/>
          <w:bCs w:val="0"/>
        </w:rPr>
        <w:t xml:space="preserve"> decir, lograr e</w:t>
      </w:r>
      <w:r w:rsidR="002F5F3F">
        <w:rPr>
          <w:rStyle w:val="Ninguno"/>
          <w:bCs w:val="0"/>
        </w:rPr>
        <w:t>l efectivo ingreso al Tesoro</w:t>
      </w:r>
      <w:r w:rsidR="008373BD">
        <w:rPr>
          <w:rStyle w:val="Ninguno"/>
          <w:bCs w:val="0"/>
        </w:rPr>
        <w:t xml:space="preserve"> Nacional</w:t>
      </w:r>
      <w:r w:rsidR="002F5F3F">
        <w:rPr>
          <w:rStyle w:val="Ninguno"/>
          <w:bCs w:val="0"/>
        </w:rPr>
        <w:t xml:space="preserve">, </w:t>
      </w:r>
      <w:r>
        <w:rPr>
          <w:rStyle w:val="Ninguno"/>
          <w:bCs w:val="0"/>
        </w:rPr>
        <w:t>y a su vez</w:t>
      </w:r>
      <w:r w:rsidR="008373BD">
        <w:rPr>
          <w:rStyle w:val="Ninguno"/>
          <w:bCs w:val="0"/>
        </w:rPr>
        <w:t xml:space="preserve"> ésta constituye una ob</w:t>
      </w:r>
      <w:r>
        <w:rPr>
          <w:rStyle w:val="Ninguno"/>
          <w:bCs w:val="0"/>
        </w:rPr>
        <w:t xml:space="preserve">ligación de </w:t>
      </w:r>
      <w:r w:rsidR="008373BD">
        <w:rPr>
          <w:rStyle w:val="Ninguno"/>
          <w:bCs w:val="0"/>
        </w:rPr>
        <w:t>l</w:t>
      </w:r>
      <w:r w:rsidR="002F5F3F">
        <w:rPr>
          <w:rStyle w:val="Ninguno"/>
          <w:bCs w:val="0"/>
        </w:rPr>
        <w:t xml:space="preserve">a </w:t>
      </w:r>
      <w:r w:rsidR="008373BD">
        <w:rPr>
          <w:rStyle w:val="Ninguno"/>
          <w:bCs w:val="0"/>
        </w:rPr>
        <w:t>a</w:t>
      </w:r>
      <w:r w:rsidR="002F5F3F">
        <w:rPr>
          <w:rStyle w:val="Ninguno"/>
          <w:bCs w:val="0"/>
        </w:rPr>
        <w:t xml:space="preserve">dministración </w:t>
      </w:r>
      <w:r w:rsidR="008373BD">
        <w:rPr>
          <w:rStyle w:val="Ninguno"/>
          <w:bCs w:val="0"/>
        </w:rPr>
        <w:t>t</w:t>
      </w:r>
      <w:r w:rsidR="002F5F3F">
        <w:rPr>
          <w:rStyle w:val="Ninguno"/>
          <w:bCs w:val="0"/>
        </w:rPr>
        <w:t>ributaria</w:t>
      </w:r>
      <w:r w:rsidR="008373BD">
        <w:rPr>
          <w:rStyle w:val="Ninguno"/>
          <w:bCs w:val="0"/>
        </w:rPr>
        <w:t>,</w:t>
      </w:r>
      <w:r w:rsidR="002F5F3F">
        <w:rPr>
          <w:rStyle w:val="Ninguno"/>
          <w:bCs w:val="0"/>
        </w:rPr>
        <w:t xml:space="preserve"> recaudar más y mejor y de forma regular y constante </w:t>
      </w:r>
      <w:r w:rsidR="008373BD">
        <w:rPr>
          <w:rStyle w:val="Ninguno"/>
          <w:bCs w:val="0"/>
        </w:rPr>
        <w:t>para</w:t>
      </w:r>
      <w:r w:rsidR="002F5F3F">
        <w:rPr>
          <w:rStyle w:val="Ninguno"/>
          <w:bCs w:val="0"/>
        </w:rPr>
        <w:t xml:space="preserve"> garantizar </w:t>
      </w:r>
      <w:r w:rsidR="008373BD">
        <w:rPr>
          <w:rStyle w:val="Ninguno"/>
          <w:bCs w:val="0"/>
        </w:rPr>
        <w:t xml:space="preserve">así el </w:t>
      </w:r>
      <w:r w:rsidR="002F5F3F">
        <w:rPr>
          <w:rStyle w:val="Ninguno"/>
          <w:bCs w:val="0"/>
        </w:rPr>
        <w:t xml:space="preserve">flujo periódico de ingresos que permita al </w:t>
      </w:r>
      <w:r w:rsidR="008373BD">
        <w:rPr>
          <w:rStyle w:val="Ninguno"/>
          <w:bCs w:val="0"/>
        </w:rPr>
        <w:t>país</w:t>
      </w:r>
      <w:r w:rsidR="002F5F3F">
        <w:rPr>
          <w:rStyle w:val="Ninguno"/>
          <w:bCs w:val="0"/>
        </w:rPr>
        <w:t xml:space="preserve"> una disponibilidad de medios financieros para hacer frente al sostenimiento de los servicios públicos</w:t>
      </w:r>
      <w:r w:rsidR="008373BD">
        <w:rPr>
          <w:rStyle w:val="Ninguno"/>
          <w:bCs w:val="0"/>
        </w:rPr>
        <w:t>.</w:t>
      </w:r>
      <w:r w:rsidR="002F5F3F">
        <w:rPr>
          <w:rStyle w:val="Ninguno"/>
          <w:bCs w:val="0"/>
        </w:rPr>
        <w:t xml:space="preserve"> </w:t>
      </w:r>
    </w:p>
    <w:p w:rsidR="002F5F3F" w:rsidRDefault="002F5F3F" w:rsidP="009B2DB1">
      <w:pPr>
        <w:rPr>
          <w:rStyle w:val="Ninguno"/>
          <w:bCs w:val="0"/>
        </w:rPr>
      </w:pPr>
      <w:r>
        <w:rPr>
          <w:rStyle w:val="Ninguno"/>
          <w:bCs w:val="0"/>
        </w:rPr>
        <w:t xml:space="preserve">Ahora bien, una de las formas para lograr una efectiva y eficiente recaudación, para estar a la altura del postulado </w:t>
      </w:r>
      <w:r w:rsidR="00C31876">
        <w:rPr>
          <w:rStyle w:val="Ninguno"/>
          <w:bCs w:val="0"/>
        </w:rPr>
        <w:t xml:space="preserve">establecido en el artículo 317 de la CRBV y </w:t>
      </w:r>
      <w:r>
        <w:rPr>
          <w:rStyle w:val="Ninguno"/>
          <w:bCs w:val="0"/>
        </w:rPr>
        <w:t>que se refiere</w:t>
      </w:r>
      <w:r w:rsidR="00C31876">
        <w:rPr>
          <w:rStyle w:val="Ninguno"/>
          <w:bCs w:val="0"/>
        </w:rPr>
        <w:t>:</w:t>
      </w:r>
      <w:r>
        <w:rPr>
          <w:rStyle w:val="Ninguno"/>
          <w:bCs w:val="0"/>
        </w:rPr>
        <w:t xml:space="preserve"> </w:t>
      </w:r>
      <w:r>
        <w:rPr>
          <w:rStyle w:val="Ninguno"/>
          <w:b/>
          <w:bCs w:val="0"/>
          <w:i/>
          <w:u w:val="single"/>
        </w:rPr>
        <w:t xml:space="preserve">“El sistema </w:t>
      </w:r>
      <w:r w:rsidR="00613645">
        <w:rPr>
          <w:rStyle w:val="Ninguno"/>
          <w:b/>
          <w:bCs w:val="0"/>
          <w:i/>
          <w:u w:val="single"/>
        </w:rPr>
        <w:t>Tributario…</w:t>
      </w:r>
      <w:r w:rsidR="00811582">
        <w:rPr>
          <w:rStyle w:val="Ninguno"/>
          <w:b/>
          <w:bCs w:val="0"/>
          <w:i/>
          <w:u w:val="single"/>
        </w:rPr>
        <w:t xml:space="preserve"> </w:t>
      </w:r>
      <w:r>
        <w:rPr>
          <w:rStyle w:val="Ninguno"/>
          <w:b/>
          <w:bCs w:val="0"/>
          <w:i/>
          <w:u w:val="single"/>
        </w:rPr>
        <w:t>se sustentará en un sistema eficiente para la recaudación de los tributos</w:t>
      </w:r>
      <w:r w:rsidR="00613645">
        <w:rPr>
          <w:rStyle w:val="Ninguno"/>
          <w:b/>
          <w:bCs w:val="0"/>
          <w:i/>
          <w:u w:val="single"/>
        </w:rPr>
        <w:t>”</w:t>
      </w:r>
      <w:r w:rsidR="00613645">
        <w:rPr>
          <w:rStyle w:val="Ninguno"/>
          <w:bCs w:val="0"/>
        </w:rPr>
        <w:t>,</w:t>
      </w:r>
      <w:r>
        <w:rPr>
          <w:rStyle w:val="Ninguno"/>
          <w:bCs w:val="0"/>
        </w:rPr>
        <w:t xml:space="preserve"> sin duda, es mejorando los sistemas de colaboración entre las mismas, a través de distintos mecanismos habilitados en el artículo 131(10) antes transcrito.</w:t>
      </w:r>
    </w:p>
    <w:p w:rsidR="002F5F3F" w:rsidRDefault="002F5F3F" w:rsidP="00401B93">
      <w:pPr>
        <w:rPr>
          <w:rStyle w:val="Ninguno"/>
          <w:bCs w:val="0"/>
        </w:rPr>
      </w:pPr>
      <w:r>
        <w:rPr>
          <w:rStyle w:val="Ninguno"/>
          <w:bCs w:val="0"/>
        </w:rPr>
        <w:t xml:space="preserve">Adicional, toda persona, </w:t>
      </w:r>
      <w:r w:rsidR="00C31876">
        <w:rPr>
          <w:rStyle w:val="Ninguno"/>
          <w:bCs w:val="0"/>
        </w:rPr>
        <w:t>está</w:t>
      </w:r>
      <w:r>
        <w:rPr>
          <w:rStyle w:val="Ninguno"/>
          <w:bCs w:val="0"/>
        </w:rPr>
        <w:t xml:space="preserve"> </w:t>
      </w:r>
      <w:r w:rsidR="00E22DB8">
        <w:rPr>
          <w:rStyle w:val="Ninguno"/>
          <w:bCs w:val="0"/>
        </w:rPr>
        <w:t>o</w:t>
      </w:r>
      <w:r>
        <w:rPr>
          <w:rStyle w:val="Ninguno"/>
          <w:bCs w:val="0"/>
        </w:rPr>
        <w:t xml:space="preserve">bligado con la </w:t>
      </w:r>
      <w:r w:rsidR="00EB0738">
        <w:rPr>
          <w:rStyle w:val="Ninguno"/>
          <w:bCs w:val="0"/>
        </w:rPr>
        <w:t>a</w:t>
      </w:r>
      <w:r>
        <w:rPr>
          <w:rStyle w:val="Ninguno"/>
          <w:bCs w:val="0"/>
        </w:rPr>
        <w:t xml:space="preserve">dministración </w:t>
      </w:r>
      <w:r w:rsidR="00EB0738">
        <w:rPr>
          <w:rStyle w:val="Ninguno"/>
          <w:bCs w:val="0"/>
        </w:rPr>
        <w:t>t</w:t>
      </w:r>
      <w:r>
        <w:rPr>
          <w:rStyle w:val="Ninguno"/>
          <w:bCs w:val="0"/>
        </w:rPr>
        <w:t>ributaria y sus funcionarios a prestar su concurso y suministrar las informaciones requeridas, y por otro lado a denunciar a los hechos que conozca que impliquen infracciones</w:t>
      </w:r>
      <w:r w:rsidR="00C31876">
        <w:rPr>
          <w:rStyle w:val="Ninguno"/>
          <w:bCs w:val="0"/>
        </w:rPr>
        <w:t xml:space="preserve"> y así lo establece la CRBV</w:t>
      </w:r>
      <w:r>
        <w:rPr>
          <w:rStyle w:val="Ninguno"/>
          <w:bCs w:val="0"/>
        </w:rPr>
        <w:t>.</w:t>
      </w:r>
    </w:p>
    <w:p w:rsidR="00C31876" w:rsidRDefault="00C31876" w:rsidP="00C31876">
      <w:pPr>
        <w:pStyle w:val="Textodebloque"/>
        <w:rPr>
          <w:rStyle w:val="Ninguno"/>
          <w:bCs w:val="0"/>
        </w:rPr>
      </w:pPr>
      <w:r>
        <w:t xml:space="preserve">CRBV. </w:t>
      </w:r>
      <w:r>
        <w:rPr>
          <w:rStyle w:val="Ninguno"/>
          <w:bCs w:val="0"/>
        </w:rPr>
        <w:t xml:space="preserve">Artículo 134.—Las autoridades civiles, políticas, administrativas y militares de la República Bolivariana de Venezuela, de los estados y municipios, </w:t>
      </w:r>
      <w:r>
        <w:rPr>
          <w:rStyle w:val="Ninguno"/>
          <w:b/>
          <w:bCs w:val="0"/>
          <w:i/>
        </w:rPr>
        <w:t>los colegios profesionales</w:t>
      </w:r>
      <w:r>
        <w:rPr>
          <w:rStyle w:val="Ninguno"/>
          <w:bCs w:val="0"/>
        </w:rPr>
        <w:t xml:space="preserve">, </w:t>
      </w:r>
      <w:r>
        <w:rPr>
          <w:rStyle w:val="Ninguno"/>
          <w:b/>
          <w:bCs w:val="0"/>
          <w:i/>
        </w:rPr>
        <w:t>asociaciones gremiales</w:t>
      </w:r>
      <w:r>
        <w:rPr>
          <w:rStyle w:val="Ninguno"/>
          <w:bCs w:val="0"/>
        </w:rPr>
        <w:t xml:space="preserve">, </w:t>
      </w:r>
      <w:r>
        <w:rPr>
          <w:rStyle w:val="Ninguno"/>
          <w:b/>
          <w:bCs w:val="0"/>
          <w:i/>
        </w:rPr>
        <w:t>asociaciones de comercio y producción</w:t>
      </w:r>
      <w:r>
        <w:rPr>
          <w:rStyle w:val="Ninguno"/>
          <w:bCs w:val="0"/>
        </w:rPr>
        <w:t xml:space="preserve">, sindicatos, bancos, instituciones financieras, de seguros y de intermediación en el mercado de capitales, </w:t>
      </w:r>
      <w:r>
        <w:rPr>
          <w:rStyle w:val="Ninguno"/>
          <w:b/>
          <w:bCs w:val="0"/>
          <w:i/>
          <w:u w:val="single"/>
        </w:rPr>
        <w:t>los contribuyentes, responsables, terceros</w:t>
      </w:r>
      <w:r>
        <w:rPr>
          <w:rStyle w:val="Ninguno"/>
          <w:bCs w:val="0"/>
        </w:rPr>
        <w:t xml:space="preserve"> y, en general, cualquier particular u organización, </w:t>
      </w:r>
      <w:r>
        <w:rPr>
          <w:rStyle w:val="Ninguno"/>
          <w:b/>
          <w:bCs w:val="0"/>
          <w:i/>
          <w:u w:val="single"/>
        </w:rPr>
        <w:t xml:space="preserve">están obligados a prestar </w:t>
      </w:r>
      <w:r>
        <w:rPr>
          <w:rStyle w:val="Ninguno"/>
          <w:b/>
          <w:bCs w:val="0"/>
          <w:i/>
          <w:u w:val="single"/>
        </w:rPr>
        <w:lastRenderedPageBreak/>
        <w:t>su concurso a todos los órganos y funcionarios de la Administración Tributaria y suministrar, eventual o periódicamente, las informaciones que con carácter general o particular le requieran los funcionarios competentes</w:t>
      </w:r>
      <w:r>
        <w:rPr>
          <w:rStyle w:val="Ninguno"/>
          <w:bCs w:val="0"/>
        </w:rPr>
        <w:t xml:space="preserve">. Asimismo, los sujetos mencionados en el encabezamiento de este artículo </w:t>
      </w:r>
      <w:r>
        <w:rPr>
          <w:rStyle w:val="Ninguno"/>
          <w:bCs w:val="0"/>
          <w:u w:val="single"/>
        </w:rPr>
        <w:t>deberán denunciar los hechos de que tuvieran conocimiento que impliquen infracciones a las normas de este Código, leyes y demás disposiciones de carácter tributario.</w:t>
      </w:r>
      <w:r w:rsidR="00811582" w:rsidRPr="00811582">
        <w:rPr>
          <w:rStyle w:val="Ninguno"/>
          <w:bCs w:val="0"/>
        </w:rPr>
        <w:t xml:space="preserve"> (Subrayado del autor)</w:t>
      </w:r>
      <w:r>
        <w:rPr>
          <w:rStyle w:val="Ninguno"/>
          <w:bCs w:val="0"/>
        </w:rPr>
        <w:t xml:space="preserve"> </w:t>
      </w:r>
    </w:p>
    <w:p w:rsidR="001D4C7B" w:rsidRPr="009B2DB1" w:rsidRDefault="00811582" w:rsidP="00B40AC7">
      <w:pPr>
        <w:pStyle w:val="Ttulo2"/>
        <w:rPr>
          <w:rStyle w:val="Ninguno"/>
          <w:lang w:val="es-VE"/>
        </w:rPr>
      </w:pPr>
      <w:bookmarkStart w:id="15" w:name="_Toc449030677"/>
      <w:r>
        <w:t>2</w:t>
      </w:r>
      <w:r w:rsidR="00B40AC7">
        <w:t>.3. E</w:t>
      </w:r>
      <w:r w:rsidR="00B40AC7" w:rsidRPr="009B2DB1">
        <w:t xml:space="preserve">l procedimiento de fiscalización y determinación de la obligación tributaria en el </w:t>
      </w:r>
      <w:r w:rsidR="00B40AC7">
        <w:t>COT</w:t>
      </w:r>
      <w:r w:rsidR="00B40AC7" w:rsidRPr="009B2DB1">
        <w:t>-2014</w:t>
      </w:r>
      <w:r w:rsidR="00B40AC7" w:rsidRPr="009B2DB1">
        <w:rPr>
          <w:rStyle w:val="Ninguno"/>
          <w:lang w:val="es-VE"/>
        </w:rPr>
        <w:t>.</w:t>
      </w:r>
      <w:bookmarkEnd w:id="15"/>
    </w:p>
    <w:p w:rsidR="00CD45E2" w:rsidRPr="008F61AB" w:rsidRDefault="00CD45E2" w:rsidP="00332499">
      <w:r w:rsidRPr="008F61AB">
        <w:t xml:space="preserve">La Fiscalización, como herramienta </w:t>
      </w:r>
      <w:r w:rsidR="008C2126">
        <w:t>de</w:t>
      </w:r>
      <w:r w:rsidRPr="008F61AB">
        <w:t xml:space="preserve"> control para la </w:t>
      </w:r>
      <w:r w:rsidR="00161D6B">
        <w:t>a</w:t>
      </w:r>
      <w:r w:rsidRPr="008F61AB">
        <w:t xml:space="preserve">dministración, es sin duda, </w:t>
      </w:r>
      <w:r w:rsidR="008C2126">
        <w:t>de</w:t>
      </w:r>
      <w:r w:rsidRPr="008F61AB">
        <w:t xml:space="preserve"> vital importancia. Ejercer esa función mediante presencia fiscal, a través </w:t>
      </w:r>
      <w:r w:rsidR="008C2126">
        <w:t>de</w:t>
      </w:r>
      <w:r w:rsidRPr="008F61AB">
        <w:t xml:space="preserve"> las llamadas </w:t>
      </w:r>
      <w:r w:rsidRPr="00811582">
        <w:t xml:space="preserve">auditorias fiscales a los libros, documentos y </w:t>
      </w:r>
      <w:r w:rsidR="008C2126" w:rsidRPr="00811582">
        <w:t>de</w:t>
      </w:r>
      <w:r w:rsidRPr="00811582">
        <w:t xml:space="preserve">claraciones presentadas por los contribuyentes, </w:t>
      </w:r>
      <w:r w:rsidRPr="008F61AB">
        <w:t xml:space="preserve">requiere </w:t>
      </w:r>
      <w:r w:rsidR="00337406">
        <w:t xml:space="preserve">por una parte, </w:t>
      </w:r>
      <w:r w:rsidR="008C2126">
        <w:t>de</w:t>
      </w:r>
      <w:r w:rsidRPr="008F61AB">
        <w:t xml:space="preserve"> una planificación, ejecución y controles eficientes, </w:t>
      </w:r>
      <w:r w:rsidR="00337406">
        <w:t>y por la otra,</w:t>
      </w:r>
      <w:r w:rsidRPr="008F61AB">
        <w:t xml:space="preserve"> que se realice</w:t>
      </w:r>
      <w:r w:rsidR="00337406">
        <w:t>n</w:t>
      </w:r>
      <w:r w:rsidRPr="008F61AB">
        <w:t xml:space="preserve"> con </w:t>
      </w:r>
      <w:r w:rsidR="00440E47" w:rsidRPr="008F61AB">
        <w:t>estricto</w:t>
      </w:r>
      <w:r w:rsidRPr="008F61AB">
        <w:t xml:space="preserve"> respecto a los </w:t>
      </w:r>
      <w:r w:rsidR="008C2126">
        <w:t>de</w:t>
      </w:r>
      <w:r w:rsidRPr="008F61AB">
        <w:t xml:space="preserve">rechos subjetivos </w:t>
      </w:r>
      <w:r w:rsidR="008C2126">
        <w:t>de</w:t>
      </w:r>
      <w:r w:rsidR="00113C96" w:rsidRPr="008F61AB">
        <w:t>l administrado</w:t>
      </w:r>
      <w:r w:rsidR="00722524">
        <w:t xml:space="preserve"> y</w:t>
      </w:r>
      <w:r w:rsidR="00113C96" w:rsidRPr="008F61AB">
        <w:t xml:space="preserve"> a los principios constitucionales y legale</w:t>
      </w:r>
      <w:r w:rsidR="00096440" w:rsidRPr="008F61AB">
        <w:t>s</w:t>
      </w:r>
      <w:r w:rsidR="00113C96" w:rsidRPr="008F61AB">
        <w:t xml:space="preserve">, que informan al </w:t>
      </w:r>
      <w:r w:rsidR="008C2126">
        <w:t>De</w:t>
      </w:r>
      <w:r w:rsidR="00113C96" w:rsidRPr="008F61AB">
        <w:t>recho Tributario.</w:t>
      </w:r>
      <w:r w:rsidRPr="008F61AB">
        <w:t xml:space="preserve">  </w:t>
      </w:r>
    </w:p>
    <w:p w:rsidR="005A3376" w:rsidRPr="008F61AB" w:rsidRDefault="00401697" w:rsidP="00332499">
      <w:r w:rsidRPr="008F61AB">
        <w:t xml:space="preserve">El </w:t>
      </w:r>
      <w:r w:rsidR="008C2126">
        <w:t>De</w:t>
      </w:r>
      <w:r w:rsidR="00113C96" w:rsidRPr="008F61AB">
        <w:t>creto N° 1.434</w:t>
      </w:r>
      <w:r w:rsidR="00E22DB8">
        <w:t xml:space="preserve"> de fecha 17 de noviembre de 2014</w:t>
      </w:r>
      <w:r w:rsidR="00113C96" w:rsidRPr="008F61AB">
        <w:t>, que dict</w:t>
      </w:r>
      <w:r w:rsidR="00DA3C53" w:rsidRPr="008F61AB">
        <w:t>ó</w:t>
      </w:r>
      <w:r w:rsidR="00113C96" w:rsidRPr="008F61AB">
        <w:t xml:space="preserve">, </w:t>
      </w:r>
      <w:r w:rsidRPr="008F61AB">
        <w:t>el</w:t>
      </w:r>
      <w:r w:rsidR="00113C96" w:rsidRPr="008F61AB">
        <w:t xml:space="preserve">  </w:t>
      </w:r>
      <w:r w:rsidR="008C2126">
        <w:t>De</w:t>
      </w:r>
      <w:r w:rsidRPr="008F61AB">
        <w:t xml:space="preserve">creto con Rango, Valor y Fuerza </w:t>
      </w:r>
      <w:r w:rsidR="008C2126">
        <w:t>de</w:t>
      </w:r>
      <w:r w:rsidRPr="008F61AB">
        <w:t xml:space="preserve"> Ley </w:t>
      </w:r>
      <w:r w:rsidR="008C2126">
        <w:t>de</w:t>
      </w:r>
      <w:r w:rsidRPr="008F61AB">
        <w:t xml:space="preserve">l </w:t>
      </w:r>
      <w:r w:rsidR="00BF0DD7" w:rsidRPr="008F61AB">
        <w:t>“</w:t>
      </w:r>
      <w:r w:rsidRPr="008F61AB">
        <w:t xml:space="preserve">Código </w:t>
      </w:r>
      <w:r w:rsidR="00440E47" w:rsidRPr="008F61AB">
        <w:t>Orgánico</w:t>
      </w:r>
      <w:r w:rsidRPr="008F61AB">
        <w:t xml:space="preserve"> Tributario</w:t>
      </w:r>
      <w:r w:rsidR="00BF0DD7" w:rsidRPr="008F61AB">
        <w:t>”</w:t>
      </w:r>
      <w:r w:rsidRPr="008F61AB">
        <w:t xml:space="preserve"> vigente, llamado en otros tiempos y otras Naciones, como “Mo</w:t>
      </w:r>
      <w:r w:rsidR="008C2126">
        <w:t>de</w:t>
      </w:r>
      <w:r w:rsidRPr="008F61AB">
        <w:t xml:space="preserve">los Punitivos autoritarios”, por el profesor italiano Luigi </w:t>
      </w:r>
      <w:proofErr w:type="spellStart"/>
      <w:r w:rsidRPr="008F61AB">
        <w:t>Ferrajoli</w:t>
      </w:r>
      <w:proofErr w:type="spellEnd"/>
      <w:r w:rsidRPr="008F61AB">
        <w:t xml:space="preserve"> y “</w:t>
      </w:r>
      <w:r w:rsidR="008C2126">
        <w:t>De</w:t>
      </w:r>
      <w:r w:rsidRPr="008F61AB">
        <w:t xml:space="preserve">recho Penal </w:t>
      </w:r>
      <w:r w:rsidR="008C2126">
        <w:t>de</w:t>
      </w:r>
      <w:r w:rsidRPr="008F61AB">
        <w:t>l Enemigo” por el profes</w:t>
      </w:r>
      <w:r w:rsidR="00EA4DF4" w:rsidRPr="008F61AB">
        <w:t>o</w:t>
      </w:r>
      <w:r w:rsidRPr="008F61AB">
        <w:t>r alemán</w:t>
      </w:r>
      <w:r w:rsidR="00BF0DD7" w:rsidRPr="008F61AB">
        <w:t xml:space="preserve"> </w:t>
      </w:r>
      <w:proofErr w:type="spellStart"/>
      <w:r w:rsidR="00BF0DD7" w:rsidRPr="008F61AB">
        <w:t>Gunther</w:t>
      </w:r>
      <w:proofErr w:type="spellEnd"/>
      <w:r w:rsidR="00BF0DD7" w:rsidRPr="008F61AB">
        <w:t xml:space="preserve"> </w:t>
      </w:r>
      <w:proofErr w:type="spellStart"/>
      <w:r w:rsidR="00BF0DD7" w:rsidRPr="008F61AB">
        <w:t>Jakobs</w:t>
      </w:r>
      <w:proofErr w:type="spellEnd"/>
      <w:r w:rsidR="00BF0DD7" w:rsidRPr="008F61AB">
        <w:t xml:space="preserve">, constituye el quinto (5) Código </w:t>
      </w:r>
      <w:r w:rsidR="00440E47" w:rsidRPr="008F61AB">
        <w:t>Orgánico</w:t>
      </w:r>
      <w:r w:rsidR="00BF0DD7" w:rsidRPr="008F61AB">
        <w:t xml:space="preserve"> Tributario </w:t>
      </w:r>
      <w:r w:rsidR="00337406">
        <w:t xml:space="preserve">venezolano </w:t>
      </w:r>
      <w:r w:rsidR="00BF0DD7" w:rsidRPr="008F61AB">
        <w:t xml:space="preserve">y sin lugar a dudas, </w:t>
      </w:r>
      <w:r w:rsidR="00DA3C53" w:rsidRPr="008F61AB">
        <w:t xml:space="preserve">es </w:t>
      </w:r>
      <w:r w:rsidR="00BF0DD7" w:rsidRPr="008F61AB">
        <w:t xml:space="preserve">una pieza fundamental </w:t>
      </w:r>
      <w:r w:rsidR="008C2126">
        <w:t>de</w:t>
      </w:r>
      <w:r w:rsidR="00BF0DD7" w:rsidRPr="008F61AB">
        <w:t xml:space="preserve">ntro </w:t>
      </w:r>
      <w:r w:rsidR="008C2126">
        <w:t>de</w:t>
      </w:r>
      <w:r w:rsidR="00BF0DD7" w:rsidRPr="008F61AB">
        <w:t>l Sistema Tributario venezolano</w:t>
      </w:r>
      <w:r w:rsidR="00113C96" w:rsidRPr="008F61AB">
        <w:t>, y en consecuencia faculta</w:t>
      </w:r>
      <w:r w:rsidR="00DA3C53" w:rsidRPr="008F61AB">
        <w:t>d</w:t>
      </w:r>
      <w:r w:rsidR="00113C96" w:rsidRPr="008F61AB">
        <w:t xml:space="preserve"> a la administración a realizar fiscalizaciones y le atribuye a los </w:t>
      </w:r>
      <w:r w:rsidR="00440E47" w:rsidRPr="008F61AB">
        <w:t>funcionarios su</w:t>
      </w:r>
      <w:r w:rsidR="00113C96" w:rsidRPr="008F61AB">
        <w:t xml:space="preserve"> representación.</w:t>
      </w:r>
    </w:p>
    <w:p w:rsidR="00075AFE" w:rsidRPr="008F61AB" w:rsidRDefault="00075AFE" w:rsidP="00332499">
      <w:r w:rsidRPr="008F61AB">
        <w:t xml:space="preserve">El referido código, </w:t>
      </w:r>
      <w:r w:rsidR="008C2126">
        <w:t>d</w:t>
      </w:r>
      <w:r w:rsidR="00161D6B">
        <w:t>is</w:t>
      </w:r>
      <w:r w:rsidR="00440E47" w:rsidRPr="008F61AB">
        <w:t>pone</w:t>
      </w:r>
      <w:r w:rsidRPr="008F61AB">
        <w:t xml:space="preserve"> en la </w:t>
      </w:r>
      <w:r w:rsidR="00DD425A">
        <w:t>s</w:t>
      </w:r>
      <w:r w:rsidRPr="008F61AB">
        <w:t xml:space="preserve">ección </w:t>
      </w:r>
      <w:r w:rsidR="00DD425A">
        <w:t>s</w:t>
      </w:r>
      <w:r w:rsidRPr="008F61AB">
        <w:t xml:space="preserve">exta, </w:t>
      </w:r>
      <w:r w:rsidR="008C2126">
        <w:t>de</w:t>
      </w:r>
      <w:r w:rsidRPr="008F61AB">
        <w:t xml:space="preserve">l </w:t>
      </w:r>
      <w:r w:rsidR="00DD425A">
        <w:t>c</w:t>
      </w:r>
      <w:r w:rsidR="00440E47" w:rsidRPr="008F61AB">
        <w:t>apítulo</w:t>
      </w:r>
      <w:r w:rsidRPr="008F61AB">
        <w:t xml:space="preserve"> III, </w:t>
      </w:r>
      <w:r w:rsidR="00440E47" w:rsidRPr="008F61AB">
        <w:t>correspondiente</w:t>
      </w:r>
      <w:r w:rsidRPr="008F61AB">
        <w:t xml:space="preserve"> al  </w:t>
      </w:r>
      <w:r w:rsidR="00A72230" w:rsidRPr="008F61AB">
        <w:t>Título</w:t>
      </w:r>
      <w:r w:rsidRPr="008F61AB">
        <w:t xml:space="preserve"> IV, </w:t>
      </w:r>
      <w:r w:rsidRPr="00337406">
        <w:t xml:space="preserve">el procedimiento </w:t>
      </w:r>
      <w:r w:rsidR="008C2126" w:rsidRPr="00337406">
        <w:t>de</w:t>
      </w:r>
      <w:r w:rsidRPr="00337406">
        <w:t xml:space="preserve"> Fiscalización y </w:t>
      </w:r>
      <w:r w:rsidR="008C2126" w:rsidRPr="00337406">
        <w:t>De</w:t>
      </w:r>
      <w:r w:rsidRPr="00337406">
        <w:t>terminación</w:t>
      </w:r>
      <w:r w:rsidRPr="008F61AB">
        <w:t xml:space="preserve">, el cual constituye el tercer </w:t>
      </w:r>
      <w:r w:rsidRPr="008F61AB">
        <w:lastRenderedPageBreak/>
        <w:t>proce</w:t>
      </w:r>
      <w:r w:rsidR="00EA4DF4" w:rsidRPr="008F61AB">
        <w:t xml:space="preserve">dimiento nominal </w:t>
      </w:r>
      <w:r w:rsidR="008C2126">
        <w:t>de</w:t>
      </w:r>
      <w:r w:rsidR="00EA4DF4" w:rsidRPr="008F61AB">
        <w:t xml:space="preserve"> este </w:t>
      </w:r>
      <w:r w:rsidR="00440E47" w:rsidRPr="008F61AB">
        <w:t>título</w:t>
      </w:r>
      <w:r w:rsidR="00EA4DF4" w:rsidRPr="008F61AB">
        <w:t xml:space="preserve">, y dispone </w:t>
      </w:r>
      <w:r w:rsidR="008C2126">
        <w:t>de</w:t>
      </w:r>
      <w:r w:rsidR="00EA4DF4" w:rsidRPr="008F61AB">
        <w:t xml:space="preserve"> </w:t>
      </w:r>
      <w:r w:rsidR="00E22DB8">
        <w:t>diecisiete (</w:t>
      </w:r>
      <w:r w:rsidR="00EA4DF4" w:rsidRPr="008F61AB">
        <w:t>17</w:t>
      </w:r>
      <w:r w:rsidR="00E22DB8">
        <w:t>)</w:t>
      </w:r>
      <w:r w:rsidR="00EA4DF4" w:rsidRPr="008F61AB">
        <w:t xml:space="preserve"> artículos, </w:t>
      </w:r>
      <w:r w:rsidR="00E22DB8">
        <w:t>que van</w:t>
      </w:r>
      <w:r w:rsidR="00EA4DF4" w:rsidRPr="008F61AB">
        <w:t xml:space="preserve"> </w:t>
      </w:r>
      <w:r w:rsidR="008C2126">
        <w:t>de</w:t>
      </w:r>
      <w:r w:rsidR="00EA4DF4" w:rsidRPr="008F61AB">
        <w:t>s</w:t>
      </w:r>
      <w:r w:rsidR="008C2126">
        <w:t>de</w:t>
      </w:r>
      <w:r w:rsidR="00EA4DF4" w:rsidRPr="008F61AB">
        <w:t xml:space="preserve"> el artículo 187 hasta el 203.</w:t>
      </w:r>
    </w:p>
    <w:p w:rsidR="00075AFE" w:rsidRPr="008F61AB" w:rsidRDefault="00F7318F" w:rsidP="00332499">
      <w:r w:rsidRPr="008F61AB">
        <w:t xml:space="preserve">Ahora bien, </w:t>
      </w:r>
      <w:r w:rsidR="008C2126">
        <w:t>de</w:t>
      </w:r>
      <w:r w:rsidRPr="008F61AB">
        <w:t>s</w:t>
      </w:r>
      <w:r w:rsidR="008C2126">
        <w:t>de</w:t>
      </w:r>
      <w:r w:rsidRPr="008F61AB">
        <w:t xml:space="preserve"> la entrada en vigencia, en el año 1983, </w:t>
      </w:r>
      <w:r w:rsidR="008C2126">
        <w:t>de</w:t>
      </w:r>
      <w:r w:rsidRPr="008F61AB">
        <w:t xml:space="preserve">l primer Código </w:t>
      </w:r>
      <w:r w:rsidR="00440E47" w:rsidRPr="008F61AB">
        <w:t>Orgánico</w:t>
      </w:r>
      <w:r w:rsidRPr="008F61AB">
        <w:t xml:space="preserve"> Tributario</w:t>
      </w:r>
      <w:r w:rsidRPr="008F61AB">
        <w:rPr>
          <w:rStyle w:val="Refdenotaalpie"/>
        </w:rPr>
        <w:footnoteReference w:id="11"/>
      </w:r>
      <w:r w:rsidRPr="008F61AB">
        <w:t xml:space="preserve"> </w:t>
      </w:r>
      <w:r w:rsidR="00D21516">
        <w:t>los</w:t>
      </w:r>
      <w:r w:rsidRPr="008F61AB">
        <w:t xml:space="preserve"> especialistas aplaudieron, con mucha razón, la superación </w:t>
      </w:r>
      <w:r w:rsidR="008C2126">
        <w:t>de</w:t>
      </w:r>
      <w:r w:rsidRPr="008F61AB">
        <w:t xml:space="preserve"> la relación </w:t>
      </w:r>
      <w:r w:rsidR="008C2126">
        <w:t>de</w:t>
      </w:r>
      <w:r w:rsidRPr="008F61AB">
        <w:t xml:space="preserve"> po</w:t>
      </w:r>
      <w:r w:rsidR="008C2126">
        <w:t>de</w:t>
      </w:r>
      <w:r w:rsidRPr="008F61AB">
        <w:t xml:space="preserve">r, que caracterizada por vinculaciones </w:t>
      </w:r>
      <w:r w:rsidR="008C2126">
        <w:t>de</w:t>
      </w:r>
      <w:r w:rsidRPr="008F61AB">
        <w:t xml:space="preserve"> </w:t>
      </w:r>
      <w:r w:rsidRPr="00AB5151">
        <w:rPr>
          <w:i/>
        </w:rPr>
        <w:t>supra</w:t>
      </w:r>
      <w:r w:rsidRPr="008F61AB">
        <w:t xml:space="preserve"> subordinación, </w:t>
      </w:r>
      <w:r w:rsidR="008C2126">
        <w:t>de</w:t>
      </w:r>
      <w:r w:rsidRPr="008F61AB">
        <w:t xml:space="preserve">ntro </w:t>
      </w:r>
      <w:r w:rsidR="008C2126">
        <w:t>de</w:t>
      </w:r>
      <w:r w:rsidRPr="008F61AB">
        <w:t xml:space="preserve"> la cual se </w:t>
      </w:r>
      <w:r w:rsidR="00440E47" w:rsidRPr="008F61AB">
        <w:t>subsumía</w:t>
      </w:r>
      <w:r w:rsidRPr="008F61AB">
        <w:t xml:space="preserve"> la situación presente, </w:t>
      </w:r>
      <w:r w:rsidR="00C80319">
        <w:rPr>
          <w:i/>
        </w:rPr>
        <w:t>-</w:t>
      </w:r>
      <w:r w:rsidRPr="008F61AB">
        <w:rPr>
          <w:i/>
        </w:rPr>
        <w:t>la</w:t>
      </w:r>
      <w:r w:rsidR="00C80319">
        <w:rPr>
          <w:i/>
        </w:rPr>
        <w:t xml:space="preserve"> </w:t>
      </w:r>
      <w:r w:rsidRPr="008F61AB">
        <w:rPr>
          <w:i/>
        </w:rPr>
        <w:t>relación</w:t>
      </w:r>
      <w:r w:rsidRPr="008F61AB">
        <w:t xml:space="preserve">- entre la </w:t>
      </w:r>
      <w:r w:rsidR="0086286B">
        <w:t>a</w:t>
      </w:r>
      <w:r w:rsidRPr="008F61AB">
        <w:t xml:space="preserve">dministración </w:t>
      </w:r>
      <w:r w:rsidR="0086286B">
        <w:t>t</w:t>
      </w:r>
      <w:r w:rsidRPr="008F61AB">
        <w:t>ributaria y el contribuyente</w:t>
      </w:r>
      <w:r w:rsidR="00337406">
        <w:t xml:space="preserve"> </w:t>
      </w:r>
      <w:r w:rsidR="0086286B">
        <w:t>o</w:t>
      </w:r>
      <w:r w:rsidR="00337406">
        <w:t xml:space="preserve"> responsable solidario;</w:t>
      </w:r>
      <w:r w:rsidRPr="008F61AB">
        <w:t xml:space="preserve"> si, </w:t>
      </w:r>
      <w:r w:rsidR="0086286B">
        <w:t xml:space="preserve">en opinión del autor </w:t>
      </w:r>
      <w:r w:rsidRPr="008F61AB">
        <w:t xml:space="preserve">eran tiempos </w:t>
      </w:r>
      <w:r w:rsidR="008C2126">
        <w:t>de</w:t>
      </w:r>
      <w:r w:rsidRPr="008F61AB">
        <w:t xml:space="preserve"> la eminentemente </w:t>
      </w:r>
      <w:r w:rsidR="008C2126">
        <w:t>de</w:t>
      </w:r>
      <w:r w:rsidRPr="008F61AB">
        <w:t xml:space="preserve"> relación </w:t>
      </w:r>
      <w:r w:rsidR="008C2126">
        <w:t>de</w:t>
      </w:r>
      <w:r w:rsidRPr="008F61AB">
        <w:t xml:space="preserve"> </w:t>
      </w:r>
      <w:r w:rsidR="008C2126">
        <w:t>de</w:t>
      </w:r>
      <w:r w:rsidRPr="008F61AB">
        <w:t xml:space="preserve">rechos y no </w:t>
      </w:r>
      <w:r w:rsidR="008C2126">
        <w:t>de</w:t>
      </w:r>
      <w:r w:rsidRPr="008F61AB">
        <w:t xml:space="preserve"> po</w:t>
      </w:r>
      <w:r w:rsidR="008C2126">
        <w:t>de</w:t>
      </w:r>
      <w:r w:rsidRPr="008F61AB">
        <w:t>r, eran tiempo</w:t>
      </w:r>
      <w:r w:rsidR="0086286B">
        <w:t>s</w:t>
      </w:r>
      <w:r w:rsidRPr="008F61AB">
        <w:t xml:space="preserve"> </w:t>
      </w:r>
      <w:r w:rsidR="008C2126">
        <w:t>de</w:t>
      </w:r>
      <w:r w:rsidRPr="008F61AB">
        <w:t xml:space="preserve"> la Ley </w:t>
      </w:r>
      <w:r w:rsidR="00440E47" w:rsidRPr="008F61AB">
        <w:t>Orgánica</w:t>
      </w:r>
      <w:r w:rsidRPr="008F61AB">
        <w:t xml:space="preserve"> </w:t>
      </w:r>
      <w:r w:rsidR="008C2126">
        <w:t>de</w:t>
      </w:r>
      <w:r w:rsidRPr="008F61AB">
        <w:t xml:space="preserve"> Procedimiento Administrativo</w:t>
      </w:r>
      <w:r w:rsidR="00337406">
        <w:t>,</w:t>
      </w:r>
      <w:r w:rsidR="0086286B">
        <w:t xml:space="preserve"> por cierto </w:t>
      </w:r>
      <w:r w:rsidRPr="008F61AB">
        <w:t>a</w:t>
      </w:r>
      <w:r w:rsidR="00081D45">
        <w:t>ú</w:t>
      </w:r>
      <w:r w:rsidRPr="008F61AB">
        <w:t>n vigente.</w:t>
      </w:r>
    </w:p>
    <w:p w:rsidR="00F7318F" w:rsidRPr="008F61AB" w:rsidRDefault="008C5D55" w:rsidP="00332499">
      <w:r w:rsidRPr="008F61AB">
        <w:t xml:space="preserve">Al respecto, el profesor Uribe (2012), </w:t>
      </w:r>
      <w:r w:rsidR="000969AE" w:rsidRPr="008F61AB">
        <w:t>señaló haciendo alusión al COT-</w:t>
      </w:r>
      <w:r w:rsidR="00AB5151">
        <w:t>19</w:t>
      </w:r>
      <w:r w:rsidR="000969AE" w:rsidRPr="008F61AB">
        <w:t xml:space="preserve">82 que </w:t>
      </w:r>
      <w:r w:rsidRPr="008F61AB">
        <w:t xml:space="preserve">para la época, la situación entre la </w:t>
      </w:r>
      <w:r w:rsidR="00C80319">
        <w:t>a</w:t>
      </w:r>
      <w:r w:rsidRPr="008F61AB">
        <w:t xml:space="preserve">dministración </w:t>
      </w:r>
      <w:r w:rsidR="00C80319">
        <w:t>t</w:t>
      </w:r>
      <w:r w:rsidRPr="008F61AB">
        <w:t xml:space="preserve">ributaria y el </w:t>
      </w:r>
      <w:r w:rsidR="00B01EF3">
        <w:t>c</w:t>
      </w:r>
      <w:r w:rsidRPr="008F61AB">
        <w:t xml:space="preserve">ontribuyente </w:t>
      </w:r>
      <w:r w:rsidR="008C2126">
        <w:t>de</w:t>
      </w:r>
      <w:r w:rsidRPr="008F61AB">
        <w:t xml:space="preserve">jó </w:t>
      </w:r>
      <w:r w:rsidR="008C2126">
        <w:t>de</w:t>
      </w:r>
      <w:r w:rsidRPr="008F61AB">
        <w:t xml:space="preserve"> ser una relación </w:t>
      </w:r>
      <w:r w:rsidR="008C2126">
        <w:t>de</w:t>
      </w:r>
      <w:r w:rsidRPr="008F61AB">
        <w:t xml:space="preserve"> po</w:t>
      </w:r>
      <w:r w:rsidR="008C2126">
        <w:t>de</w:t>
      </w:r>
      <w:r w:rsidRPr="008F61AB">
        <w:t>r, en don</w:t>
      </w:r>
      <w:r w:rsidR="008C2126">
        <w:t>de</w:t>
      </w:r>
      <w:r w:rsidRPr="008F61AB">
        <w:t xml:space="preserve"> el contribuyente se encontraba prácticamente sin garantías, sometiendo a una po</w:t>
      </w:r>
      <w:r w:rsidR="008C2126">
        <w:t>de</w:t>
      </w:r>
      <w:r w:rsidRPr="008F61AB">
        <w:t>rosa y muchas veces arbitraria Administración Tributaria (p.8)</w:t>
      </w:r>
    </w:p>
    <w:p w:rsidR="00025A9E" w:rsidRPr="008F61AB" w:rsidRDefault="000969AE" w:rsidP="00332499">
      <w:r w:rsidRPr="008F61AB">
        <w:t xml:space="preserve">En efecto, para aquellas reformas tributarias, </w:t>
      </w:r>
      <w:r w:rsidR="00C80319">
        <w:t>-</w:t>
      </w:r>
      <w:r w:rsidR="003203C5" w:rsidRPr="008F61AB">
        <w:rPr>
          <w:i/>
        </w:rPr>
        <w:t>que</w:t>
      </w:r>
      <w:r w:rsidR="00C80319">
        <w:rPr>
          <w:i/>
        </w:rPr>
        <w:t xml:space="preserve"> </w:t>
      </w:r>
      <w:r w:rsidR="003203C5" w:rsidRPr="008F61AB">
        <w:rPr>
          <w:i/>
        </w:rPr>
        <w:t xml:space="preserve">con </w:t>
      </w:r>
      <w:r w:rsidR="00115549" w:rsidRPr="008F61AB">
        <w:rPr>
          <w:i/>
        </w:rPr>
        <w:t>ocasión</w:t>
      </w:r>
      <w:r w:rsidRPr="008F61AB">
        <w:rPr>
          <w:i/>
        </w:rPr>
        <w:t xml:space="preserve"> a la novísima Constitución Nacional</w:t>
      </w:r>
      <w:r w:rsidR="003203C5" w:rsidRPr="008F61AB">
        <w:t>-</w:t>
      </w:r>
      <w:r w:rsidRPr="008F61AB">
        <w:t xml:space="preserve">, </w:t>
      </w:r>
      <w:r w:rsidR="003203C5" w:rsidRPr="008F61AB">
        <w:t xml:space="preserve">la </w:t>
      </w:r>
      <w:r w:rsidR="00692D35">
        <w:t>a</w:t>
      </w:r>
      <w:r w:rsidR="003203C5" w:rsidRPr="008F61AB">
        <w:t xml:space="preserve">sociaciones especializadas </w:t>
      </w:r>
      <w:r w:rsidRPr="008F61AB">
        <w:t>por ejemplo, la AVDT</w:t>
      </w:r>
      <w:r w:rsidR="00431F3B" w:rsidRPr="008F61AB">
        <w:rPr>
          <w:rStyle w:val="Refdenotaalpie"/>
        </w:rPr>
        <w:footnoteReference w:id="12"/>
      </w:r>
      <w:r w:rsidRPr="008F61AB">
        <w:t xml:space="preserve">, remitían como aportes a las tareas </w:t>
      </w:r>
      <w:r w:rsidR="008C2126">
        <w:t>de</w:t>
      </w:r>
      <w:r w:rsidRPr="008F61AB">
        <w:t xml:space="preserve"> la Asamblea Nacional</w:t>
      </w:r>
      <w:r w:rsidR="003203C5" w:rsidRPr="008F61AB">
        <w:t xml:space="preserve"> Constituyente</w:t>
      </w:r>
      <w:r w:rsidR="00025A9E" w:rsidRPr="008F61AB">
        <w:t xml:space="preserve">, trabajos </w:t>
      </w:r>
      <w:r w:rsidR="008C2126">
        <w:t>de</w:t>
      </w:r>
      <w:r w:rsidR="00025A9E" w:rsidRPr="008F61AB">
        <w:t xml:space="preserve"> alta calidad acadé</w:t>
      </w:r>
      <w:r w:rsidR="003203C5" w:rsidRPr="008F61AB">
        <w:t xml:space="preserve">mica y profesional, a los únicos efectos </w:t>
      </w:r>
      <w:r w:rsidR="008C2126">
        <w:t>de</w:t>
      </w:r>
      <w:r w:rsidR="003203C5" w:rsidRPr="008F61AB">
        <w:t xml:space="preserve"> lograr o contribuir al logro </w:t>
      </w:r>
      <w:r w:rsidR="008C2126">
        <w:t>de</w:t>
      </w:r>
      <w:r w:rsidR="003203C5" w:rsidRPr="008F61AB">
        <w:t xml:space="preserve"> un Sistema Tributario Nacional, que procure la justa distribución </w:t>
      </w:r>
      <w:r w:rsidR="008C2126">
        <w:t>de</w:t>
      </w:r>
      <w:r w:rsidR="003203C5" w:rsidRPr="008F61AB">
        <w:t xml:space="preserve"> las cargas públicas, según la capacidad económica </w:t>
      </w:r>
      <w:r w:rsidR="008C2126">
        <w:t>de</w:t>
      </w:r>
      <w:r w:rsidR="003203C5" w:rsidRPr="008F61AB">
        <w:t xml:space="preserve">l contribuyente, atendiendo al principio </w:t>
      </w:r>
      <w:r w:rsidR="008C2126">
        <w:t>de</w:t>
      </w:r>
      <w:r w:rsidR="003203C5" w:rsidRPr="008F61AB">
        <w:t xml:space="preserve"> progresividad, así como a la protección </w:t>
      </w:r>
      <w:r w:rsidR="008C2126">
        <w:t>de</w:t>
      </w:r>
      <w:r w:rsidR="003203C5" w:rsidRPr="008F61AB">
        <w:t xml:space="preserve"> la económica nacional. Ejemplo </w:t>
      </w:r>
      <w:r w:rsidR="008C2126">
        <w:t>de</w:t>
      </w:r>
      <w:r w:rsidR="003203C5" w:rsidRPr="008F61AB">
        <w:t xml:space="preserve"> ello fue la “Exposición </w:t>
      </w:r>
      <w:r w:rsidR="008C2126">
        <w:t>de</w:t>
      </w:r>
      <w:r w:rsidR="003203C5" w:rsidRPr="008F61AB">
        <w:t xml:space="preserve"> Motivos y </w:t>
      </w:r>
      <w:r w:rsidR="00115549" w:rsidRPr="008F61AB">
        <w:lastRenderedPageBreak/>
        <w:t>articulado</w:t>
      </w:r>
      <w:r w:rsidR="003203C5" w:rsidRPr="008F61AB">
        <w:t xml:space="preserve"> </w:t>
      </w:r>
      <w:r w:rsidR="008C2126">
        <w:t>de</w:t>
      </w:r>
      <w:r w:rsidR="003203C5" w:rsidRPr="008F61AB">
        <w:t xml:space="preserve">l proyecto </w:t>
      </w:r>
      <w:r w:rsidR="008C2126">
        <w:t>de</w:t>
      </w:r>
      <w:r w:rsidR="003203C5" w:rsidRPr="008F61AB">
        <w:t xml:space="preserve"> Titulo Constitucional </w:t>
      </w:r>
      <w:r w:rsidR="008C2126">
        <w:t>de</w:t>
      </w:r>
      <w:r w:rsidR="003203C5" w:rsidRPr="008F61AB">
        <w:t xml:space="preserve">l Sistema Tributario propuesto por la Asociación Venezolana </w:t>
      </w:r>
      <w:r w:rsidR="008C2126">
        <w:t>de</w:t>
      </w:r>
      <w:r w:rsidR="003203C5" w:rsidRPr="008F61AB">
        <w:t xml:space="preserve"> </w:t>
      </w:r>
      <w:r w:rsidR="008C2126">
        <w:t>De</w:t>
      </w:r>
      <w:r w:rsidR="003203C5" w:rsidRPr="008F61AB">
        <w:t>recho Tributario a la Asamblea Nacional Constituyente</w:t>
      </w:r>
      <w:r w:rsidR="003203C5" w:rsidRPr="008F61AB">
        <w:rPr>
          <w:rStyle w:val="Refdenotaalpie"/>
        </w:rPr>
        <w:footnoteReference w:id="13"/>
      </w:r>
      <w:r w:rsidR="003203C5" w:rsidRPr="008F61AB">
        <w:t xml:space="preserve">” </w:t>
      </w:r>
      <w:r w:rsidRPr="008F61AB">
        <w:t xml:space="preserve"> </w:t>
      </w:r>
    </w:p>
    <w:p w:rsidR="00025A9E" w:rsidRPr="008F61AB" w:rsidRDefault="00025A9E" w:rsidP="00332499">
      <w:pPr>
        <w:rPr>
          <w:rStyle w:val="Ninguno"/>
          <w:lang w:val="es-VE"/>
        </w:rPr>
      </w:pPr>
      <w:r w:rsidRPr="008F61AB">
        <w:t>No obstante</w:t>
      </w:r>
      <w:r w:rsidRPr="008F61AB">
        <w:rPr>
          <w:rStyle w:val="Ninguno"/>
          <w:lang w:val="es-VE"/>
        </w:rPr>
        <w:t xml:space="preserve"> </w:t>
      </w:r>
      <w:r w:rsidR="00C71367">
        <w:rPr>
          <w:rStyle w:val="Ninguno"/>
          <w:lang w:val="es-VE"/>
        </w:rPr>
        <w:t>(</w:t>
      </w:r>
      <w:r w:rsidR="00DA3C53" w:rsidRPr="008F61AB">
        <w:rPr>
          <w:rStyle w:val="Ninguno"/>
          <w:lang w:val="es-VE"/>
        </w:rPr>
        <w:t>hoy por hoy</w:t>
      </w:r>
      <w:r w:rsidR="00C71367">
        <w:rPr>
          <w:rStyle w:val="Ninguno"/>
          <w:lang w:val="es-VE"/>
        </w:rPr>
        <w:t>)</w:t>
      </w:r>
      <w:r w:rsidR="00DA3C53" w:rsidRPr="008F61AB">
        <w:rPr>
          <w:rStyle w:val="Ninguno"/>
          <w:lang w:val="es-VE"/>
        </w:rPr>
        <w:t xml:space="preserve">, </w:t>
      </w:r>
      <w:r w:rsidR="00F61EEE" w:rsidRPr="008F61AB">
        <w:rPr>
          <w:rStyle w:val="Ninguno"/>
          <w:lang w:val="es-VE"/>
        </w:rPr>
        <w:t xml:space="preserve">y solo por mencionar algunos aspectos, </w:t>
      </w:r>
      <w:r w:rsidRPr="008F61AB">
        <w:rPr>
          <w:rStyle w:val="Ninguno"/>
          <w:lang w:val="es-VE"/>
        </w:rPr>
        <w:t>se pue</w:t>
      </w:r>
      <w:r w:rsidR="008C2126">
        <w:rPr>
          <w:rStyle w:val="Ninguno"/>
          <w:lang w:val="es-VE"/>
        </w:rPr>
        <w:t>de</w:t>
      </w:r>
      <w:r w:rsidRPr="008F61AB">
        <w:rPr>
          <w:rStyle w:val="Ninguno"/>
          <w:lang w:val="es-VE"/>
        </w:rPr>
        <w:t xml:space="preserve"> apreciar con meridiana claridad, y </w:t>
      </w:r>
      <w:r w:rsidR="008C2126">
        <w:rPr>
          <w:rStyle w:val="Ninguno"/>
          <w:lang w:val="es-VE"/>
        </w:rPr>
        <w:t>de</w:t>
      </w:r>
      <w:r w:rsidRPr="008F61AB">
        <w:rPr>
          <w:rStyle w:val="Ninguno"/>
          <w:lang w:val="es-VE"/>
        </w:rPr>
        <w:t xml:space="preserve"> una simpe lectura </w:t>
      </w:r>
      <w:r w:rsidR="008C2126">
        <w:rPr>
          <w:rStyle w:val="Ninguno"/>
          <w:lang w:val="es-VE"/>
        </w:rPr>
        <w:t>de</w:t>
      </w:r>
      <w:r w:rsidRPr="008F61AB">
        <w:rPr>
          <w:rStyle w:val="Ninguno"/>
          <w:lang w:val="es-VE"/>
        </w:rPr>
        <w:t xml:space="preserve"> los primeros setenta y ocho (78) </w:t>
      </w:r>
      <w:r w:rsidR="008C1ED3">
        <w:rPr>
          <w:rStyle w:val="Ninguno"/>
          <w:lang w:val="es-VE"/>
        </w:rPr>
        <w:t>Arts.</w:t>
      </w:r>
      <w:r w:rsidR="00C26218">
        <w:rPr>
          <w:rStyle w:val="Ninguno"/>
          <w:lang w:val="es-VE"/>
        </w:rPr>
        <w:t xml:space="preserve"> </w:t>
      </w:r>
      <w:r w:rsidR="008C2126">
        <w:rPr>
          <w:rStyle w:val="Ninguno"/>
          <w:lang w:val="es-VE"/>
        </w:rPr>
        <w:t>de</w:t>
      </w:r>
      <w:r w:rsidRPr="008F61AB">
        <w:rPr>
          <w:rStyle w:val="Ninguno"/>
          <w:lang w:val="es-VE"/>
        </w:rPr>
        <w:t xml:space="preserve">l nuevo </w:t>
      </w:r>
      <w:r w:rsidR="008C2126">
        <w:rPr>
          <w:rStyle w:val="Ninguno"/>
          <w:lang w:val="es-VE"/>
        </w:rPr>
        <w:t>De</w:t>
      </w:r>
      <w:r w:rsidRPr="008F61AB">
        <w:rPr>
          <w:rStyle w:val="Ninguno"/>
          <w:lang w:val="es-VE"/>
        </w:rPr>
        <w:t xml:space="preserve">creto con Rango, Valor y Fuerza </w:t>
      </w:r>
      <w:r w:rsidR="008C2126">
        <w:rPr>
          <w:rStyle w:val="Ninguno"/>
          <w:lang w:val="es-VE"/>
        </w:rPr>
        <w:t>de</w:t>
      </w:r>
      <w:r w:rsidRPr="008F61AB">
        <w:rPr>
          <w:rStyle w:val="Ninguno"/>
          <w:lang w:val="es-VE"/>
        </w:rPr>
        <w:t xml:space="preserve"> Ley </w:t>
      </w:r>
      <w:r w:rsidR="008C2126">
        <w:rPr>
          <w:rStyle w:val="Ninguno"/>
          <w:lang w:val="es-VE"/>
        </w:rPr>
        <w:t>de</w:t>
      </w:r>
      <w:r w:rsidRPr="008F61AB">
        <w:rPr>
          <w:rStyle w:val="Ninguno"/>
          <w:lang w:val="es-VE"/>
        </w:rPr>
        <w:t>l Código Orgánico Tributario, promulgado por el Presi</w:t>
      </w:r>
      <w:r w:rsidR="008C2126">
        <w:rPr>
          <w:rStyle w:val="Ninguno"/>
          <w:lang w:val="es-VE"/>
        </w:rPr>
        <w:t>de</w:t>
      </w:r>
      <w:r w:rsidRPr="008F61AB">
        <w:rPr>
          <w:rStyle w:val="Ninguno"/>
          <w:lang w:val="es-VE"/>
        </w:rPr>
        <w:t xml:space="preserve">nte </w:t>
      </w:r>
      <w:r w:rsidR="008C2126">
        <w:rPr>
          <w:rStyle w:val="Ninguno"/>
          <w:lang w:val="es-VE"/>
        </w:rPr>
        <w:t>de</w:t>
      </w:r>
      <w:r w:rsidRPr="008F61AB">
        <w:rPr>
          <w:rStyle w:val="Ninguno"/>
          <w:lang w:val="es-VE"/>
        </w:rPr>
        <w:t xml:space="preserve"> la República en fecha 17 </w:t>
      </w:r>
      <w:r w:rsidR="008C2126">
        <w:rPr>
          <w:rStyle w:val="Ninguno"/>
          <w:lang w:val="es-VE"/>
        </w:rPr>
        <w:t>de</w:t>
      </w:r>
      <w:r w:rsidRPr="008F61AB">
        <w:rPr>
          <w:rStyle w:val="Ninguno"/>
          <w:lang w:val="es-VE"/>
        </w:rPr>
        <w:t xml:space="preserve"> Noviembre </w:t>
      </w:r>
      <w:r w:rsidR="008C2126">
        <w:rPr>
          <w:rStyle w:val="Ninguno"/>
          <w:lang w:val="es-VE"/>
        </w:rPr>
        <w:t>de</w:t>
      </w:r>
      <w:r w:rsidRPr="008F61AB">
        <w:rPr>
          <w:rStyle w:val="Ninguno"/>
          <w:lang w:val="es-VE"/>
        </w:rPr>
        <w:t xml:space="preserve"> 2014, que los mismos son casi perfectamente, una copia textual </w:t>
      </w:r>
      <w:r w:rsidR="008C2126">
        <w:rPr>
          <w:rStyle w:val="Ninguno"/>
          <w:lang w:val="es-VE"/>
        </w:rPr>
        <w:t>de</w:t>
      </w:r>
      <w:r w:rsidRPr="008F61AB">
        <w:rPr>
          <w:rStyle w:val="Ninguno"/>
          <w:lang w:val="es-VE"/>
        </w:rPr>
        <w:t xml:space="preserve"> los primeros 78 </w:t>
      </w:r>
      <w:r w:rsidR="008C1ED3">
        <w:rPr>
          <w:rStyle w:val="Ninguno"/>
          <w:lang w:val="es-VE"/>
        </w:rPr>
        <w:t>Arts.</w:t>
      </w:r>
      <w:r w:rsidR="000F1634">
        <w:rPr>
          <w:rStyle w:val="Ninguno"/>
          <w:lang w:val="es-VE"/>
        </w:rPr>
        <w:t xml:space="preserve"> </w:t>
      </w:r>
      <w:r w:rsidR="008C2126">
        <w:rPr>
          <w:rStyle w:val="Ninguno"/>
          <w:lang w:val="es-VE"/>
        </w:rPr>
        <w:t>de</w:t>
      </w:r>
      <w:r w:rsidRPr="008F61AB">
        <w:rPr>
          <w:rStyle w:val="Ninguno"/>
          <w:lang w:val="es-VE"/>
        </w:rPr>
        <w:t xml:space="preserve">l </w:t>
      </w:r>
      <w:r w:rsidR="008C2126">
        <w:rPr>
          <w:rStyle w:val="Ninguno"/>
          <w:lang w:val="es-VE"/>
        </w:rPr>
        <w:t>de</w:t>
      </w:r>
      <w:r w:rsidRPr="008F61AB">
        <w:rPr>
          <w:rStyle w:val="Ninguno"/>
          <w:lang w:val="es-VE"/>
        </w:rPr>
        <w:t xml:space="preserve">rogado Código Orgánico Tributario </w:t>
      </w:r>
      <w:r w:rsidR="008C2126">
        <w:rPr>
          <w:rStyle w:val="Ninguno"/>
          <w:lang w:val="es-VE"/>
        </w:rPr>
        <w:t>de</w:t>
      </w:r>
      <w:r w:rsidRPr="008F61AB">
        <w:rPr>
          <w:rStyle w:val="Ninguno"/>
          <w:lang w:val="es-VE"/>
        </w:rPr>
        <w:t xml:space="preserve"> 2001, con lo que se tiene que los errores </w:t>
      </w:r>
      <w:r w:rsidR="008C2126">
        <w:rPr>
          <w:rStyle w:val="Ninguno"/>
          <w:lang w:val="es-VE"/>
        </w:rPr>
        <w:t>de</w:t>
      </w:r>
      <w:r w:rsidRPr="008F61AB">
        <w:rPr>
          <w:rStyle w:val="Ninguno"/>
          <w:lang w:val="es-VE"/>
        </w:rPr>
        <w:t xml:space="preserve"> redacción, y por supuesto, los efectos jurídicos </w:t>
      </w:r>
      <w:r w:rsidR="008C2126">
        <w:rPr>
          <w:rStyle w:val="Ninguno"/>
          <w:lang w:val="es-VE"/>
        </w:rPr>
        <w:t>de</w:t>
      </w:r>
      <w:r w:rsidRPr="008F61AB">
        <w:rPr>
          <w:rStyle w:val="Ninguno"/>
          <w:lang w:val="es-VE"/>
        </w:rPr>
        <w:t xml:space="preserve">rivados </w:t>
      </w:r>
      <w:r w:rsidR="008C2126">
        <w:rPr>
          <w:rStyle w:val="Ninguno"/>
          <w:lang w:val="es-VE"/>
        </w:rPr>
        <w:t>de</w:t>
      </w:r>
      <w:r w:rsidRPr="008F61AB">
        <w:rPr>
          <w:rStyle w:val="Ninguno"/>
          <w:lang w:val="es-VE"/>
        </w:rPr>
        <w:t xml:space="preserve">l Código Orgánico Tributario </w:t>
      </w:r>
      <w:r w:rsidR="008C2126">
        <w:rPr>
          <w:rStyle w:val="Ninguno"/>
          <w:lang w:val="es-VE"/>
        </w:rPr>
        <w:t>de</w:t>
      </w:r>
      <w:r w:rsidRPr="008F61AB">
        <w:rPr>
          <w:rStyle w:val="Ninguno"/>
          <w:lang w:val="es-VE"/>
        </w:rPr>
        <w:t xml:space="preserve"> 2001</w:t>
      </w:r>
      <w:r w:rsidR="00096440" w:rsidRPr="008F61AB">
        <w:rPr>
          <w:rStyle w:val="Ninguno"/>
          <w:lang w:val="es-VE"/>
        </w:rPr>
        <w:t>,</w:t>
      </w:r>
      <w:r w:rsidR="00F61EEE" w:rsidRPr="008F61AB">
        <w:rPr>
          <w:rStyle w:val="Ninguno"/>
          <w:lang w:val="es-VE"/>
        </w:rPr>
        <w:t xml:space="preserve"> </w:t>
      </w:r>
      <w:r w:rsidRPr="008F61AB">
        <w:rPr>
          <w:rStyle w:val="Ninguno"/>
          <w:lang w:val="es-VE"/>
        </w:rPr>
        <w:t xml:space="preserve">se trasladaron, incólumes, al </w:t>
      </w:r>
      <w:r w:rsidR="008C2126">
        <w:rPr>
          <w:rStyle w:val="Ninguno"/>
          <w:lang w:val="es-VE"/>
        </w:rPr>
        <w:t>De</w:t>
      </w:r>
      <w:r w:rsidRPr="008F61AB">
        <w:rPr>
          <w:rStyle w:val="Ninguno"/>
          <w:lang w:val="es-VE"/>
        </w:rPr>
        <w:t xml:space="preserve">creto con Rango, Valor y Fuerza </w:t>
      </w:r>
      <w:r w:rsidR="008C2126">
        <w:rPr>
          <w:rStyle w:val="Ninguno"/>
          <w:lang w:val="es-VE"/>
        </w:rPr>
        <w:t>de</w:t>
      </w:r>
      <w:r w:rsidRPr="008F61AB">
        <w:rPr>
          <w:rStyle w:val="Ninguno"/>
          <w:lang w:val="es-VE"/>
        </w:rPr>
        <w:t xml:space="preserve"> Ley </w:t>
      </w:r>
      <w:r w:rsidR="008C2126">
        <w:rPr>
          <w:rStyle w:val="Ninguno"/>
          <w:lang w:val="es-VE"/>
        </w:rPr>
        <w:t>de</w:t>
      </w:r>
      <w:r w:rsidRPr="008F61AB">
        <w:rPr>
          <w:rStyle w:val="Ninguno"/>
          <w:lang w:val="es-VE"/>
        </w:rPr>
        <w:t xml:space="preserve">l Código Orgánico Tributario </w:t>
      </w:r>
      <w:r w:rsidR="008C2126">
        <w:rPr>
          <w:rStyle w:val="Ninguno"/>
          <w:lang w:val="es-VE"/>
        </w:rPr>
        <w:t>de</w:t>
      </w:r>
      <w:r w:rsidRPr="008F61AB">
        <w:rPr>
          <w:rStyle w:val="Ninguno"/>
          <w:lang w:val="es-VE"/>
        </w:rPr>
        <w:t xml:space="preserve"> 2014, por no haber sido objeto </w:t>
      </w:r>
      <w:r w:rsidR="008C2126">
        <w:rPr>
          <w:rStyle w:val="Ninguno"/>
          <w:lang w:val="es-VE"/>
        </w:rPr>
        <w:t>de</w:t>
      </w:r>
      <w:r w:rsidRPr="008F61AB">
        <w:rPr>
          <w:rStyle w:val="Ninguno"/>
          <w:lang w:val="es-VE"/>
        </w:rPr>
        <w:t xml:space="preserve"> revisión</w:t>
      </w:r>
      <w:r w:rsidR="00F61EEE" w:rsidRPr="008F61AB">
        <w:rPr>
          <w:rStyle w:val="Ninguno"/>
          <w:lang w:val="es-VE"/>
        </w:rPr>
        <w:t xml:space="preserve">, </w:t>
      </w:r>
      <w:r w:rsidR="008C2126">
        <w:rPr>
          <w:rStyle w:val="Ninguno"/>
          <w:lang w:val="es-VE"/>
        </w:rPr>
        <w:t>de</w:t>
      </w:r>
      <w:r w:rsidRPr="008F61AB">
        <w:rPr>
          <w:rStyle w:val="Ninguno"/>
          <w:lang w:val="es-VE"/>
        </w:rPr>
        <w:t xml:space="preserve">l contenido </w:t>
      </w:r>
      <w:r w:rsidR="008C2126">
        <w:rPr>
          <w:rStyle w:val="Ninguno"/>
          <w:lang w:val="es-VE"/>
        </w:rPr>
        <w:t>de</w:t>
      </w:r>
      <w:r w:rsidRPr="008F61AB">
        <w:rPr>
          <w:rStyle w:val="Ninguno"/>
          <w:lang w:val="es-VE"/>
        </w:rPr>
        <w:t xml:space="preserve"> las señaladas normas legales, por parte </w:t>
      </w:r>
      <w:r w:rsidR="008C2126">
        <w:rPr>
          <w:rStyle w:val="Ninguno"/>
          <w:lang w:val="es-VE"/>
        </w:rPr>
        <w:t>de</w:t>
      </w:r>
      <w:r w:rsidRPr="008F61AB">
        <w:rPr>
          <w:rStyle w:val="Ninguno"/>
          <w:lang w:val="es-VE"/>
        </w:rPr>
        <w:t xml:space="preserve"> los </w:t>
      </w:r>
      <w:proofErr w:type="spellStart"/>
      <w:r w:rsidRPr="008F61AB">
        <w:rPr>
          <w:rStyle w:val="Ninguno"/>
          <w:lang w:val="es-VE"/>
        </w:rPr>
        <w:t>co</w:t>
      </w:r>
      <w:proofErr w:type="spellEnd"/>
      <w:r w:rsidRPr="008F61AB">
        <w:rPr>
          <w:rStyle w:val="Ninguno"/>
          <w:lang w:val="es-VE"/>
        </w:rPr>
        <w:t xml:space="preserve">-redactores </w:t>
      </w:r>
      <w:r w:rsidR="008C2126">
        <w:rPr>
          <w:rStyle w:val="Ninguno"/>
          <w:lang w:val="es-VE"/>
        </w:rPr>
        <w:t>de</w:t>
      </w:r>
      <w:r w:rsidRPr="008F61AB">
        <w:rPr>
          <w:rStyle w:val="Ninguno"/>
          <w:lang w:val="es-VE"/>
        </w:rPr>
        <w:t>l nuevo texto legal</w:t>
      </w:r>
      <w:r w:rsidR="00F61EEE" w:rsidRPr="008F61AB">
        <w:rPr>
          <w:rStyle w:val="Ninguno"/>
          <w:lang w:val="es-VE"/>
        </w:rPr>
        <w:t xml:space="preserve"> y, por no haber sido objeto </w:t>
      </w:r>
      <w:r w:rsidR="008C2126">
        <w:rPr>
          <w:rStyle w:val="Ninguno"/>
          <w:lang w:val="es-VE"/>
        </w:rPr>
        <w:t>de</w:t>
      </w:r>
      <w:r w:rsidR="00F61EEE" w:rsidRPr="008F61AB">
        <w:rPr>
          <w:rStyle w:val="Ninguno"/>
          <w:lang w:val="es-VE"/>
        </w:rPr>
        <w:t xml:space="preserve"> discusión y consulta</w:t>
      </w:r>
      <w:r w:rsidR="00C50927" w:rsidRPr="008F61AB">
        <w:rPr>
          <w:rStyle w:val="Ninguno"/>
          <w:lang w:val="es-VE"/>
        </w:rPr>
        <w:t>,</w:t>
      </w:r>
      <w:r w:rsidR="00F61EEE" w:rsidRPr="008F61AB">
        <w:rPr>
          <w:rStyle w:val="Ninguno"/>
          <w:lang w:val="es-VE"/>
        </w:rPr>
        <w:t xml:space="preserve">  propia </w:t>
      </w:r>
      <w:r w:rsidR="008C2126">
        <w:rPr>
          <w:rStyle w:val="Ninguno"/>
          <w:lang w:val="es-VE"/>
        </w:rPr>
        <w:t>de</w:t>
      </w:r>
      <w:r w:rsidR="00F61EEE" w:rsidRPr="008F61AB">
        <w:rPr>
          <w:rStyle w:val="Ninguno"/>
          <w:lang w:val="es-VE"/>
        </w:rPr>
        <w:t xml:space="preserve"> la llamada ley habilitante</w:t>
      </w:r>
      <w:r w:rsidR="00C50927" w:rsidRPr="008F61AB">
        <w:rPr>
          <w:rStyle w:val="Ninguno"/>
          <w:lang w:val="es-VE"/>
        </w:rPr>
        <w:t xml:space="preserve">, </w:t>
      </w:r>
      <w:r w:rsidR="00C55FAD" w:rsidRPr="008F61AB">
        <w:rPr>
          <w:rStyle w:val="Ninguno"/>
          <w:lang w:val="es-VE"/>
        </w:rPr>
        <w:t xml:space="preserve">esta “Reformas” </w:t>
      </w:r>
      <w:r w:rsidR="00C50927" w:rsidRPr="008F61AB">
        <w:rPr>
          <w:rStyle w:val="Ninguno"/>
          <w:lang w:val="es-VE"/>
        </w:rPr>
        <w:t xml:space="preserve">tienen serias observaciones </w:t>
      </w:r>
      <w:r w:rsidR="008C2126">
        <w:rPr>
          <w:rStyle w:val="Ninguno"/>
          <w:lang w:val="es-VE"/>
        </w:rPr>
        <w:t>de</w:t>
      </w:r>
      <w:r w:rsidR="00C50927" w:rsidRPr="008F61AB">
        <w:rPr>
          <w:rStyle w:val="Ninguno"/>
          <w:lang w:val="es-VE"/>
        </w:rPr>
        <w:t>s</w:t>
      </w:r>
      <w:r w:rsidR="008C2126">
        <w:rPr>
          <w:rStyle w:val="Ninguno"/>
          <w:lang w:val="es-VE"/>
        </w:rPr>
        <w:t>de</w:t>
      </w:r>
      <w:r w:rsidR="00C50927" w:rsidRPr="008F61AB">
        <w:rPr>
          <w:rStyle w:val="Ninguno"/>
          <w:lang w:val="es-VE"/>
        </w:rPr>
        <w:t xml:space="preserve"> el punto </w:t>
      </w:r>
      <w:r w:rsidR="008C2126">
        <w:rPr>
          <w:rStyle w:val="Ninguno"/>
          <w:lang w:val="es-VE"/>
        </w:rPr>
        <w:t>de</w:t>
      </w:r>
      <w:r w:rsidR="00C50927" w:rsidRPr="008F61AB">
        <w:rPr>
          <w:rStyle w:val="Ninguno"/>
          <w:lang w:val="es-VE"/>
        </w:rPr>
        <w:t xml:space="preserve"> vista académico</w:t>
      </w:r>
      <w:r w:rsidR="00F61EEE" w:rsidRPr="008F61AB">
        <w:rPr>
          <w:rStyle w:val="Ninguno"/>
          <w:lang w:val="es-VE"/>
        </w:rPr>
        <w:t>.</w:t>
      </w:r>
    </w:p>
    <w:p w:rsidR="008C5D55" w:rsidRPr="008F61AB" w:rsidRDefault="00096440" w:rsidP="00332499">
      <w:r w:rsidRPr="008F61AB">
        <w:t xml:space="preserve">Sin embargo, y </w:t>
      </w:r>
      <w:r w:rsidR="008C5D55" w:rsidRPr="008F61AB">
        <w:t xml:space="preserve">luego </w:t>
      </w:r>
      <w:r w:rsidR="008C2126">
        <w:t>de</w:t>
      </w:r>
      <w:r w:rsidR="008C5D55" w:rsidRPr="008F61AB">
        <w:t xml:space="preserve"> las sucesivas reformas al COT, es </w:t>
      </w:r>
      <w:r w:rsidR="008C2126">
        <w:t>de</w:t>
      </w:r>
      <w:r w:rsidR="008C5D55" w:rsidRPr="008F61AB">
        <w:t xml:space="preserve">cir la </w:t>
      </w:r>
      <w:r w:rsidR="008C2126">
        <w:t>de</w:t>
      </w:r>
      <w:r w:rsidR="008C5D55" w:rsidRPr="008F61AB">
        <w:t xml:space="preserve"> 1992, 1994, 2001, proce</w:t>
      </w:r>
      <w:r w:rsidR="008C2126">
        <w:t>de</w:t>
      </w:r>
      <w:r w:rsidR="008C5D55" w:rsidRPr="008F61AB">
        <w:t xml:space="preserve">remos analizar </w:t>
      </w:r>
      <w:r w:rsidR="008C5D55" w:rsidRPr="008F61AB">
        <w:rPr>
          <w:u w:val="single"/>
        </w:rPr>
        <w:t xml:space="preserve">el procedimiento </w:t>
      </w:r>
      <w:r w:rsidR="008C2126">
        <w:rPr>
          <w:u w:val="single"/>
        </w:rPr>
        <w:t>de</w:t>
      </w:r>
      <w:r w:rsidR="008C5D55" w:rsidRPr="008F61AB">
        <w:rPr>
          <w:u w:val="single"/>
        </w:rPr>
        <w:t xml:space="preserve"> Fiscalización y </w:t>
      </w:r>
      <w:r w:rsidR="008C2126">
        <w:rPr>
          <w:u w:val="single"/>
        </w:rPr>
        <w:t>De</w:t>
      </w:r>
      <w:r w:rsidR="008C5D55" w:rsidRPr="008F61AB">
        <w:rPr>
          <w:u w:val="single"/>
        </w:rPr>
        <w:t xml:space="preserve">terminación </w:t>
      </w:r>
      <w:r w:rsidR="008C5D55" w:rsidRPr="008F61AB">
        <w:t>en los términos previstos en el novísimo COT-2014.</w:t>
      </w:r>
    </w:p>
    <w:p w:rsidR="00547530" w:rsidRPr="005031E3" w:rsidRDefault="00DF7A84" w:rsidP="00332499">
      <w:pPr>
        <w:pStyle w:val="Ttulo2"/>
      </w:pPr>
      <w:bookmarkStart w:id="16" w:name="_Toc449030678"/>
      <w:r>
        <w:t>2.3</w:t>
      </w:r>
      <w:r w:rsidR="00B042CB" w:rsidRPr="005031E3">
        <w:t>.1.</w:t>
      </w:r>
      <w:r w:rsidR="005031E3" w:rsidRPr="005031E3">
        <w:t xml:space="preserve"> </w:t>
      </w:r>
      <w:r w:rsidR="00547530" w:rsidRPr="005031E3">
        <w:t>Aspecto</w:t>
      </w:r>
      <w:r w:rsidR="00115549">
        <w:t>s</w:t>
      </w:r>
      <w:r w:rsidR="00547530" w:rsidRPr="005031E3">
        <w:t xml:space="preserve"> generales</w:t>
      </w:r>
      <w:r w:rsidR="00FD53DC">
        <w:t>.</w:t>
      </w:r>
      <w:bookmarkEnd w:id="16"/>
    </w:p>
    <w:p w:rsidR="00113C96" w:rsidRPr="008F61AB" w:rsidRDefault="00113C96" w:rsidP="00332499">
      <w:r w:rsidRPr="008F61AB">
        <w:t xml:space="preserve">Cuando conforme a las expresas disposiciones legales, </w:t>
      </w:r>
      <w:r w:rsidR="00CF2412" w:rsidRPr="008F61AB">
        <w:t>ocurren</w:t>
      </w:r>
      <w:r w:rsidRPr="008F61AB">
        <w:t xml:space="preserve"> los supuestos previstos en las normas para que se materialice o configure el hecho imponible</w:t>
      </w:r>
      <w:r w:rsidR="009A4783" w:rsidRPr="008F61AB">
        <w:t xml:space="preserve"> (</w:t>
      </w:r>
      <w:r w:rsidR="003F4F9F">
        <w:t xml:space="preserve">ex </w:t>
      </w:r>
      <w:r w:rsidR="009A4783" w:rsidRPr="008F61AB">
        <w:t xml:space="preserve">art. 36 </w:t>
      </w:r>
      <w:r w:rsidR="008C2126">
        <w:t>de</w:t>
      </w:r>
      <w:r w:rsidR="009A4783" w:rsidRPr="008F61AB">
        <w:t xml:space="preserve">l COT-2014) y por consecuencia nazca la obligación tributaria, la </w:t>
      </w:r>
      <w:r w:rsidR="003F4F9F">
        <w:t>a</w:t>
      </w:r>
      <w:r w:rsidR="009A4783" w:rsidRPr="008F61AB">
        <w:t xml:space="preserve">dministración </w:t>
      </w:r>
      <w:r w:rsidR="008C2126">
        <w:t>de</w:t>
      </w:r>
      <w:r w:rsidR="009A4783" w:rsidRPr="008F61AB">
        <w:t xml:space="preserve">be o mejor dicho </w:t>
      </w:r>
      <w:r w:rsidR="009A4783" w:rsidRPr="008F61AB">
        <w:lastRenderedPageBreak/>
        <w:t>pue</w:t>
      </w:r>
      <w:r w:rsidR="008C2126">
        <w:t>de</w:t>
      </w:r>
      <w:r w:rsidR="009A4783" w:rsidRPr="008F61AB">
        <w:t xml:space="preserve"> proce</w:t>
      </w:r>
      <w:r w:rsidR="008C2126">
        <w:t>de</w:t>
      </w:r>
      <w:r w:rsidR="009A4783" w:rsidRPr="008F61AB">
        <w:t xml:space="preserve">r a la aplicación </w:t>
      </w:r>
      <w:r w:rsidR="008C2126">
        <w:t>de</w:t>
      </w:r>
      <w:r w:rsidR="009A4783" w:rsidRPr="008F61AB">
        <w:t xml:space="preserve">l procedimiento </w:t>
      </w:r>
      <w:r w:rsidR="008C2126">
        <w:t>de</w:t>
      </w:r>
      <w:r w:rsidR="009A4783" w:rsidRPr="008F61AB">
        <w:t xml:space="preserve"> fiscalización y </w:t>
      </w:r>
      <w:r w:rsidR="008C2126">
        <w:t>de</w:t>
      </w:r>
      <w:r w:rsidR="009A4783" w:rsidRPr="008F61AB">
        <w:t xml:space="preserve">terminación </w:t>
      </w:r>
      <w:r w:rsidR="008C2126">
        <w:t>de</w:t>
      </w:r>
      <w:r w:rsidR="009A4783" w:rsidRPr="008F61AB">
        <w:t xml:space="preserve"> la obligación.</w:t>
      </w:r>
    </w:p>
    <w:p w:rsidR="00547530" w:rsidRPr="008F61AB" w:rsidRDefault="009A4783" w:rsidP="00332499">
      <w:r w:rsidRPr="008F61AB">
        <w:t>E</w:t>
      </w:r>
      <w:r w:rsidR="002953ED">
        <w:t>n este sentido</w:t>
      </w:r>
      <w:r w:rsidRPr="008F61AB">
        <w:t>, e</w:t>
      </w:r>
      <w:r w:rsidR="00547530" w:rsidRPr="008F61AB">
        <w:t xml:space="preserve">l procedimiento </w:t>
      </w:r>
      <w:r w:rsidR="008C2126">
        <w:t>de</w:t>
      </w:r>
      <w:r w:rsidR="00547530" w:rsidRPr="008F61AB">
        <w:t xml:space="preserve"> fiscalización y </w:t>
      </w:r>
      <w:r w:rsidR="008C2126">
        <w:t>de</w:t>
      </w:r>
      <w:r w:rsidR="00547530" w:rsidRPr="008F61AB">
        <w:t xml:space="preserve">terminación </w:t>
      </w:r>
      <w:r w:rsidR="008C2126">
        <w:t>de</w:t>
      </w:r>
      <w:r w:rsidR="00547530" w:rsidRPr="008F61AB">
        <w:t xml:space="preserve"> la obligación tributaria es el instrumento por medio </w:t>
      </w:r>
      <w:r w:rsidR="008C2126">
        <w:t>de</w:t>
      </w:r>
      <w:r w:rsidR="00547530" w:rsidRPr="008F61AB">
        <w:t xml:space="preserve">l cual la </w:t>
      </w:r>
      <w:r w:rsidR="0024346C">
        <w:t>a</w:t>
      </w:r>
      <w:r w:rsidR="00547530" w:rsidRPr="008F61AB">
        <w:t xml:space="preserve">dministración </w:t>
      </w:r>
      <w:r w:rsidR="0024346C">
        <w:t>t</w:t>
      </w:r>
      <w:r w:rsidR="00547530" w:rsidRPr="008F61AB">
        <w:t xml:space="preserve">ributaria, </w:t>
      </w:r>
      <w:r w:rsidR="008C2126" w:rsidRPr="0024346C">
        <w:t>de</w:t>
      </w:r>
      <w:r w:rsidR="00B2157E" w:rsidRPr="0024346C">
        <w:t xml:space="preserve"> oficio</w:t>
      </w:r>
      <w:r w:rsidR="00B2157E" w:rsidRPr="00B2157E">
        <w:t xml:space="preserve"> </w:t>
      </w:r>
      <w:r w:rsidR="00547530" w:rsidRPr="008F61AB">
        <w:t>proce</w:t>
      </w:r>
      <w:r w:rsidR="008C2126">
        <w:t>de</w:t>
      </w:r>
      <w:r w:rsidR="00547530" w:rsidRPr="008F61AB">
        <w:t xml:space="preserve"> a </w:t>
      </w:r>
      <w:r w:rsidR="008C2126">
        <w:t>de</w:t>
      </w:r>
      <w:r w:rsidR="00547530" w:rsidRPr="008F61AB">
        <w:t xml:space="preserve">clarar la existencia  y cuantía </w:t>
      </w:r>
      <w:r w:rsidR="008C2126">
        <w:t>de</w:t>
      </w:r>
      <w:r w:rsidR="00547530" w:rsidRPr="008F61AB">
        <w:t xml:space="preserve"> la obligación tributaria o su inexistencia</w:t>
      </w:r>
      <w:r w:rsidR="00547530" w:rsidRPr="008F61AB">
        <w:rPr>
          <w:rStyle w:val="Refdenotaalpie"/>
        </w:rPr>
        <w:footnoteReference w:id="14"/>
      </w:r>
      <w:r w:rsidR="00547530" w:rsidRPr="008F61AB">
        <w:t>.</w:t>
      </w:r>
    </w:p>
    <w:p w:rsidR="0024346C" w:rsidRDefault="00547530" w:rsidP="00332499">
      <w:r w:rsidRPr="008F61AB">
        <w:t xml:space="preserve">El artículo 187 </w:t>
      </w:r>
      <w:r w:rsidR="008C2126">
        <w:t>de</w:t>
      </w:r>
      <w:r w:rsidRPr="008F61AB">
        <w:t>l COT-2014</w:t>
      </w:r>
      <w:r w:rsidR="002953ED">
        <w:t xml:space="preserve"> señala:</w:t>
      </w:r>
      <w:r w:rsidRPr="008F61AB">
        <w:t xml:space="preserve"> </w:t>
      </w:r>
    </w:p>
    <w:p w:rsidR="00252FAB" w:rsidRPr="0024346C" w:rsidRDefault="00547530" w:rsidP="0024346C">
      <w:pPr>
        <w:pStyle w:val="Textodebloque"/>
      </w:pPr>
      <w:r w:rsidRPr="0024346C">
        <w:t xml:space="preserve">“Cuando la Administración Tributaria fiscalice el cumplimiento </w:t>
      </w:r>
      <w:r w:rsidR="008C2126" w:rsidRPr="0024346C">
        <w:t>de</w:t>
      </w:r>
      <w:r w:rsidRPr="0024346C">
        <w:t xml:space="preserve"> las obligaciones tributarias, (…), así como cuando proceda a la </w:t>
      </w:r>
      <w:r w:rsidR="008C2126" w:rsidRPr="0024346C">
        <w:t>de</w:t>
      </w:r>
      <w:r w:rsidRPr="0024346C">
        <w:t xml:space="preserve">terminación a que se refieren los </w:t>
      </w:r>
      <w:r w:rsidR="008C1ED3">
        <w:t>Arts.</w:t>
      </w:r>
      <w:r w:rsidRPr="0024346C">
        <w:t xml:space="preserve">141, 142 y 143 </w:t>
      </w:r>
      <w:r w:rsidR="00252FAB" w:rsidRPr="0024346C">
        <w:t>[</w:t>
      </w:r>
      <w:r w:rsidR="00252FAB" w:rsidRPr="008F2367">
        <w:rPr>
          <w:i/>
        </w:rPr>
        <w:t>sistemas sobre la base cierta o presuntiva</w:t>
      </w:r>
      <w:r w:rsidR="008F2367">
        <w:t>]</w:t>
      </w:r>
      <w:r w:rsidR="00252FAB" w:rsidRPr="0024346C">
        <w:t xml:space="preserve"> </w:t>
      </w:r>
      <w:r w:rsidR="008C2126" w:rsidRPr="0024346C">
        <w:t>de</w:t>
      </w:r>
      <w:r w:rsidRPr="0024346C">
        <w:t xml:space="preserve"> este Código, y, en su caso, aplique las sanciones correspondientes, se sujetará al procedimiento previsto en esta Sección.</w:t>
      </w:r>
      <w:r w:rsidR="00252FAB" w:rsidRPr="0024346C">
        <w:t>”</w:t>
      </w:r>
      <w:r w:rsidR="008F2367">
        <w:t xml:space="preserve"> (</w:t>
      </w:r>
      <w:r w:rsidR="008C1ED3">
        <w:t>Corchetes</w:t>
      </w:r>
      <w:r w:rsidR="008F2367">
        <w:t xml:space="preserve"> del autor)</w:t>
      </w:r>
    </w:p>
    <w:p w:rsidR="00547530" w:rsidRPr="008F61AB" w:rsidRDefault="00252FAB" w:rsidP="00332499">
      <w:r w:rsidRPr="008F61AB">
        <w:t xml:space="preserve">En tal virtud, ha sostenido el Profesor </w:t>
      </w:r>
      <w:r w:rsidR="00AB13DB" w:rsidRPr="008F61AB">
        <w:t>Sánchez</w:t>
      </w:r>
      <w:r w:rsidR="007C3C57">
        <w:t>, en el manual Venezolano de Derecho Tributario</w:t>
      </w:r>
      <w:r w:rsidRPr="008F61AB">
        <w:t xml:space="preserve"> (2013), </w:t>
      </w:r>
      <w:r w:rsidR="00692D35">
        <w:t>“…</w:t>
      </w:r>
      <w:r w:rsidRPr="008F61AB">
        <w:t xml:space="preserve">aún cuando la </w:t>
      </w:r>
      <w:r w:rsidR="00692D35">
        <w:t>a</w:t>
      </w:r>
      <w:r w:rsidRPr="008F61AB">
        <w:t xml:space="preserve">dministración </w:t>
      </w:r>
      <w:r w:rsidR="00692D35">
        <w:t>t</w:t>
      </w:r>
      <w:r w:rsidRPr="008F61AB">
        <w:t xml:space="preserve">ributaria </w:t>
      </w:r>
      <w:r w:rsidR="001108C9" w:rsidRPr="008F61AB">
        <w:t>posee las más amplias faculta</w:t>
      </w:r>
      <w:r w:rsidR="008C2126">
        <w:t>de</w:t>
      </w:r>
      <w:r w:rsidR="001108C9" w:rsidRPr="008F61AB">
        <w:t xml:space="preserve">s para compeler el cumplimiento </w:t>
      </w:r>
      <w:r w:rsidR="008C2126">
        <w:t>de</w:t>
      </w:r>
      <w:r w:rsidR="001108C9" w:rsidRPr="008F61AB">
        <w:t xml:space="preserve"> las cargas tributarias, sin embargo, </w:t>
      </w:r>
      <w:r w:rsidR="008C2126">
        <w:t>de</w:t>
      </w:r>
      <w:r w:rsidR="001108C9" w:rsidRPr="008F61AB">
        <w:t xml:space="preserve">be encausar su actividad a través </w:t>
      </w:r>
      <w:r w:rsidR="008C2126">
        <w:t>de</w:t>
      </w:r>
      <w:r w:rsidR="001108C9" w:rsidRPr="008F61AB">
        <w:t xml:space="preserve"> una serie </w:t>
      </w:r>
      <w:r w:rsidR="008C2126">
        <w:t>de</w:t>
      </w:r>
      <w:r w:rsidR="001108C9" w:rsidRPr="008F61AB">
        <w:t xml:space="preserve"> trámites procedimentales, </w:t>
      </w:r>
      <w:r w:rsidR="008C2126">
        <w:t>de</w:t>
      </w:r>
      <w:r w:rsidR="001108C9" w:rsidRPr="008F61AB">
        <w:t xml:space="preserve"> los cuales no pue</w:t>
      </w:r>
      <w:r w:rsidR="008C2126">
        <w:t>de</w:t>
      </w:r>
      <w:r w:rsidR="001108C9" w:rsidRPr="008F61AB">
        <w:t xml:space="preserve"> exceptuarse, ni siquiera cuando tenga certeza </w:t>
      </w:r>
      <w:r w:rsidR="008C2126">
        <w:t>de</w:t>
      </w:r>
      <w:r w:rsidR="001108C9" w:rsidRPr="008F61AB">
        <w:t xml:space="preserve"> la renuencia </w:t>
      </w:r>
      <w:r w:rsidR="008C2126">
        <w:t>de</w:t>
      </w:r>
      <w:r w:rsidR="001108C9" w:rsidRPr="008F61AB">
        <w:t>l sujeto pasivo a cumplir con sus obligaciones tributarias</w:t>
      </w:r>
      <w:r w:rsidR="007C3C57">
        <w:t>”</w:t>
      </w:r>
      <w:r w:rsidR="001108C9" w:rsidRPr="008F61AB">
        <w:t xml:space="preserve"> (p.563)  </w:t>
      </w:r>
      <w:r w:rsidRPr="008F61AB">
        <w:t xml:space="preserve"> </w:t>
      </w:r>
    </w:p>
    <w:p w:rsidR="008C42F5" w:rsidRPr="008F61AB" w:rsidRDefault="00D1024D" w:rsidP="00332499">
      <w:pPr>
        <w:rPr>
          <w:lang w:eastAsia="es-VE"/>
        </w:rPr>
      </w:pPr>
      <w:r w:rsidRPr="008F61AB">
        <w:t xml:space="preserve">Es </w:t>
      </w:r>
      <w:r w:rsidR="008C42F5" w:rsidRPr="008F61AB">
        <w:t xml:space="preserve">importante traer a colación la sentencia dictada por </w:t>
      </w:r>
      <w:r w:rsidR="008C42F5" w:rsidRPr="008F61AB">
        <w:rPr>
          <w:lang w:eastAsia="es-VE"/>
        </w:rPr>
        <w:t xml:space="preserve">Tribunal Supremo </w:t>
      </w:r>
      <w:r w:rsidR="008C2126">
        <w:rPr>
          <w:lang w:eastAsia="es-VE"/>
        </w:rPr>
        <w:t>de</w:t>
      </w:r>
      <w:r w:rsidR="008C42F5" w:rsidRPr="008F61AB">
        <w:rPr>
          <w:lang w:eastAsia="es-VE"/>
        </w:rPr>
        <w:t xml:space="preserve"> Justicia, en Sala Constitucional, con ponencia </w:t>
      </w:r>
      <w:r w:rsidR="008C2126">
        <w:rPr>
          <w:lang w:eastAsia="es-VE"/>
        </w:rPr>
        <w:t>de</w:t>
      </w:r>
      <w:r w:rsidR="008C42F5" w:rsidRPr="008F61AB">
        <w:rPr>
          <w:lang w:eastAsia="es-VE"/>
        </w:rPr>
        <w:t xml:space="preserve">l magistrado </w:t>
      </w:r>
      <w:r w:rsidRPr="008F61AB">
        <w:rPr>
          <w:lang w:eastAsia="es-VE"/>
        </w:rPr>
        <w:t xml:space="preserve">Pedro Rafael Rondón </w:t>
      </w:r>
      <w:proofErr w:type="spellStart"/>
      <w:r w:rsidRPr="008F61AB">
        <w:rPr>
          <w:lang w:eastAsia="es-VE"/>
        </w:rPr>
        <w:t>Haaz</w:t>
      </w:r>
      <w:proofErr w:type="spellEnd"/>
      <w:r w:rsidRPr="008F61AB">
        <w:rPr>
          <w:lang w:eastAsia="es-VE"/>
        </w:rPr>
        <w:t>.</w:t>
      </w:r>
    </w:p>
    <w:p w:rsidR="00D1024D" w:rsidRPr="008F61AB" w:rsidRDefault="00D1024D" w:rsidP="002953ED">
      <w:pPr>
        <w:pStyle w:val="Textodebloque"/>
      </w:pPr>
      <w:r w:rsidRPr="008F61AB">
        <w:t xml:space="preserve">“(…) </w:t>
      </w:r>
      <w:r w:rsidRPr="002953ED">
        <w:rPr>
          <w:b/>
          <w:u w:val="single"/>
        </w:rPr>
        <w:t>la Administración Tributaria no pue</w:t>
      </w:r>
      <w:r w:rsidR="008C2126" w:rsidRPr="002953ED">
        <w:rPr>
          <w:b/>
          <w:u w:val="single"/>
        </w:rPr>
        <w:t>de</w:t>
      </w:r>
      <w:r w:rsidRPr="002953ED">
        <w:rPr>
          <w:b/>
          <w:u w:val="single"/>
        </w:rPr>
        <w:t xml:space="preserve"> preten</w:t>
      </w:r>
      <w:r w:rsidR="008C2126" w:rsidRPr="002953ED">
        <w:rPr>
          <w:b/>
          <w:u w:val="single"/>
        </w:rPr>
        <w:t>de</w:t>
      </w:r>
      <w:r w:rsidRPr="002953ED">
        <w:rPr>
          <w:b/>
          <w:u w:val="single"/>
        </w:rPr>
        <w:t xml:space="preserve">r la conminación al pago </w:t>
      </w:r>
      <w:r w:rsidR="008C2126" w:rsidRPr="002953ED">
        <w:rPr>
          <w:b/>
          <w:u w:val="single"/>
        </w:rPr>
        <w:t>de</w:t>
      </w:r>
      <w:r w:rsidRPr="002953ED">
        <w:rPr>
          <w:b/>
          <w:u w:val="single"/>
        </w:rPr>
        <w:t xml:space="preserve"> ningún tributo</w:t>
      </w:r>
      <w:r w:rsidRPr="008F61AB">
        <w:t xml:space="preserve">, pese al eventual carácter </w:t>
      </w:r>
      <w:r w:rsidR="00A72230" w:rsidRPr="008F61AB">
        <w:t>auto aplicativo</w:t>
      </w:r>
      <w:r w:rsidRPr="008F61AB">
        <w:t xml:space="preserve"> </w:t>
      </w:r>
      <w:r w:rsidR="008C2126">
        <w:t>de</w:t>
      </w:r>
      <w:r w:rsidRPr="008F61AB">
        <w:t xml:space="preserve"> la norma que lo contenga, </w:t>
      </w:r>
      <w:r w:rsidRPr="002953ED">
        <w:rPr>
          <w:b/>
          <w:u w:val="single"/>
        </w:rPr>
        <w:t xml:space="preserve">si antes no tramita un procedimiento administrativo que </w:t>
      </w:r>
      <w:r w:rsidR="008C2126" w:rsidRPr="002953ED">
        <w:rPr>
          <w:b/>
          <w:u w:val="single"/>
        </w:rPr>
        <w:t>de</w:t>
      </w:r>
      <w:r w:rsidRPr="002953ED">
        <w:rPr>
          <w:b/>
          <w:u w:val="single"/>
        </w:rPr>
        <w:t>termine la obligación tributaria que se a</w:t>
      </w:r>
      <w:r w:rsidR="008C2126" w:rsidRPr="002953ED">
        <w:rPr>
          <w:b/>
          <w:u w:val="single"/>
        </w:rPr>
        <w:t>de</w:t>
      </w:r>
      <w:r w:rsidRPr="002953ED">
        <w:rPr>
          <w:b/>
          <w:u w:val="single"/>
        </w:rPr>
        <w:t>uda</w:t>
      </w:r>
      <w:r w:rsidRPr="008F61AB">
        <w:t xml:space="preserve">. Las propias normas tributarias preceptúan un sistema </w:t>
      </w:r>
      <w:r w:rsidR="008C2126">
        <w:t>de</w:t>
      </w:r>
      <w:r w:rsidRPr="008F61AB">
        <w:t xml:space="preserve"> castigo (imposición </w:t>
      </w:r>
      <w:r w:rsidR="008C2126">
        <w:t>de</w:t>
      </w:r>
      <w:r w:rsidRPr="008F61AB">
        <w:t xml:space="preserve"> multas, entre otros) para los </w:t>
      </w:r>
      <w:r w:rsidRPr="008F61AB">
        <w:lastRenderedPageBreak/>
        <w:t xml:space="preserve">contribuyentes que se </w:t>
      </w:r>
      <w:r w:rsidR="00237C04" w:rsidRPr="008F61AB">
        <w:t>rehúsen</w:t>
      </w:r>
      <w:r w:rsidRPr="008F61AB">
        <w:t xml:space="preserve"> al fiel cumplimiento </w:t>
      </w:r>
      <w:r w:rsidR="008C2126">
        <w:t>de</w:t>
      </w:r>
      <w:r w:rsidRPr="008F61AB">
        <w:t xml:space="preserve"> sus obligaciones; pero, ante la existencia </w:t>
      </w:r>
      <w:r w:rsidR="008C2126">
        <w:t>de</w:t>
      </w:r>
      <w:r w:rsidRPr="008F61AB">
        <w:t xml:space="preserve"> contribuyentes esquivos, la Administración no pue</w:t>
      </w:r>
      <w:r w:rsidR="008C2126">
        <w:t>de</w:t>
      </w:r>
      <w:r w:rsidRPr="008F61AB">
        <w:t xml:space="preserve"> </w:t>
      </w:r>
      <w:r w:rsidR="008C2126">
        <w:t>de</w:t>
      </w:r>
      <w:r w:rsidRPr="008F61AB">
        <w:t>saten</w:t>
      </w:r>
      <w:r w:rsidR="008C2126">
        <w:t>de</w:t>
      </w:r>
      <w:r w:rsidRPr="008F61AB">
        <w:t xml:space="preserve">r y actuar al margen </w:t>
      </w:r>
      <w:r w:rsidR="008C2126">
        <w:t>de</w:t>
      </w:r>
      <w:r w:rsidRPr="008F61AB">
        <w:t xml:space="preserve"> las formalida</w:t>
      </w:r>
      <w:r w:rsidR="008C2126">
        <w:t>de</w:t>
      </w:r>
      <w:r w:rsidRPr="008F61AB">
        <w:t xml:space="preserve">s que, necesariamente, </w:t>
      </w:r>
      <w:r w:rsidR="008C2126">
        <w:t>de</w:t>
      </w:r>
      <w:r w:rsidRPr="008F61AB">
        <w:t xml:space="preserve">ben producirse so pena </w:t>
      </w:r>
      <w:r w:rsidR="008C2126">
        <w:t>de</w:t>
      </w:r>
      <w:r w:rsidRPr="008F61AB">
        <w:t xml:space="preserve"> viciar </w:t>
      </w:r>
      <w:r w:rsidR="008C2126">
        <w:t>de</w:t>
      </w:r>
      <w:r w:rsidRPr="008F61AB">
        <w:t xml:space="preserve"> nulidad sus actuaciones.</w:t>
      </w:r>
    </w:p>
    <w:p w:rsidR="00D1024D" w:rsidRPr="008F61AB" w:rsidRDefault="00D1024D" w:rsidP="002953ED">
      <w:pPr>
        <w:pStyle w:val="Textodebloque"/>
      </w:pPr>
      <w:r w:rsidRPr="008F61AB">
        <w:t xml:space="preserve">En el caso </w:t>
      </w:r>
      <w:r w:rsidR="008C2126">
        <w:t>de</w:t>
      </w:r>
      <w:r w:rsidRPr="008F61AB">
        <w:t xml:space="preserve"> autos, como lo </w:t>
      </w:r>
      <w:r w:rsidR="008C2126">
        <w:t>de</w:t>
      </w:r>
      <w:r w:rsidRPr="008F61AB">
        <w:t xml:space="preserve">lató el juzgador </w:t>
      </w:r>
      <w:r w:rsidR="008C2126">
        <w:t>de</w:t>
      </w:r>
      <w:r w:rsidRPr="008F61AB">
        <w:t xml:space="preserve"> instancia, no consta en el expediente que la supuesta </w:t>
      </w:r>
      <w:r w:rsidR="008C2126">
        <w:t>de</w:t>
      </w:r>
      <w:r w:rsidRPr="008F61AB">
        <w:t xml:space="preserve">uda tributaria que la </w:t>
      </w:r>
      <w:r w:rsidR="008C2126">
        <w:t>de</w:t>
      </w:r>
      <w:r w:rsidRPr="008F61AB">
        <w:t xml:space="preserve">mandada habría comunicado a la quejosa verbalmente, según se </w:t>
      </w:r>
      <w:r w:rsidR="008C2126">
        <w:t>de</w:t>
      </w:r>
      <w:r w:rsidRPr="008F61AB">
        <w:t xml:space="preserve">lató, realmente exista formalmente, pues ésta, al menos aparentemente, no fue objeto </w:t>
      </w:r>
      <w:r w:rsidR="008C2126">
        <w:t>de</w:t>
      </w:r>
      <w:r w:rsidRPr="008F61AB">
        <w:t xml:space="preserve"> ningún procedimiento administrativo </w:t>
      </w:r>
      <w:r w:rsidR="008C2126">
        <w:t>de</w:t>
      </w:r>
      <w:r w:rsidRPr="008F61AB">
        <w:t xml:space="preserve"> </w:t>
      </w:r>
      <w:r w:rsidR="008C2126">
        <w:t>de</w:t>
      </w:r>
      <w:r w:rsidRPr="008F61AB">
        <w:t xml:space="preserve">terminación tributaria, razón por la cual la supuesta </w:t>
      </w:r>
      <w:r w:rsidR="008C2126">
        <w:t>de</w:t>
      </w:r>
      <w:r w:rsidRPr="008F61AB">
        <w:t>uda no pue</w:t>
      </w:r>
      <w:r w:rsidR="008C2126">
        <w:t>de</w:t>
      </w:r>
      <w:r w:rsidRPr="008F61AB">
        <w:t xml:space="preserve"> exigirse, pues, como se explicó prece</w:t>
      </w:r>
      <w:r w:rsidR="008C2126">
        <w:t>de</w:t>
      </w:r>
      <w:r w:rsidRPr="008F61AB">
        <w:t xml:space="preserve">ntemente, tal actuación, sin sustento legal, injuria los </w:t>
      </w:r>
      <w:r w:rsidR="008C2126">
        <w:t>de</w:t>
      </w:r>
      <w:r w:rsidRPr="008F61AB">
        <w:t xml:space="preserve">rechos constitucionales a la </w:t>
      </w:r>
      <w:r w:rsidR="008C2126">
        <w:t>de</w:t>
      </w:r>
      <w:r w:rsidRPr="008F61AB">
        <w:t xml:space="preserve">fensa, </w:t>
      </w:r>
      <w:r w:rsidR="008C2126">
        <w:t>de</w:t>
      </w:r>
      <w:r w:rsidRPr="008F61AB">
        <w:t xml:space="preserve">bido proceso, propiedad y libertad económica que asisten a la </w:t>
      </w:r>
      <w:r w:rsidR="008C2126">
        <w:t>de</w:t>
      </w:r>
      <w:r w:rsidRPr="008F61AB">
        <w:t>mandante</w:t>
      </w:r>
      <w:r w:rsidRPr="008F61AB">
        <w:rPr>
          <w:rStyle w:val="Refdenotaalpie"/>
          <w:rFonts w:eastAsia="Times New Roman"/>
        </w:rPr>
        <w:footnoteReference w:id="15"/>
      </w:r>
      <w:r w:rsidRPr="008F61AB">
        <w:t xml:space="preserve">. </w:t>
      </w:r>
      <w:r w:rsidR="002953ED">
        <w:t xml:space="preserve">(Destacado </w:t>
      </w:r>
      <w:r w:rsidR="00E40EFD">
        <w:t>del autor</w:t>
      </w:r>
      <w:r w:rsidR="002953ED">
        <w:t>)</w:t>
      </w:r>
    </w:p>
    <w:p w:rsidR="00D1024D" w:rsidRPr="008F61AB" w:rsidRDefault="008C2126" w:rsidP="00332499">
      <w:r>
        <w:t>De</w:t>
      </w:r>
      <w:r w:rsidR="00D1024D" w:rsidRPr="008F61AB">
        <w:t xml:space="preserve"> lo anterior, queda </w:t>
      </w:r>
      <w:r>
        <w:t>de</w:t>
      </w:r>
      <w:r w:rsidR="00D1024D" w:rsidRPr="008F61AB">
        <w:t xml:space="preserve">mostrado, que la </w:t>
      </w:r>
      <w:r w:rsidR="00E40EFD">
        <w:t>a</w:t>
      </w:r>
      <w:r w:rsidR="00D1024D" w:rsidRPr="008F61AB">
        <w:t xml:space="preserve">dministración </w:t>
      </w:r>
      <w:r w:rsidR="00E40EFD">
        <w:t>t</w:t>
      </w:r>
      <w:r w:rsidR="00D1024D" w:rsidRPr="008F61AB">
        <w:t xml:space="preserve">ributaria, </w:t>
      </w:r>
      <w:r>
        <w:t>de</w:t>
      </w:r>
      <w:r w:rsidR="00D1024D" w:rsidRPr="008F61AB">
        <w:t xml:space="preserve">be cumplir con este procedimiento como garantía </w:t>
      </w:r>
      <w:r>
        <w:t>de</w:t>
      </w:r>
      <w:r w:rsidR="00D1024D" w:rsidRPr="008F61AB">
        <w:t xml:space="preserve">l </w:t>
      </w:r>
      <w:r>
        <w:t>de</w:t>
      </w:r>
      <w:r w:rsidR="00D1024D" w:rsidRPr="008F61AB">
        <w:t xml:space="preserve">recho a la </w:t>
      </w:r>
      <w:r>
        <w:t>de</w:t>
      </w:r>
      <w:r w:rsidR="00D1024D" w:rsidRPr="008F61AB">
        <w:t xml:space="preserve">fensa y al </w:t>
      </w:r>
      <w:r>
        <w:t>de</w:t>
      </w:r>
      <w:r w:rsidR="00D1024D" w:rsidRPr="008F61AB">
        <w:t>bido proceso (</w:t>
      </w:r>
      <w:r w:rsidR="00E40EFD">
        <w:t>e</w:t>
      </w:r>
      <w:r w:rsidR="00D1024D" w:rsidRPr="008F61AB">
        <w:t xml:space="preserve">x art. 49 </w:t>
      </w:r>
      <w:r>
        <w:t>de</w:t>
      </w:r>
      <w:r w:rsidR="00D1024D" w:rsidRPr="008F61AB">
        <w:t xml:space="preserve"> la CRBV) </w:t>
      </w:r>
      <w:r>
        <w:t>de</w:t>
      </w:r>
      <w:r w:rsidR="00D1024D" w:rsidRPr="008F61AB">
        <w:t>l sujeto pasivo</w:t>
      </w:r>
      <w:r w:rsidR="00644976" w:rsidRPr="008F61AB">
        <w:t xml:space="preserve"> (</w:t>
      </w:r>
      <w:r w:rsidR="00E40EFD">
        <w:t>e</w:t>
      </w:r>
      <w:r w:rsidR="00644976" w:rsidRPr="008F61AB">
        <w:t xml:space="preserve">x art. 19 </w:t>
      </w:r>
      <w:r>
        <w:t>de</w:t>
      </w:r>
      <w:r w:rsidR="00644976" w:rsidRPr="008F61AB">
        <w:t>l COT-2014)</w:t>
      </w:r>
      <w:r w:rsidR="00D1024D" w:rsidRPr="008F61AB">
        <w:t xml:space="preserve">, cuando se proceda a </w:t>
      </w:r>
      <w:r>
        <w:t>de</w:t>
      </w:r>
      <w:r w:rsidR="00D1024D" w:rsidRPr="008F61AB">
        <w:t xml:space="preserve">terminar la existencia </w:t>
      </w:r>
      <w:r>
        <w:t>de</w:t>
      </w:r>
      <w:r w:rsidR="00D1024D" w:rsidRPr="008F61AB">
        <w:t xml:space="preserve"> una </w:t>
      </w:r>
      <w:r>
        <w:t>de</w:t>
      </w:r>
      <w:r w:rsidR="00D1024D" w:rsidRPr="008F61AB">
        <w:t xml:space="preserve">uda tributaria o su inexistencia. </w:t>
      </w:r>
    </w:p>
    <w:p w:rsidR="005A3376" w:rsidRPr="00D532E7" w:rsidRDefault="00DF7A84" w:rsidP="00332499">
      <w:pPr>
        <w:pStyle w:val="Ttulo2"/>
      </w:pPr>
      <w:bookmarkStart w:id="17" w:name="_Toc449030679"/>
      <w:r>
        <w:t>2.3</w:t>
      </w:r>
      <w:r w:rsidR="00B042CB" w:rsidRPr="00D532E7">
        <w:t>.</w:t>
      </w:r>
      <w:r w:rsidR="00D532E7" w:rsidRPr="00D532E7">
        <w:t>2.</w:t>
      </w:r>
      <w:r w:rsidR="00C717A5" w:rsidRPr="00D532E7">
        <w:t xml:space="preserve"> </w:t>
      </w:r>
      <w:r w:rsidR="00237C04" w:rsidRPr="00D532E7">
        <w:t>Ámbito</w:t>
      </w:r>
      <w:r w:rsidR="00946336" w:rsidRPr="00D532E7">
        <w:t xml:space="preserve"> </w:t>
      </w:r>
      <w:r w:rsidR="008C2126">
        <w:t>de</w:t>
      </w:r>
      <w:r w:rsidR="00946336" w:rsidRPr="00D532E7">
        <w:t xml:space="preserve"> aplicación.</w:t>
      </w:r>
      <w:bookmarkEnd w:id="17"/>
    </w:p>
    <w:p w:rsidR="00A4762B" w:rsidRPr="008F61AB" w:rsidRDefault="00273852" w:rsidP="00332499">
      <w:r>
        <w:t xml:space="preserve">El ámbito de aplicación del </w:t>
      </w:r>
      <w:r w:rsidR="00A4762B" w:rsidRPr="008F61AB">
        <w:t xml:space="preserve">COT-2014, </w:t>
      </w:r>
      <w:r>
        <w:t xml:space="preserve">se encuentra regulado </w:t>
      </w:r>
      <w:r w:rsidR="00A4762B" w:rsidRPr="008F61AB">
        <w:t>en su artículo 1:</w:t>
      </w:r>
    </w:p>
    <w:p w:rsidR="00A4762B" w:rsidRPr="008F61AB" w:rsidRDefault="00A4762B" w:rsidP="00273852">
      <w:pPr>
        <w:pStyle w:val="Textodebloque"/>
      </w:pPr>
      <w:r w:rsidRPr="008F61AB">
        <w:t xml:space="preserve">Artículo 1º—Las disposiciones </w:t>
      </w:r>
      <w:r w:rsidR="008C2126">
        <w:t>de</w:t>
      </w:r>
      <w:r w:rsidRPr="008F61AB">
        <w:t xml:space="preserve"> este Código Orgánico son aplicables a los tributos nacionales y a las relaciones juríd</w:t>
      </w:r>
      <w:r w:rsidR="00B86066" w:rsidRPr="008F61AB">
        <w:t xml:space="preserve">icas </w:t>
      </w:r>
      <w:r w:rsidR="008C2126">
        <w:t>de</w:t>
      </w:r>
      <w:r w:rsidR="00B86066" w:rsidRPr="008F61AB">
        <w:t xml:space="preserve">rivadas </w:t>
      </w:r>
      <w:r w:rsidR="008C2126">
        <w:t>de</w:t>
      </w:r>
      <w:r w:rsidR="00B86066" w:rsidRPr="008F61AB">
        <w:t xml:space="preserve"> esos tributos (…)</w:t>
      </w:r>
    </w:p>
    <w:p w:rsidR="00B86066" w:rsidRPr="008F61AB" w:rsidRDefault="00B86066" w:rsidP="00273852">
      <w:pPr>
        <w:pStyle w:val="Textodebloque"/>
      </w:pPr>
      <w:r w:rsidRPr="008F61AB">
        <w:t xml:space="preserve">Las normas </w:t>
      </w:r>
      <w:r w:rsidR="008C2126">
        <w:t>de</w:t>
      </w:r>
      <w:r w:rsidRPr="008F61AB">
        <w:t xml:space="preserve"> este Código se aplicarán en forma supletoria a los tributos </w:t>
      </w:r>
      <w:r w:rsidR="008C2126">
        <w:t>de</w:t>
      </w:r>
      <w:r w:rsidRPr="008F61AB">
        <w:t xml:space="preserve"> los Estados, Municipios y </w:t>
      </w:r>
      <w:r w:rsidR="008C2126">
        <w:t>de</w:t>
      </w:r>
      <w:r w:rsidRPr="008F61AB">
        <w:t xml:space="preserve">más entes </w:t>
      </w:r>
      <w:r w:rsidR="008C2126">
        <w:t>de</w:t>
      </w:r>
      <w:r w:rsidRPr="008F61AB">
        <w:t xml:space="preserve"> la división político territorial (…)</w:t>
      </w:r>
    </w:p>
    <w:p w:rsidR="00B86066" w:rsidRPr="008F61AB" w:rsidRDefault="00A4762B" w:rsidP="00332499">
      <w:r w:rsidRPr="008F61AB">
        <w:lastRenderedPageBreak/>
        <w:t xml:space="preserve">Se </w:t>
      </w:r>
      <w:r w:rsidRPr="008F61AB">
        <w:rPr>
          <w:i/>
        </w:rPr>
        <w:t>infiere</w:t>
      </w:r>
      <w:r w:rsidRPr="008F61AB">
        <w:t xml:space="preserve">, </w:t>
      </w:r>
      <w:r w:rsidR="008C2126">
        <w:t>de</w:t>
      </w:r>
      <w:r w:rsidRPr="008F61AB">
        <w:t xml:space="preserve">l artículo anterior, que el procedimiento </w:t>
      </w:r>
      <w:r w:rsidR="008C2126">
        <w:t>de</w:t>
      </w:r>
      <w:r w:rsidRPr="008F61AB">
        <w:t xml:space="preserve"> fiscalización y </w:t>
      </w:r>
      <w:r w:rsidR="008C2126">
        <w:t>de</w:t>
      </w:r>
      <w:r w:rsidRPr="008F61AB">
        <w:t xml:space="preserve">terminación objeto </w:t>
      </w:r>
      <w:r w:rsidR="008C2126">
        <w:t>de</w:t>
      </w:r>
      <w:r w:rsidRPr="008F61AB">
        <w:t xml:space="preserve"> estudio,</w:t>
      </w:r>
      <w:r w:rsidR="00B86066" w:rsidRPr="008F61AB">
        <w:t xml:space="preserve"> se encuentra reglado en el COT</w:t>
      </w:r>
      <w:r w:rsidR="00E40EFD">
        <w:t>-2014,</w:t>
      </w:r>
      <w:r w:rsidR="006C6AB0" w:rsidRPr="008F61AB">
        <w:t xml:space="preserve"> cuando señala su aplicación “</w:t>
      </w:r>
      <w:r w:rsidR="00E40EFD">
        <w:t>…</w:t>
      </w:r>
      <w:r w:rsidR="00B86066" w:rsidRPr="008F61AB">
        <w:rPr>
          <w:i/>
        </w:rPr>
        <w:t>a los tributos nacionales y a las relaciones jurídicas</w:t>
      </w:r>
      <w:r w:rsidR="00E40EFD">
        <w:rPr>
          <w:i/>
        </w:rPr>
        <w:t>…</w:t>
      </w:r>
      <w:r w:rsidR="006C6AB0" w:rsidRPr="008F61AB">
        <w:rPr>
          <w:i/>
        </w:rPr>
        <w:t>”</w:t>
      </w:r>
      <w:r w:rsidR="00B86066" w:rsidRPr="008F61AB">
        <w:t xml:space="preserve">, </w:t>
      </w:r>
      <w:r w:rsidR="00237C04" w:rsidRPr="008F61AB">
        <w:t>así</w:t>
      </w:r>
      <w:r w:rsidR="00B86066" w:rsidRPr="008F61AB">
        <w:t xml:space="preserve"> mismo, </w:t>
      </w:r>
      <w:r w:rsidR="00237C04" w:rsidRPr="008F61AB">
        <w:t>taxativamente</w:t>
      </w:r>
      <w:r w:rsidR="00B86066" w:rsidRPr="008F61AB">
        <w:t xml:space="preserve"> “</w:t>
      </w:r>
      <w:r w:rsidR="00B86066" w:rsidRPr="008F61AB">
        <w:rPr>
          <w:i/>
        </w:rPr>
        <w:t xml:space="preserve">se aplicarán en forma supletoria a los tributos </w:t>
      </w:r>
      <w:r w:rsidR="008C2126">
        <w:rPr>
          <w:i/>
        </w:rPr>
        <w:t>de</w:t>
      </w:r>
      <w:r w:rsidR="00B86066" w:rsidRPr="008F61AB">
        <w:rPr>
          <w:i/>
        </w:rPr>
        <w:t xml:space="preserve"> los Estados, Municipios y </w:t>
      </w:r>
      <w:r w:rsidR="008C2126">
        <w:rPr>
          <w:i/>
        </w:rPr>
        <w:t>de</w:t>
      </w:r>
      <w:r w:rsidR="00B86066" w:rsidRPr="008F61AB">
        <w:rPr>
          <w:i/>
        </w:rPr>
        <w:t xml:space="preserve">más entes </w:t>
      </w:r>
      <w:r w:rsidR="008C2126">
        <w:rPr>
          <w:i/>
        </w:rPr>
        <w:t>de</w:t>
      </w:r>
      <w:r w:rsidR="00B86066" w:rsidRPr="008F61AB">
        <w:rPr>
          <w:i/>
        </w:rPr>
        <w:t xml:space="preserve"> la división político territorial</w:t>
      </w:r>
      <w:r w:rsidR="00B86066" w:rsidRPr="008F61AB">
        <w:t>”</w:t>
      </w:r>
    </w:p>
    <w:p w:rsidR="00A4762B" w:rsidRPr="008F61AB" w:rsidRDefault="00237C04" w:rsidP="00332499">
      <w:r w:rsidRPr="008F61AB">
        <w:t>Así</w:t>
      </w:r>
      <w:r w:rsidR="00734E26" w:rsidRPr="008F61AB">
        <w:t xml:space="preserve"> po</w:t>
      </w:r>
      <w:r w:rsidR="008C2126">
        <w:t>de</w:t>
      </w:r>
      <w:r w:rsidR="00734E26" w:rsidRPr="008F61AB">
        <w:t xml:space="preserve">mos </w:t>
      </w:r>
      <w:r w:rsidR="008C2126">
        <w:t>de</w:t>
      </w:r>
      <w:r w:rsidR="00734E26" w:rsidRPr="008F61AB">
        <w:t xml:space="preserve">cir, que el COT-2014, se aplica </w:t>
      </w:r>
      <w:r w:rsidR="008C2126">
        <w:rPr>
          <w:u w:val="single"/>
        </w:rPr>
        <w:t>de</w:t>
      </w:r>
      <w:r w:rsidR="00734E26" w:rsidRPr="008F61AB">
        <w:rPr>
          <w:u w:val="single"/>
        </w:rPr>
        <w:t xml:space="preserve"> manera directa</w:t>
      </w:r>
      <w:r w:rsidR="00734E26" w:rsidRPr="008F61AB">
        <w:t xml:space="preserve"> sobre todos los tributos nacionales (Impuesto sobre la Renta</w:t>
      </w:r>
      <w:r w:rsidR="00AA73D9">
        <w:t xml:space="preserve"> ISLR</w:t>
      </w:r>
      <w:r w:rsidR="00734E26" w:rsidRPr="008F61AB">
        <w:t xml:space="preserve">, Impuesto al Valor Agregado, </w:t>
      </w:r>
      <w:r w:rsidRPr="008F61AB">
        <w:t>Etc.</w:t>
      </w:r>
      <w:r w:rsidR="00734E26" w:rsidRPr="008F61AB">
        <w:t xml:space="preserve">), con excepción </w:t>
      </w:r>
      <w:r w:rsidR="008C2126">
        <w:t>de</w:t>
      </w:r>
      <w:r w:rsidR="00734E26" w:rsidRPr="008F61AB">
        <w:t xml:space="preserve"> los Tributos </w:t>
      </w:r>
      <w:r w:rsidRPr="008F61AB">
        <w:t>estadales</w:t>
      </w:r>
      <w:r w:rsidR="00734E26" w:rsidRPr="008F61AB">
        <w:t xml:space="preserve"> (</w:t>
      </w:r>
      <w:r w:rsidR="00F6413E" w:rsidRPr="008F61AB">
        <w:t>Timbres</w:t>
      </w:r>
      <w:r w:rsidR="00734E26" w:rsidRPr="008F61AB">
        <w:t xml:space="preserve"> fiscales, tasas y otros) y </w:t>
      </w:r>
      <w:r w:rsidRPr="008F61AB">
        <w:t>municipales</w:t>
      </w:r>
      <w:r w:rsidR="00734E26" w:rsidRPr="008F61AB">
        <w:t xml:space="preserve"> (Impuestos a las activida</w:t>
      </w:r>
      <w:r w:rsidR="008C2126">
        <w:t>de</w:t>
      </w:r>
      <w:r w:rsidR="00734E26" w:rsidRPr="008F61AB">
        <w:t xml:space="preserve">s económicas, publicidad y propaganda y otros), que su aplicación sería </w:t>
      </w:r>
      <w:r w:rsidR="008C2126">
        <w:rPr>
          <w:u w:val="single"/>
        </w:rPr>
        <w:t>de</w:t>
      </w:r>
      <w:r w:rsidR="00734E26" w:rsidRPr="008F61AB">
        <w:rPr>
          <w:u w:val="single"/>
        </w:rPr>
        <w:t xml:space="preserve"> manera supletoria</w:t>
      </w:r>
    </w:p>
    <w:p w:rsidR="0050004A" w:rsidRPr="00581691" w:rsidRDefault="00B3452E" w:rsidP="00332499">
      <w:pPr>
        <w:pStyle w:val="Ttulo2"/>
      </w:pPr>
      <w:bookmarkStart w:id="18" w:name="_Toc449030680"/>
      <w:r>
        <w:t>2.3</w:t>
      </w:r>
      <w:r w:rsidR="005F1475" w:rsidRPr="00581691">
        <w:t>.</w:t>
      </w:r>
      <w:r w:rsidR="00AF12DE" w:rsidRPr="00581691">
        <w:t>3</w:t>
      </w:r>
      <w:r w:rsidR="00D532E7">
        <w:t xml:space="preserve">. </w:t>
      </w:r>
      <w:r w:rsidR="00C717A5" w:rsidRPr="00581691">
        <w:t xml:space="preserve"> </w:t>
      </w:r>
      <w:r w:rsidR="00D4625C" w:rsidRPr="00581691">
        <w:t xml:space="preserve">La </w:t>
      </w:r>
      <w:r w:rsidR="0050004A" w:rsidRPr="00581691">
        <w:t>Notificación</w:t>
      </w:r>
      <w:r w:rsidR="000C3CA7" w:rsidRPr="00581691">
        <w:t xml:space="preserve"> </w:t>
      </w:r>
      <w:r w:rsidR="008C2126">
        <w:t>de</w:t>
      </w:r>
      <w:r w:rsidR="000C3CA7" w:rsidRPr="00581691">
        <w:t xml:space="preserve"> los actos administrativos</w:t>
      </w:r>
      <w:r w:rsidR="0050004A" w:rsidRPr="00581691">
        <w:t>.</w:t>
      </w:r>
      <w:bookmarkEnd w:id="18"/>
    </w:p>
    <w:p w:rsidR="003A0C07" w:rsidRPr="008F61AB" w:rsidRDefault="000313D5" w:rsidP="00332499">
      <w:r w:rsidRPr="008F61AB">
        <w:t xml:space="preserve">En referencia a las </w:t>
      </w:r>
      <w:r w:rsidR="006A4355">
        <w:t>n</w:t>
      </w:r>
      <w:r w:rsidRPr="008F61AB">
        <w:t>otificaciones</w:t>
      </w:r>
      <w:r w:rsidR="006A4355">
        <w:t xml:space="preserve"> de los actos administrativos</w:t>
      </w:r>
      <w:r w:rsidRPr="008F61AB">
        <w:t>, e</w:t>
      </w:r>
      <w:r w:rsidR="003A0C07" w:rsidRPr="008F61AB">
        <w:t xml:space="preserve">stablece la ley </w:t>
      </w:r>
      <w:r w:rsidR="00237C04" w:rsidRPr="008F61AB">
        <w:t>Orgánica</w:t>
      </w:r>
      <w:r w:rsidR="003A0C07" w:rsidRPr="008F61AB">
        <w:t xml:space="preserve"> </w:t>
      </w:r>
      <w:r w:rsidR="008C2126">
        <w:t>de</w:t>
      </w:r>
      <w:r w:rsidR="003A0C07" w:rsidRPr="008F61AB">
        <w:t xml:space="preserve"> Procedimientos Administrativos</w:t>
      </w:r>
      <w:r w:rsidR="006A4355">
        <w:t xml:space="preserve"> de 1981</w:t>
      </w:r>
      <w:r w:rsidR="004914A2" w:rsidRPr="008F61AB">
        <w:t xml:space="preserve"> (LOPA)</w:t>
      </w:r>
      <w:r w:rsidR="003A0C07" w:rsidRPr="008F61AB">
        <w:t xml:space="preserve">, </w:t>
      </w:r>
      <w:r w:rsidR="00882F60" w:rsidRPr="008F61AB">
        <w:t xml:space="preserve">la obligación por parte </w:t>
      </w:r>
      <w:r w:rsidR="008C2126">
        <w:t>de</w:t>
      </w:r>
      <w:r w:rsidR="00882F60" w:rsidRPr="008F61AB">
        <w:t xml:space="preserve"> la administración </w:t>
      </w:r>
      <w:r w:rsidR="00237C04" w:rsidRPr="008F61AB">
        <w:t>pública</w:t>
      </w:r>
      <w:r w:rsidR="00882F60" w:rsidRPr="008F61AB">
        <w:t xml:space="preserve">, </w:t>
      </w:r>
      <w:r w:rsidR="008C2126">
        <w:t>de</w:t>
      </w:r>
      <w:r w:rsidR="00882F60" w:rsidRPr="008F61AB">
        <w:t xml:space="preserve"> </w:t>
      </w:r>
      <w:r w:rsidR="00237C04" w:rsidRPr="008F61AB">
        <w:t>notificar</w:t>
      </w:r>
      <w:r w:rsidR="00882F60" w:rsidRPr="008F61AB">
        <w:t xml:space="preserve"> los actos </w:t>
      </w:r>
      <w:r w:rsidR="00237C04" w:rsidRPr="008F61AB">
        <w:t>administrativos</w:t>
      </w:r>
      <w:r w:rsidR="004914A2" w:rsidRPr="008F61AB">
        <w:t xml:space="preserve">, que afecten </w:t>
      </w:r>
      <w:r w:rsidR="005A5691" w:rsidRPr="008F61AB">
        <w:t>los</w:t>
      </w:r>
      <w:r w:rsidR="004914A2" w:rsidRPr="008F61AB">
        <w:t xml:space="preserve"> </w:t>
      </w:r>
      <w:r w:rsidR="008C2126">
        <w:t>de</w:t>
      </w:r>
      <w:r w:rsidR="004914A2" w:rsidRPr="008F61AB">
        <w:t>rechos</w:t>
      </w:r>
      <w:r w:rsidR="005A5691" w:rsidRPr="008F61AB">
        <w:t xml:space="preserve"> subjetivos a los interesados</w:t>
      </w:r>
      <w:r w:rsidR="004914A2" w:rsidRPr="008F61AB">
        <w:t>, las cuales a</w:t>
      </w:r>
      <w:r w:rsidR="008C2126">
        <w:t>de</w:t>
      </w:r>
      <w:r w:rsidR="004914A2" w:rsidRPr="008F61AB">
        <w:t xml:space="preserve">más </w:t>
      </w:r>
      <w:r w:rsidR="008C2126">
        <w:t>de</w:t>
      </w:r>
      <w:r w:rsidR="004914A2" w:rsidRPr="008F61AB">
        <w:t>ben cumplir con ciertos requisitos</w:t>
      </w:r>
      <w:r w:rsidR="00882F60" w:rsidRPr="008F61AB">
        <w:t>.</w:t>
      </w:r>
    </w:p>
    <w:p w:rsidR="003A0C07" w:rsidRPr="008F61AB" w:rsidRDefault="003A0C07" w:rsidP="00125767">
      <w:pPr>
        <w:pStyle w:val="Textodebloque"/>
      </w:pPr>
      <w:r w:rsidRPr="008F61AB">
        <w:t xml:space="preserve">Artículo 73°- Se notificará a los interesados todo acto administrativo </w:t>
      </w:r>
      <w:r w:rsidR="008C2126">
        <w:t>de</w:t>
      </w:r>
      <w:r w:rsidRPr="008F61AB">
        <w:t xml:space="preserve"> carácter particular que afecte sus </w:t>
      </w:r>
      <w:r w:rsidR="008C2126">
        <w:t>de</w:t>
      </w:r>
      <w:r w:rsidRPr="008F61AB">
        <w:t xml:space="preserve">rechos subjetivos o sus intereses legítimos, personales y directos, </w:t>
      </w:r>
      <w:r w:rsidR="008C2126">
        <w:t>de</w:t>
      </w:r>
      <w:r w:rsidRPr="008F61AB">
        <w:t xml:space="preserve">biendo contener la notificación el texto integro </w:t>
      </w:r>
      <w:r w:rsidR="008C2126">
        <w:t>de</w:t>
      </w:r>
      <w:r w:rsidRPr="008F61AB">
        <w:t>l acto, e indicar si fuere el caso, los recursos que proce</w:t>
      </w:r>
      <w:r w:rsidR="008C2126">
        <w:t>de</w:t>
      </w:r>
      <w:r w:rsidRPr="008F61AB">
        <w:t xml:space="preserve">n con expresión </w:t>
      </w:r>
      <w:r w:rsidR="008C2126">
        <w:t>de</w:t>
      </w:r>
      <w:r w:rsidRPr="008F61AB">
        <w:t xml:space="preserve"> los términos para ejercerlos y </w:t>
      </w:r>
      <w:r w:rsidR="008C2126">
        <w:t>de</w:t>
      </w:r>
      <w:r w:rsidRPr="008F61AB">
        <w:t xml:space="preserve"> los órganos o tribunales ante los cuales </w:t>
      </w:r>
      <w:r w:rsidR="008C2126">
        <w:t>de</w:t>
      </w:r>
      <w:r w:rsidRPr="008F61AB">
        <w:t xml:space="preserve">ban interponerse. </w:t>
      </w:r>
    </w:p>
    <w:p w:rsidR="003A0C07" w:rsidRPr="008F61AB" w:rsidRDefault="006B3042" w:rsidP="00332499">
      <w:r w:rsidRPr="008F61AB">
        <w:t xml:space="preserve">Es importante </w:t>
      </w:r>
      <w:r w:rsidR="008C2126">
        <w:t>de</w:t>
      </w:r>
      <w:r w:rsidRPr="008F61AB">
        <w:t>stacar</w:t>
      </w:r>
      <w:r w:rsidR="003A0C07" w:rsidRPr="008F61AB">
        <w:t xml:space="preserve">, </w:t>
      </w:r>
      <w:r w:rsidRPr="008F61AB">
        <w:t xml:space="preserve">que </w:t>
      </w:r>
      <w:r w:rsidR="003A0C07" w:rsidRPr="008F61AB">
        <w:t xml:space="preserve">las notificaciones que no llenen todas las menciones señaladas en el artículo </w:t>
      </w:r>
      <w:r w:rsidRPr="008F61AB">
        <w:t xml:space="preserve">73 antes transcrito, </w:t>
      </w:r>
      <w:r w:rsidR="003A0C07" w:rsidRPr="008F61AB">
        <w:t>se consi</w:t>
      </w:r>
      <w:r w:rsidR="008C2126">
        <w:t>de</w:t>
      </w:r>
      <w:r w:rsidR="003A0C07" w:rsidRPr="008F61AB">
        <w:t xml:space="preserve">rarán </w:t>
      </w:r>
      <w:r w:rsidR="008C2126">
        <w:t>de</w:t>
      </w:r>
      <w:r w:rsidR="003A0C07" w:rsidRPr="008F61AB">
        <w:t>fectuosas y no producirán ningún efecto</w:t>
      </w:r>
      <w:r w:rsidR="0051023B" w:rsidRPr="008F61AB">
        <w:t xml:space="preserve">, al tenor </w:t>
      </w:r>
      <w:r w:rsidR="008C2126">
        <w:t>de</w:t>
      </w:r>
      <w:r w:rsidR="0051023B" w:rsidRPr="008F61AB">
        <w:t xml:space="preserve"> lo dispuesto en el artículo 74 </w:t>
      </w:r>
      <w:r w:rsidR="008C2126">
        <w:t>de</w:t>
      </w:r>
      <w:r w:rsidR="0051023B" w:rsidRPr="008F61AB">
        <w:t xml:space="preserve"> la LOPA.</w:t>
      </w:r>
    </w:p>
    <w:p w:rsidR="0050004A" w:rsidRPr="008F61AB" w:rsidRDefault="000B081E" w:rsidP="00332499">
      <w:r w:rsidRPr="008F61AB">
        <w:t xml:space="preserve">Ahora bien, </w:t>
      </w:r>
      <w:r w:rsidRPr="00214104">
        <w:t>l</w:t>
      </w:r>
      <w:r w:rsidR="00B07A94" w:rsidRPr="00214104">
        <w:t xml:space="preserve">a </w:t>
      </w:r>
      <w:r w:rsidRPr="00214104">
        <w:t>n</w:t>
      </w:r>
      <w:r w:rsidR="00B07A94" w:rsidRPr="00214104">
        <w:t xml:space="preserve">otificación </w:t>
      </w:r>
      <w:r w:rsidR="00B07A94" w:rsidRPr="008F61AB">
        <w:t xml:space="preserve">es </w:t>
      </w:r>
      <w:r w:rsidR="008C2126">
        <w:t>de</w:t>
      </w:r>
      <w:r w:rsidR="00B07A94" w:rsidRPr="008F61AB">
        <w:t xml:space="preserve">finida por </w:t>
      </w:r>
      <w:r w:rsidR="00E40EFD">
        <w:t>Moros</w:t>
      </w:r>
      <w:r w:rsidR="00B07A94" w:rsidRPr="008F61AB">
        <w:t xml:space="preserve"> (</w:t>
      </w:r>
      <w:r w:rsidR="00E40EFD">
        <w:t>2005</w:t>
      </w:r>
      <w:r w:rsidR="00B07A94" w:rsidRPr="008F61AB">
        <w:t xml:space="preserve">), </w:t>
      </w:r>
      <w:r w:rsidR="00FA5FE6" w:rsidRPr="008F61AB">
        <w:t>“</w:t>
      </w:r>
      <w:r w:rsidR="00B07A94" w:rsidRPr="008F61AB">
        <w:t xml:space="preserve">como el acto </w:t>
      </w:r>
      <w:r w:rsidR="00E40EFD">
        <w:t>por medio del cual la Autoridad Judicial hace del conocimiento a las partes de la continuación de un juicio o la realización de algún acto del proceso</w:t>
      </w:r>
      <w:r w:rsidR="00FA5FE6" w:rsidRPr="008F61AB">
        <w:t>”</w:t>
      </w:r>
      <w:r w:rsidR="00B07A94" w:rsidRPr="008F61AB">
        <w:t xml:space="preserve">. (p. </w:t>
      </w:r>
      <w:r w:rsidR="00E40EFD">
        <w:t>329</w:t>
      </w:r>
      <w:r w:rsidR="00B07A94" w:rsidRPr="008F61AB">
        <w:t>)</w:t>
      </w:r>
      <w:r w:rsidR="00D14F3B" w:rsidRPr="008F61AB">
        <w:t xml:space="preserve">   </w:t>
      </w:r>
    </w:p>
    <w:p w:rsidR="00E929D7" w:rsidRPr="008F61AB" w:rsidRDefault="00E929D7" w:rsidP="00332499">
      <w:r w:rsidRPr="008F61AB">
        <w:lastRenderedPageBreak/>
        <w:t xml:space="preserve">En el </w:t>
      </w:r>
      <w:r w:rsidR="00643127" w:rsidRPr="008F61AB">
        <w:t>ámbito</w:t>
      </w:r>
      <w:r w:rsidRPr="008F61AB">
        <w:t xml:space="preserve"> </w:t>
      </w:r>
      <w:r w:rsidR="008C2126">
        <w:t>de</w:t>
      </w:r>
      <w:r w:rsidRPr="008F61AB">
        <w:t xml:space="preserve">l </w:t>
      </w:r>
      <w:r w:rsidR="008C2126">
        <w:t>De</w:t>
      </w:r>
      <w:r w:rsidRPr="008F61AB">
        <w:t xml:space="preserve">recho Tributario, la notificación por parte </w:t>
      </w:r>
      <w:r w:rsidR="008C2126">
        <w:t>de</w:t>
      </w:r>
      <w:r w:rsidRPr="008F61AB">
        <w:t xml:space="preserve"> la Administración, es el acto procesal por medio </w:t>
      </w:r>
      <w:r w:rsidR="008C2126">
        <w:t>de</w:t>
      </w:r>
      <w:r w:rsidRPr="008F61AB">
        <w:t xml:space="preserve">l cual se impone al contribuyente o responsable </w:t>
      </w:r>
      <w:r w:rsidR="008C2126">
        <w:t>de</w:t>
      </w:r>
      <w:r w:rsidRPr="008F61AB">
        <w:t xml:space="preserve">l contenido </w:t>
      </w:r>
      <w:r w:rsidR="008C2126">
        <w:t>de</w:t>
      </w:r>
      <w:r w:rsidRPr="008F61AB">
        <w:t xml:space="preserve"> un acto administrativo, sea este </w:t>
      </w:r>
      <w:r w:rsidR="008C2126">
        <w:t>de</w:t>
      </w:r>
      <w:r w:rsidRPr="008F61AB">
        <w:t xml:space="preserve"> </w:t>
      </w:r>
      <w:r w:rsidR="00643127" w:rsidRPr="008F61AB">
        <w:t>trámite</w:t>
      </w:r>
      <w:r w:rsidRPr="008F61AB">
        <w:t xml:space="preserve"> o </w:t>
      </w:r>
      <w:r w:rsidR="008C2126">
        <w:t>de</w:t>
      </w:r>
      <w:r w:rsidRPr="008F61AB">
        <w:t xml:space="preserve">finitivo, copia </w:t>
      </w:r>
      <w:r w:rsidR="008C2126">
        <w:t>de</w:t>
      </w:r>
      <w:r w:rsidRPr="008F61AB">
        <w:t xml:space="preserve"> la cual se le entrega o se le pone </w:t>
      </w:r>
      <w:r w:rsidR="008C2126">
        <w:t>de</w:t>
      </w:r>
      <w:r w:rsidRPr="008F61AB">
        <w:t xml:space="preserve"> manifiesto</w:t>
      </w:r>
      <w:r w:rsidR="00214104">
        <w:t xml:space="preserve"> al contribuyente a los efectos de que lo consienta o impugne</w:t>
      </w:r>
      <w:r w:rsidRPr="008F61AB">
        <w:t>.</w:t>
      </w:r>
    </w:p>
    <w:p w:rsidR="000B081E" w:rsidRPr="008F61AB" w:rsidRDefault="008C2126" w:rsidP="00332499">
      <w:r>
        <w:t>De</w:t>
      </w:r>
      <w:r w:rsidR="000B081E" w:rsidRPr="008F61AB">
        <w:t xml:space="preserve"> tal manera que los actos </w:t>
      </w:r>
      <w:r>
        <w:t>de</w:t>
      </w:r>
      <w:r w:rsidR="000B081E" w:rsidRPr="008F61AB">
        <w:t xml:space="preserve"> la Administración que produzcan efectos </w:t>
      </w:r>
      <w:r w:rsidR="00643127" w:rsidRPr="008F61AB">
        <w:t>individuales</w:t>
      </w:r>
      <w:r w:rsidR="000B081E" w:rsidRPr="008F61AB">
        <w:t xml:space="preserve"> sólo tendrán eficacia y surtirán efectos, una vez notificado y</w:t>
      </w:r>
      <w:r w:rsidR="000313D5" w:rsidRPr="008F61AB">
        <w:t>,</w:t>
      </w:r>
      <w:r w:rsidR="000B081E" w:rsidRPr="008F61AB">
        <w:t xml:space="preserve"> así </w:t>
      </w:r>
      <w:r w:rsidR="000313D5" w:rsidRPr="008F61AB">
        <w:t xml:space="preserve">también </w:t>
      </w:r>
      <w:r w:rsidR="000B081E" w:rsidRPr="008F61AB">
        <w:t xml:space="preserve">lo señala el artículo 171 </w:t>
      </w:r>
      <w:r>
        <w:t>de</w:t>
      </w:r>
      <w:r w:rsidR="000B081E" w:rsidRPr="008F61AB">
        <w:t>l  COT-</w:t>
      </w:r>
      <w:r w:rsidR="00643127" w:rsidRPr="008F61AB">
        <w:t>2014. —</w:t>
      </w:r>
      <w:r w:rsidR="000B081E" w:rsidRPr="008F61AB">
        <w:t>“</w:t>
      </w:r>
      <w:r w:rsidR="000B081E" w:rsidRPr="008F61AB">
        <w:rPr>
          <w:i/>
          <w:u w:val="single"/>
        </w:rPr>
        <w:t xml:space="preserve">La notificación es requisito necesario para la eficacia </w:t>
      </w:r>
      <w:r>
        <w:rPr>
          <w:i/>
          <w:u w:val="single"/>
        </w:rPr>
        <w:t>de</w:t>
      </w:r>
      <w:r w:rsidR="000B081E" w:rsidRPr="008F61AB">
        <w:rPr>
          <w:i/>
          <w:u w:val="single"/>
        </w:rPr>
        <w:t xml:space="preserve"> los actos emanados </w:t>
      </w:r>
      <w:r>
        <w:rPr>
          <w:i/>
          <w:u w:val="single"/>
        </w:rPr>
        <w:t>de</w:t>
      </w:r>
      <w:r w:rsidR="000B081E" w:rsidRPr="008F61AB">
        <w:rPr>
          <w:i/>
          <w:u w:val="single"/>
        </w:rPr>
        <w:t xml:space="preserve"> la Administración Tributaria, cuando éstos produzcan efectos individuales</w:t>
      </w:r>
      <w:r w:rsidR="000B081E" w:rsidRPr="008F61AB">
        <w:t>”.</w:t>
      </w:r>
    </w:p>
    <w:p w:rsidR="00D14F3B" w:rsidRPr="008F61AB" w:rsidRDefault="00D14F3B" w:rsidP="00332499">
      <w:r w:rsidRPr="008F61AB">
        <w:t xml:space="preserve">En toda forma </w:t>
      </w:r>
      <w:r w:rsidR="008C2126">
        <w:t>de</w:t>
      </w:r>
      <w:r w:rsidRPr="008F61AB">
        <w:t xml:space="preserve"> proceso o procedimiento es sumamente importante que las partes conozcan </w:t>
      </w:r>
      <w:r w:rsidR="008C2126">
        <w:t>de</w:t>
      </w:r>
      <w:r w:rsidRPr="008F61AB">
        <w:t xml:space="preserve"> la existencia </w:t>
      </w:r>
      <w:r w:rsidR="008C2126">
        <w:t>de</w:t>
      </w:r>
      <w:r w:rsidRPr="008F61AB">
        <w:t xml:space="preserve"> un proceso o </w:t>
      </w:r>
      <w:r w:rsidR="008C2126">
        <w:t>de</w:t>
      </w:r>
      <w:r w:rsidRPr="008F61AB">
        <w:t xml:space="preserve"> un procedimiento, a fin </w:t>
      </w:r>
      <w:r w:rsidR="008C2126">
        <w:t>de</w:t>
      </w:r>
      <w:r w:rsidRPr="008F61AB">
        <w:t xml:space="preserve"> po</w:t>
      </w:r>
      <w:r w:rsidR="008C2126">
        <w:t>de</w:t>
      </w:r>
      <w:r w:rsidRPr="008F61AB">
        <w:t>r hacer valer sus alegatos, promover pruebas, e interponer sus impugnaciones, lo que evi</w:t>
      </w:r>
      <w:r w:rsidR="008C2126">
        <w:t>de</w:t>
      </w:r>
      <w:r w:rsidRPr="008F61AB">
        <w:t xml:space="preserve">ntemente equivale a que puedan, </w:t>
      </w:r>
      <w:r w:rsidR="00BD3E95" w:rsidRPr="008F61AB">
        <w:t>-</w:t>
      </w:r>
      <w:r w:rsidR="00BD3E95" w:rsidRPr="008F61AB">
        <w:rPr>
          <w:i/>
        </w:rPr>
        <w:t xml:space="preserve">en </w:t>
      </w:r>
      <w:r w:rsidRPr="008F61AB">
        <w:rPr>
          <w:i/>
        </w:rPr>
        <w:t xml:space="preserve">el caso </w:t>
      </w:r>
      <w:r w:rsidR="008C2126">
        <w:rPr>
          <w:i/>
        </w:rPr>
        <w:t>de</w:t>
      </w:r>
      <w:r w:rsidRPr="008F61AB">
        <w:rPr>
          <w:i/>
        </w:rPr>
        <w:t xml:space="preserve"> los procedimientos administrativos</w:t>
      </w:r>
      <w:r w:rsidR="00BD3E95" w:rsidRPr="008F61AB">
        <w:rPr>
          <w:i/>
        </w:rPr>
        <w:t>-</w:t>
      </w:r>
      <w:r w:rsidRPr="008F61AB">
        <w:t xml:space="preserve">, los contribuyentes o responsables ejercer sus </w:t>
      </w:r>
      <w:r w:rsidR="008C2126">
        <w:t>de</w:t>
      </w:r>
      <w:r w:rsidRPr="008F61AB">
        <w:t xml:space="preserve">rechos </w:t>
      </w:r>
      <w:r w:rsidR="008C2126">
        <w:t>de</w:t>
      </w:r>
      <w:r w:rsidRPr="008F61AB">
        <w:t xml:space="preserve"> acceso a la justicia</w:t>
      </w:r>
      <w:r w:rsidR="000C16A8" w:rsidRPr="008F61AB">
        <w:t xml:space="preserve"> (</w:t>
      </w:r>
      <w:r w:rsidR="00DA1F5B">
        <w:t xml:space="preserve">ex </w:t>
      </w:r>
      <w:r w:rsidR="000C16A8" w:rsidRPr="008F61AB">
        <w:t xml:space="preserve">art. 26 </w:t>
      </w:r>
      <w:r w:rsidR="008C2126">
        <w:t>de</w:t>
      </w:r>
      <w:r w:rsidR="000C16A8" w:rsidRPr="008F61AB">
        <w:t xml:space="preserve"> la CRBV)</w:t>
      </w:r>
      <w:r w:rsidRPr="008F61AB">
        <w:t xml:space="preserve"> y </w:t>
      </w:r>
      <w:r w:rsidR="008C2126">
        <w:t>de</w:t>
      </w:r>
      <w:r w:rsidRPr="008F61AB">
        <w:t xml:space="preserve">l </w:t>
      </w:r>
      <w:r w:rsidR="008C2126">
        <w:t>de</w:t>
      </w:r>
      <w:r w:rsidRPr="008F61AB">
        <w:t>bido proceso.</w:t>
      </w:r>
      <w:r w:rsidR="000C16A8" w:rsidRPr="008F61AB">
        <w:t xml:space="preserve"> (</w:t>
      </w:r>
      <w:r w:rsidR="00CF2412">
        <w:t>Ex</w:t>
      </w:r>
      <w:r w:rsidR="00DA1F5B">
        <w:t xml:space="preserve"> a</w:t>
      </w:r>
      <w:r w:rsidR="00643127" w:rsidRPr="008F61AB">
        <w:t>rt</w:t>
      </w:r>
      <w:r w:rsidR="000C16A8" w:rsidRPr="008F61AB">
        <w:t xml:space="preserve">. 49 </w:t>
      </w:r>
      <w:r w:rsidR="008C2126">
        <w:t>de</w:t>
      </w:r>
      <w:r w:rsidR="000C16A8" w:rsidRPr="008F61AB">
        <w:t xml:space="preserve"> la CRBV)</w:t>
      </w:r>
    </w:p>
    <w:p w:rsidR="00FB43BE" w:rsidRPr="008F61AB" w:rsidRDefault="00212AC1" w:rsidP="00332499">
      <w:r w:rsidRPr="008F61AB">
        <w:t>A tales efectos, e</w:t>
      </w:r>
      <w:r w:rsidR="00FB43BE" w:rsidRPr="008F61AB">
        <w:t xml:space="preserve">l Código </w:t>
      </w:r>
      <w:r w:rsidR="00643127" w:rsidRPr="008F61AB">
        <w:t>Orgánico</w:t>
      </w:r>
      <w:r w:rsidR="00FB43BE" w:rsidRPr="008F61AB">
        <w:t xml:space="preserve"> Tributario vigente, contempla en </w:t>
      </w:r>
      <w:r w:rsidR="00A72230" w:rsidRPr="008F61AB">
        <w:t>su artículo</w:t>
      </w:r>
      <w:r w:rsidR="00FB43BE" w:rsidRPr="008F61AB">
        <w:t xml:space="preserve"> 172</w:t>
      </w:r>
      <w:r w:rsidR="00233FAF" w:rsidRPr="008F61AB">
        <w:t xml:space="preserve"> y 176</w:t>
      </w:r>
      <w:r w:rsidR="00FB43BE" w:rsidRPr="008F61AB">
        <w:t xml:space="preserve">, </w:t>
      </w:r>
      <w:r w:rsidR="00233FAF" w:rsidRPr="008F61AB">
        <w:t xml:space="preserve">cuatro </w:t>
      </w:r>
      <w:r w:rsidR="00FB43BE" w:rsidRPr="008F61AB">
        <w:t>(</w:t>
      </w:r>
      <w:r w:rsidR="00233FAF" w:rsidRPr="008F61AB">
        <w:t>4)</w:t>
      </w:r>
      <w:r w:rsidR="00FB43BE" w:rsidRPr="008F61AB">
        <w:t xml:space="preserve"> formas </w:t>
      </w:r>
      <w:r w:rsidR="008C2126">
        <w:t>de</w:t>
      </w:r>
      <w:r w:rsidRPr="008F61AB">
        <w:t xml:space="preserve"> practicar la</w:t>
      </w:r>
      <w:r w:rsidR="00FB43BE" w:rsidRPr="008F61AB">
        <w:t xml:space="preserve"> notificación: </w:t>
      </w:r>
    </w:p>
    <w:p w:rsidR="00FB43BE" w:rsidRPr="008F61AB" w:rsidRDefault="00FB43BE" w:rsidP="00125767">
      <w:pPr>
        <w:pStyle w:val="Textodebloque"/>
      </w:pPr>
      <w:r w:rsidRPr="008F61AB">
        <w:t>“Artículo 172</w:t>
      </w:r>
      <w:r w:rsidR="00643127" w:rsidRPr="008F61AB">
        <w:t>. —</w:t>
      </w:r>
      <w:r w:rsidRPr="008F61AB">
        <w:t>Las notificaciones se practicarán, sin or</w:t>
      </w:r>
      <w:r w:rsidR="008C2126">
        <w:t>de</w:t>
      </w:r>
      <w:r w:rsidRPr="008F61AB">
        <w:t xml:space="preserve">n </w:t>
      </w:r>
      <w:r w:rsidR="008C2126">
        <w:t>de</w:t>
      </w:r>
      <w:r w:rsidRPr="008F61AB">
        <w:t xml:space="preserve"> prelación, en alguna </w:t>
      </w:r>
      <w:r w:rsidR="008C2126">
        <w:t>de</w:t>
      </w:r>
      <w:r w:rsidRPr="008F61AB">
        <w:t xml:space="preserve"> estas formas: </w:t>
      </w:r>
    </w:p>
    <w:p w:rsidR="00FB43BE" w:rsidRPr="003C09E2" w:rsidRDefault="00FB43BE" w:rsidP="00125767">
      <w:pPr>
        <w:pStyle w:val="Textodebloque"/>
        <w:rPr>
          <w:i/>
        </w:rPr>
      </w:pPr>
      <w:r w:rsidRPr="008F61AB">
        <w:t xml:space="preserve">1. </w:t>
      </w:r>
      <w:r w:rsidRPr="008F61AB">
        <w:rPr>
          <w:u w:val="single"/>
        </w:rPr>
        <w:t>Personalmente</w:t>
      </w:r>
      <w:r w:rsidRPr="008F61AB">
        <w:t xml:space="preserve">, entregándola contra recibo al contribuyente o responsable. </w:t>
      </w:r>
      <w:r w:rsidRPr="003C09E2">
        <w:rPr>
          <w:i/>
        </w:rPr>
        <w:t xml:space="preserve">Se tendrá también por notificado personalmente al contribuyente o responsable que realice cualquier actuación que implique el conocimiento </w:t>
      </w:r>
      <w:r w:rsidR="008C2126" w:rsidRPr="003C09E2">
        <w:rPr>
          <w:i/>
        </w:rPr>
        <w:t>de</w:t>
      </w:r>
      <w:r w:rsidRPr="003C09E2">
        <w:rPr>
          <w:i/>
        </w:rPr>
        <w:t xml:space="preserve">l acto, </w:t>
      </w:r>
      <w:r w:rsidR="008C2126" w:rsidRPr="003C09E2">
        <w:rPr>
          <w:i/>
        </w:rPr>
        <w:t>de</w:t>
      </w:r>
      <w:r w:rsidRPr="003C09E2">
        <w:rPr>
          <w:i/>
        </w:rPr>
        <w:t>s</w:t>
      </w:r>
      <w:r w:rsidR="008C2126" w:rsidRPr="003C09E2">
        <w:rPr>
          <w:i/>
        </w:rPr>
        <w:t>de</w:t>
      </w:r>
      <w:r w:rsidRPr="003C09E2">
        <w:rPr>
          <w:i/>
        </w:rPr>
        <w:t xml:space="preserve"> el día en que se efectuó dicha actuación. </w:t>
      </w:r>
    </w:p>
    <w:p w:rsidR="00FB43BE" w:rsidRPr="008F61AB" w:rsidRDefault="00FB43BE" w:rsidP="00125767">
      <w:pPr>
        <w:pStyle w:val="Textodebloque"/>
      </w:pPr>
      <w:r w:rsidRPr="008F61AB">
        <w:t xml:space="preserve">2. </w:t>
      </w:r>
      <w:r w:rsidRPr="008F61AB">
        <w:rPr>
          <w:u w:val="single"/>
        </w:rPr>
        <w:t>Por constancia</w:t>
      </w:r>
      <w:r w:rsidRPr="008F61AB">
        <w:t xml:space="preserve"> escrita entregada por cualquier funcionario </w:t>
      </w:r>
      <w:r w:rsidR="008C2126">
        <w:t>de</w:t>
      </w:r>
      <w:r w:rsidRPr="008F61AB">
        <w:t xml:space="preserve"> la Administración Tributaria en el domicilio </w:t>
      </w:r>
      <w:r w:rsidR="008C2126">
        <w:t>de</w:t>
      </w:r>
      <w:r w:rsidRPr="008F61AB">
        <w:t xml:space="preserve">l contribuyente o responsable. Esta notificación se hará a persona adulta que habite o trabaje en dicho domicilio, quien </w:t>
      </w:r>
      <w:r w:rsidR="008C2126">
        <w:t>de</w:t>
      </w:r>
      <w:r w:rsidRPr="008F61AB">
        <w:t xml:space="preserve">berá firmar el correspondiente recibo, </w:t>
      </w:r>
      <w:r w:rsidR="008C2126">
        <w:t>de</w:t>
      </w:r>
      <w:r w:rsidRPr="008F61AB">
        <w:t xml:space="preserve">l cual se </w:t>
      </w:r>
      <w:r w:rsidR="008C2126">
        <w:t>de</w:t>
      </w:r>
      <w:r w:rsidRPr="008F61AB">
        <w:t xml:space="preserve">jará copia para el contribuyente o responsable en la que conste la fecha </w:t>
      </w:r>
      <w:r w:rsidR="008C2126">
        <w:t>de</w:t>
      </w:r>
      <w:r w:rsidRPr="008F61AB">
        <w:t xml:space="preserve"> entrega.</w:t>
      </w:r>
    </w:p>
    <w:p w:rsidR="00FB43BE" w:rsidRPr="008F61AB" w:rsidRDefault="00FB43BE" w:rsidP="00125767">
      <w:pPr>
        <w:pStyle w:val="Textodebloque"/>
      </w:pPr>
      <w:r w:rsidRPr="008F61AB">
        <w:t xml:space="preserve"> 3. </w:t>
      </w:r>
      <w:r w:rsidRPr="003225C8">
        <w:rPr>
          <w:u w:val="single"/>
        </w:rPr>
        <w:t>Por correspon</w:t>
      </w:r>
      <w:r w:rsidR="008C2126" w:rsidRPr="003225C8">
        <w:rPr>
          <w:u w:val="single"/>
        </w:rPr>
        <w:t>de</w:t>
      </w:r>
      <w:r w:rsidRPr="003225C8">
        <w:rPr>
          <w:u w:val="single"/>
        </w:rPr>
        <w:t>ncia</w:t>
      </w:r>
      <w:r w:rsidRPr="008F61AB">
        <w:t xml:space="preserve"> postal efectuada mediante correo público o privado, por sistemas </w:t>
      </w:r>
      <w:r w:rsidR="008C2126">
        <w:t>de</w:t>
      </w:r>
      <w:r w:rsidRPr="008F61AB">
        <w:t xml:space="preserve"> comunicación telegráficos o electrónicos,  siempre que se </w:t>
      </w:r>
      <w:r w:rsidR="008C2126">
        <w:t>de</w:t>
      </w:r>
      <w:r w:rsidRPr="008F61AB">
        <w:t xml:space="preserve">je constancia en el expediente </w:t>
      </w:r>
      <w:r w:rsidR="008C2126">
        <w:t>de</w:t>
      </w:r>
      <w:r w:rsidRPr="008F61AB">
        <w:t xml:space="preserve"> su recepción. </w:t>
      </w:r>
    </w:p>
    <w:p w:rsidR="00FB43BE" w:rsidRPr="008F61AB" w:rsidRDefault="00FB43BE" w:rsidP="00125767">
      <w:pPr>
        <w:pStyle w:val="Textodebloque"/>
      </w:pPr>
      <w:r w:rsidRPr="008F61AB">
        <w:lastRenderedPageBreak/>
        <w:t>PARÁGRAFO ÚNICO</w:t>
      </w:r>
      <w:r w:rsidR="00643127" w:rsidRPr="008F61AB">
        <w:t>. —</w:t>
      </w:r>
      <w:r w:rsidRPr="008F61AB">
        <w:t xml:space="preserve">En caso </w:t>
      </w:r>
      <w:r w:rsidR="008C2126">
        <w:t>de</w:t>
      </w:r>
      <w:r w:rsidRPr="008F61AB">
        <w:t xml:space="preserve"> negativa a firmar al practicarse la notificación conforme a lo previsto en los numerales 1 y 2 </w:t>
      </w:r>
      <w:r w:rsidR="008C2126">
        <w:t>de</w:t>
      </w:r>
      <w:r w:rsidRPr="008F61AB">
        <w:t xml:space="preserve"> este artículo, el funcionario, en presencia </w:t>
      </w:r>
      <w:r w:rsidR="008C2126">
        <w:t>de</w:t>
      </w:r>
      <w:r w:rsidRPr="008F61AB">
        <w:t xml:space="preserve"> un fiscal </w:t>
      </w:r>
      <w:r w:rsidR="008C2126">
        <w:t>de</w:t>
      </w:r>
      <w:r w:rsidRPr="008F61AB">
        <w:t xml:space="preserve">l Ministerio Público, levantará Acta en la cual se </w:t>
      </w:r>
      <w:r w:rsidR="008C2126">
        <w:t>de</w:t>
      </w:r>
      <w:r w:rsidRPr="008F61AB">
        <w:t xml:space="preserve">jará constancia </w:t>
      </w:r>
      <w:r w:rsidR="008C2126">
        <w:t>de</w:t>
      </w:r>
      <w:r w:rsidRPr="008F61AB">
        <w:t xml:space="preserve"> esta negativa. La notificación se enten</w:t>
      </w:r>
      <w:r w:rsidR="008C2126">
        <w:t>de</w:t>
      </w:r>
      <w:r w:rsidRPr="008F61AB">
        <w:t>rá practicada una vez que se incorpore el Acta en el expediente respectivo”.</w:t>
      </w:r>
    </w:p>
    <w:p w:rsidR="00233FAF" w:rsidRPr="008F61AB" w:rsidRDefault="00233FAF" w:rsidP="004631C6">
      <w:pPr>
        <w:pStyle w:val="Textodebloque"/>
      </w:pPr>
      <w:r w:rsidRPr="008F61AB">
        <w:t xml:space="preserve">Artículo 176.—Cuando no haya podido </w:t>
      </w:r>
      <w:r w:rsidR="008C2126">
        <w:t>de</w:t>
      </w:r>
      <w:r w:rsidRPr="008F61AB">
        <w:t xml:space="preserve">terminarse el domicilio </w:t>
      </w:r>
      <w:r w:rsidR="008C2126">
        <w:t>de</w:t>
      </w:r>
      <w:r w:rsidRPr="008F61AB">
        <w:t xml:space="preserve">l contribuyente o responsable, conforme a lo previsto en este Código, o cuando fuere imposible efectuar notificación por cualesquiera </w:t>
      </w:r>
      <w:r w:rsidR="008C2126">
        <w:t>de</w:t>
      </w:r>
      <w:r w:rsidRPr="008F61AB">
        <w:t xml:space="preserve"> los medios previstos en el artículo 172, o en los casos previstos en el numeral 14 </w:t>
      </w:r>
      <w:r w:rsidR="008C2126">
        <w:t>de</w:t>
      </w:r>
      <w:r w:rsidRPr="008F61AB">
        <w:t xml:space="preserve">l artículo 131, </w:t>
      </w:r>
      <w:r w:rsidRPr="008F61AB">
        <w:rPr>
          <w:i/>
          <w:u w:val="single"/>
        </w:rPr>
        <w:t xml:space="preserve">la notificación se practicará mediante la publicación </w:t>
      </w:r>
      <w:r w:rsidR="008C2126">
        <w:rPr>
          <w:i/>
          <w:u w:val="single"/>
        </w:rPr>
        <w:t>de</w:t>
      </w:r>
      <w:r w:rsidRPr="008F61AB">
        <w:rPr>
          <w:i/>
          <w:u w:val="single"/>
        </w:rPr>
        <w:t xml:space="preserve"> un aviso</w:t>
      </w:r>
      <w:r w:rsidRPr="008F61AB">
        <w:t xml:space="preserve"> que contendrá la i</w:t>
      </w:r>
      <w:r w:rsidR="008C2126">
        <w:t>de</w:t>
      </w:r>
      <w:r w:rsidRPr="008F61AB">
        <w:t xml:space="preserve">ntificación </w:t>
      </w:r>
      <w:r w:rsidR="008C2126">
        <w:t>de</w:t>
      </w:r>
      <w:r w:rsidRPr="008F61AB">
        <w:t>l contribuyente o responsable, la i</w:t>
      </w:r>
      <w:r w:rsidR="008C2126">
        <w:t>de</w:t>
      </w:r>
      <w:r w:rsidRPr="008F61AB">
        <w:t xml:space="preserve">ntificación </w:t>
      </w:r>
      <w:r w:rsidR="008C2126">
        <w:t>de</w:t>
      </w:r>
      <w:r w:rsidRPr="008F61AB">
        <w:t xml:space="preserve"> acto emanado </w:t>
      </w:r>
      <w:r w:rsidR="008C2126">
        <w:t>de</w:t>
      </w:r>
      <w:r w:rsidRPr="008F61AB">
        <w:t xml:space="preserve"> la Administración Tributaria, con expresión </w:t>
      </w:r>
      <w:r w:rsidR="008C2126">
        <w:t>de</w:t>
      </w:r>
      <w:r w:rsidRPr="008F61AB">
        <w:t xml:space="preserve"> los recursos administrativos o judiciales que procedan. Dicha publicación </w:t>
      </w:r>
      <w:r w:rsidR="008C2126">
        <w:t>de</w:t>
      </w:r>
      <w:r w:rsidRPr="008F61AB">
        <w:t xml:space="preserve">berá efectuarse por una sola vez en uno </w:t>
      </w:r>
      <w:r w:rsidR="008C2126">
        <w:t>de</w:t>
      </w:r>
      <w:r w:rsidRPr="008F61AB">
        <w:t xml:space="preserve"> los diarios </w:t>
      </w:r>
      <w:r w:rsidR="008C2126">
        <w:t>de</w:t>
      </w:r>
      <w:r w:rsidRPr="008F61AB">
        <w:t xml:space="preserve"> mayor circulación </w:t>
      </w:r>
      <w:r w:rsidR="008C2126">
        <w:t>de</w:t>
      </w:r>
      <w:r w:rsidRPr="008F61AB">
        <w:t xml:space="preserve"> la capital </w:t>
      </w:r>
      <w:r w:rsidR="008C2126">
        <w:t>de</w:t>
      </w:r>
      <w:r w:rsidRPr="008F61AB">
        <w:t xml:space="preserve"> la República Bolivariana </w:t>
      </w:r>
      <w:r w:rsidR="008C2126">
        <w:t>de</w:t>
      </w:r>
      <w:r w:rsidRPr="008F61AB">
        <w:t xml:space="preserve"> Venezuela, o </w:t>
      </w:r>
      <w:r w:rsidR="008C2126">
        <w:t>de</w:t>
      </w:r>
      <w:r w:rsidRPr="008F61AB">
        <w:t xml:space="preserve"> la ciudad se</w:t>
      </w:r>
      <w:r w:rsidR="008C2126">
        <w:t>de</w:t>
      </w:r>
      <w:r w:rsidRPr="008F61AB">
        <w:t xml:space="preserve"> </w:t>
      </w:r>
      <w:r w:rsidR="008C2126">
        <w:t>de</w:t>
      </w:r>
      <w:r w:rsidRPr="008F61AB">
        <w:t xml:space="preserve"> la Administración Tributaria que haya emitido el acto. Dicho aviso, una vez publicado, </w:t>
      </w:r>
      <w:r w:rsidR="008C2126">
        <w:t>de</w:t>
      </w:r>
      <w:r w:rsidRPr="008F61AB">
        <w:t xml:space="preserve">berá incorporarse en el expediente respectivo. Cuando la notificación sea practicada por aviso, sólo surtirá efectos </w:t>
      </w:r>
      <w:r w:rsidR="008C2126">
        <w:t>de</w:t>
      </w:r>
      <w:r w:rsidRPr="008F61AB">
        <w:t xml:space="preserve">spués </w:t>
      </w:r>
      <w:r w:rsidR="008C2126">
        <w:t>de</w:t>
      </w:r>
      <w:r w:rsidRPr="008F61AB">
        <w:t xml:space="preserve">l quinto día hábil siguiente </w:t>
      </w:r>
      <w:r w:rsidR="008C2126">
        <w:t>de</w:t>
      </w:r>
      <w:r w:rsidRPr="008F61AB">
        <w:t xml:space="preserve"> verificada.</w:t>
      </w:r>
      <w:r w:rsidR="003C09E2">
        <w:t xml:space="preserve"> (</w:t>
      </w:r>
      <w:r w:rsidR="0065574F">
        <w:t>Destacado</w:t>
      </w:r>
      <w:r w:rsidR="003C09E2">
        <w:t xml:space="preserve"> del autor)</w:t>
      </w:r>
    </w:p>
    <w:p w:rsidR="009E109E" w:rsidRPr="008F61AB" w:rsidRDefault="00917279" w:rsidP="00332499">
      <w:r>
        <w:t xml:space="preserve">Aunado a las notificaciones sub-rayadas en los </w:t>
      </w:r>
      <w:r w:rsidR="008C1ED3">
        <w:t>Arts.</w:t>
      </w:r>
      <w:r w:rsidR="00F30EF7">
        <w:t xml:space="preserve"> </w:t>
      </w:r>
      <w:r>
        <w:t xml:space="preserve">precedentemente </w:t>
      </w:r>
      <w:r w:rsidR="00F25A2F">
        <w:t>citados, p</w:t>
      </w:r>
      <w:r w:rsidR="0065574F">
        <w:t>uede destacarse que también p</w:t>
      </w:r>
      <w:r w:rsidR="009E109E" w:rsidRPr="008F61AB">
        <w:t>roce</w:t>
      </w:r>
      <w:r w:rsidR="008C2126">
        <w:t>de</w:t>
      </w:r>
      <w:r w:rsidR="009E109E" w:rsidRPr="008F61AB">
        <w:t xml:space="preserve">, la llamada </w:t>
      </w:r>
      <w:r w:rsidR="009E109E" w:rsidRPr="008F61AB">
        <w:rPr>
          <w:u w:val="single"/>
        </w:rPr>
        <w:t xml:space="preserve">notificación tacita, </w:t>
      </w:r>
      <w:r w:rsidR="009E109E" w:rsidRPr="008F61AB">
        <w:t xml:space="preserve"> cuya </w:t>
      </w:r>
      <w:r w:rsidR="008C2126">
        <w:t>de</w:t>
      </w:r>
      <w:r w:rsidR="009E109E" w:rsidRPr="008F61AB">
        <w:t xml:space="preserve">finición está expresada en </w:t>
      </w:r>
      <w:r w:rsidR="0065574F">
        <w:t xml:space="preserve">el </w:t>
      </w:r>
      <w:r w:rsidR="009E109E" w:rsidRPr="008F61AB">
        <w:t>artículo</w:t>
      </w:r>
      <w:r w:rsidR="0065574F">
        <w:t xml:space="preserve"> 172</w:t>
      </w:r>
      <w:r w:rsidR="009E109E" w:rsidRPr="008F61AB">
        <w:t>, en su numeral 1 “</w:t>
      </w:r>
      <w:r w:rsidR="009E109E" w:rsidRPr="008F61AB">
        <w:rPr>
          <w:i/>
        </w:rPr>
        <w:t xml:space="preserve">…Se tendrá también por notificado personalmente al contribuyente o responsable que realice cualquier actuación que implique el conocimiento </w:t>
      </w:r>
      <w:r w:rsidR="008C2126">
        <w:rPr>
          <w:i/>
        </w:rPr>
        <w:t>de</w:t>
      </w:r>
      <w:r w:rsidR="009E109E" w:rsidRPr="008F61AB">
        <w:rPr>
          <w:i/>
        </w:rPr>
        <w:t xml:space="preserve">l acto, </w:t>
      </w:r>
      <w:r w:rsidR="008C2126">
        <w:rPr>
          <w:i/>
        </w:rPr>
        <w:t>de</w:t>
      </w:r>
      <w:r w:rsidR="009E109E" w:rsidRPr="008F61AB">
        <w:rPr>
          <w:i/>
        </w:rPr>
        <w:t>s</w:t>
      </w:r>
      <w:r w:rsidR="008C2126">
        <w:rPr>
          <w:i/>
        </w:rPr>
        <w:t>de</w:t>
      </w:r>
      <w:r w:rsidR="009E109E" w:rsidRPr="008F61AB">
        <w:rPr>
          <w:i/>
        </w:rPr>
        <w:t xml:space="preserve"> el día en que se efectuó dicha actuación</w:t>
      </w:r>
      <w:r w:rsidR="00F45111" w:rsidRPr="008F61AB">
        <w:rPr>
          <w:i/>
        </w:rPr>
        <w:t>…”</w:t>
      </w:r>
      <w:r w:rsidR="009E109E" w:rsidRPr="008F61AB">
        <w:t xml:space="preserve">. </w:t>
      </w:r>
    </w:p>
    <w:p w:rsidR="00DA1F5B" w:rsidRDefault="003225C8" w:rsidP="00332499">
      <w:r>
        <w:t>Se aprecia de</w:t>
      </w:r>
      <w:r w:rsidR="0036704E" w:rsidRPr="008F61AB">
        <w:t xml:space="preserve">l artículo 172 </w:t>
      </w:r>
      <w:r w:rsidR="008C2126">
        <w:t>de</w:t>
      </w:r>
      <w:r w:rsidR="0036704E" w:rsidRPr="008F61AB">
        <w:t xml:space="preserve">l COT-2014, una modificación en la tercera forma </w:t>
      </w:r>
      <w:r w:rsidR="008C2126">
        <w:t>de</w:t>
      </w:r>
      <w:r w:rsidR="0036704E" w:rsidRPr="008F61AB">
        <w:t xml:space="preserve"> notificación, y es la incorporación </w:t>
      </w:r>
      <w:r w:rsidR="008C2126">
        <w:t>de</w:t>
      </w:r>
      <w:r w:rsidR="0036704E" w:rsidRPr="008F61AB">
        <w:t xml:space="preserve"> la </w:t>
      </w:r>
      <w:r>
        <w:t>n</w:t>
      </w:r>
      <w:r w:rsidR="0036704E" w:rsidRPr="00DA1F5B">
        <w:t xml:space="preserve">otificación a través </w:t>
      </w:r>
      <w:r w:rsidR="008C2126" w:rsidRPr="00DA1F5B">
        <w:t>de</w:t>
      </w:r>
      <w:r w:rsidR="0036704E" w:rsidRPr="00DA1F5B">
        <w:t xml:space="preserve"> correo electrónico</w:t>
      </w:r>
      <w:r w:rsidR="0036704E" w:rsidRPr="008F61AB">
        <w:t>, lo cual sin duda es novedoso</w:t>
      </w:r>
      <w:r>
        <w:t xml:space="preserve"> en el ámbito tributario</w:t>
      </w:r>
      <w:r w:rsidR="0036704E" w:rsidRPr="008F61AB">
        <w:t xml:space="preserve">, en virtud </w:t>
      </w:r>
      <w:r w:rsidR="008C2126">
        <w:t>de</w:t>
      </w:r>
      <w:r w:rsidR="0036704E" w:rsidRPr="008F61AB">
        <w:t xml:space="preserve"> su eficacia, es </w:t>
      </w:r>
      <w:r w:rsidR="008C2126">
        <w:t>de</w:t>
      </w:r>
      <w:r w:rsidR="0036704E" w:rsidRPr="008F61AB">
        <w:t>cir</w:t>
      </w:r>
      <w:r w:rsidR="000106A6" w:rsidRPr="008F61AB">
        <w:t>,</w:t>
      </w:r>
      <w:r w:rsidR="0036704E" w:rsidRPr="008F61AB">
        <w:t xml:space="preserve"> a partir que ésta conste en el expediente </w:t>
      </w:r>
      <w:r w:rsidR="007E7C32" w:rsidRPr="008F61AB">
        <w:t xml:space="preserve">administrativo, </w:t>
      </w:r>
      <w:r w:rsidR="0036704E" w:rsidRPr="008F61AB">
        <w:t xml:space="preserve">surtirán los efectos </w:t>
      </w:r>
      <w:r w:rsidR="008C2126">
        <w:t>de</w:t>
      </w:r>
      <w:r w:rsidR="0036704E" w:rsidRPr="008F61AB">
        <w:t>l acto</w:t>
      </w:r>
      <w:r w:rsidR="000106A6" w:rsidRPr="008F61AB">
        <w:t>, con lo cual es posible que una empresa que no mantenga una a</w:t>
      </w:r>
      <w:r w:rsidR="008C2126">
        <w:t>de</w:t>
      </w:r>
      <w:r w:rsidR="000106A6" w:rsidRPr="008F61AB">
        <w:t xml:space="preserve">cuada administración </w:t>
      </w:r>
      <w:r w:rsidR="008C2126">
        <w:t>de</w:t>
      </w:r>
      <w:r w:rsidR="000106A6" w:rsidRPr="008F61AB">
        <w:t xml:space="preserve"> las cuentas </w:t>
      </w:r>
      <w:r w:rsidR="008C2126">
        <w:t>de</w:t>
      </w:r>
      <w:r w:rsidR="000106A6" w:rsidRPr="008F61AB">
        <w:t xml:space="preserve"> sus correos electrónicos, pudieran  </w:t>
      </w:r>
      <w:r w:rsidR="00643127" w:rsidRPr="008F61AB">
        <w:t>materializarse</w:t>
      </w:r>
      <w:r w:rsidR="000106A6" w:rsidRPr="008F61AB">
        <w:t xml:space="preserve"> la caducidad</w:t>
      </w:r>
      <w:r w:rsidR="007E7C32" w:rsidRPr="008F61AB">
        <w:t xml:space="preserve"> o algún perjuicio patrimonial</w:t>
      </w:r>
      <w:r w:rsidR="000106A6" w:rsidRPr="008F61AB">
        <w:t>. Ejemplo: Un</w:t>
      </w:r>
      <w:r w:rsidR="00CA2F26">
        <w:t xml:space="preserve"> contribuyente</w:t>
      </w:r>
      <w:r w:rsidR="00BF429F" w:rsidRPr="008F61AB">
        <w:t>, que producto</w:t>
      </w:r>
      <w:r w:rsidR="000106A6" w:rsidRPr="008F61AB">
        <w:t xml:space="preserve"> </w:t>
      </w:r>
      <w:r w:rsidR="00BF429F" w:rsidRPr="008F61AB">
        <w:t>a</w:t>
      </w:r>
      <w:r w:rsidR="000106A6" w:rsidRPr="008F61AB">
        <w:t xml:space="preserve"> </w:t>
      </w:r>
      <w:r w:rsidR="00BF429F" w:rsidRPr="008F61AB">
        <w:t xml:space="preserve">un procedimiento </w:t>
      </w:r>
      <w:r w:rsidR="008C2126">
        <w:t>de</w:t>
      </w:r>
      <w:r w:rsidR="00BF429F" w:rsidRPr="008F61AB">
        <w:t xml:space="preserve"> fiscalización y </w:t>
      </w:r>
      <w:r w:rsidR="008C2126">
        <w:t>de</w:t>
      </w:r>
      <w:r w:rsidR="00BF429F" w:rsidRPr="008F61AB">
        <w:t>terminación, es emplazad</w:t>
      </w:r>
      <w:r w:rsidR="00CA2F26">
        <w:t>o</w:t>
      </w:r>
      <w:r w:rsidR="00BF429F" w:rsidRPr="008F61AB">
        <w:t xml:space="preserve"> a rectificar su </w:t>
      </w:r>
      <w:r w:rsidR="008C2126">
        <w:t>de</w:t>
      </w:r>
      <w:r w:rsidR="00BF429F" w:rsidRPr="008F61AB">
        <w:t xml:space="preserve">claración </w:t>
      </w:r>
      <w:r w:rsidR="008C2126">
        <w:t>de</w:t>
      </w:r>
      <w:r w:rsidR="00BF429F" w:rsidRPr="008F61AB">
        <w:t xml:space="preserve"> impuesto y pagar el tributo resultante, a través </w:t>
      </w:r>
      <w:r w:rsidR="008C2126">
        <w:t>de</w:t>
      </w:r>
      <w:r w:rsidR="00BF429F" w:rsidRPr="008F61AB">
        <w:t xml:space="preserve"> un acta </w:t>
      </w:r>
      <w:r w:rsidR="008C2126">
        <w:t>de</w:t>
      </w:r>
      <w:r w:rsidR="00BF429F" w:rsidRPr="008F61AB">
        <w:t xml:space="preserve"> Reparo (Art. 194 </w:t>
      </w:r>
      <w:r w:rsidR="008C2126">
        <w:t>de</w:t>
      </w:r>
      <w:r w:rsidR="00BF429F" w:rsidRPr="008F61AB">
        <w:t>l COT-2014), don</w:t>
      </w:r>
      <w:r w:rsidR="008C2126">
        <w:t>de</w:t>
      </w:r>
      <w:r w:rsidR="00BF429F" w:rsidRPr="008F61AB">
        <w:t xml:space="preserve"> </w:t>
      </w:r>
      <w:r w:rsidR="00CA2F26">
        <w:t>éste</w:t>
      </w:r>
      <w:r w:rsidR="00BF429F" w:rsidRPr="008F61AB">
        <w:t xml:space="preserve"> tiene la </w:t>
      </w:r>
      <w:r w:rsidR="00643127" w:rsidRPr="008F61AB">
        <w:t>intención</w:t>
      </w:r>
      <w:r w:rsidR="00BF429F" w:rsidRPr="008F61AB">
        <w:t xml:space="preserve"> </w:t>
      </w:r>
      <w:r w:rsidR="008C2126">
        <w:t>de</w:t>
      </w:r>
      <w:r w:rsidR="00BF429F" w:rsidRPr="008F61AB">
        <w:t xml:space="preserve"> aceptar y pagarlo </w:t>
      </w:r>
      <w:r w:rsidR="008C2126">
        <w:lastRenderedPageBreak/>
        <w:t>de</w:t>
      </w:r>
      <w:r w:rsidR="00BF429F" w:rsidRPr="008F61AB">
        <w:t xml:space="preserve">ntro </w:t>
      </w:r>
      <w:r w:rsidR="008C2126">
        <w:t>de</w:t>
      </w:r>
      <w:r w:rsidR="00BF429F" w:rsidRPr="008F61AB">
        <w:t>l plazo legal establecido</w:t>
      </w:r>
      <w:r w:rsidR="00CA2F26">
        <w:t>.</w:t>
      </w:r>
      <w:r w:rsidR="007E7C32" w:rsidRPr="008F61AB">
        <w:t xml:space="preserve"> </w:t>
      </w:r>
      <w:r w:rsidR="00CA2F26">
        <w:t>E</w:t>
      </w:r>
      <w:r w:rsidR="007E7C32" w:rsidRPr="008F61AB">
        <w:t xml:space="preserve">s </w:t>
      </w:r>
      <w:r w:rsidR="008C2126">
        <w:t>de</w:t>
      </w:r>
      <w:r w:rsidR="007E7C32" w:rsidRPr="008F61AB">
        <w:t>cir</w:t>
      </w:r>
      <w:r w:rsidR="00CA2F26">
        <w:t>,</w:t>
      </w:r>
      <w:r w:rsidR="007E7C32" w:rsidRPr="008F61AB">
        <w:t xml:space="preserve"> quince (15) días </w:t>
      </w:r>
      <w:r w:rsidR="00643127" w:rsidRPr="008F61AB">
        <w:t>hábiles</w:t>
      </w:r>
      <w:r w:rsidR="00BF429F" w:rsidRPr="008F61AB">
        <w:t xml:space="preserve">  (art. 195 </w:t>
      </w:r>
      <w:r w:rsidR="008C2126">
        <w:t>de</w:t>
      </w:r>
      <w:r w:rsidR="00BF429F" w:rsidRPr="008F61AB">
        <w:t xml:space="preserve">l COT-2014), a los efectos </w:t>
      </w:r>
      <w:r w:rsidR="008C2126">
        <w:t>de</w:t>
      </w:r>
      <w:r w:rsidR="00BF429F" w:rsidRPr="008F61AB">
        <w:t xml:space="preserve"> ser sancionado con una multa </w:t>
      </w:r>
      <w:r w:rsidR="00CA2F26">
        <w:t xml:space="preserve">reducida </w:t>
      </w:r>
      <w:r w:rsidR="00BF429F" w:rsidRPr="008F61AB">
        <w:t xml:space="preserve">equivalente al 30%, </w:t>
      </w:r>
      <w:r w:rsidR="008C2126">
        <w:t>de</w:t>
      </w:r>
      <w:r w:rsidR="00BF429F" w:rsidRPr="008F61AB">
        <w:t>l i</w:t>
      </w:r>
      <w:r w:rsidR="00985943" w:rsidRPr="008F61AB">
        <w:t xml:space="preserve">mporte </w:t>
      </w:r>
      <w:r w:rsidR="008C2126">
        <w:t>de</w:t>
      </w:r>
      <w:r w:rsidR="00985943" w:rsidRPr="008F61AB">
        <w:t xml:space="preserve"> reparo (art.196</w:t>
      </w:r>
      <w:r w:rsidR="007E7C32" w:rsidRPr="008F61AB">
        <w:t xml:space="preserve"> COT-2014</w:t>
      </w:r>
      <w:r w:rsidR="00985943" w:rsidRPr="008F61AB">
        <w:t xml:space="preserve">). </w:t>
      </w:r>
    </w:p>
    <w:p w:rsidR="0036704E" w:rsidRPr="008F61AB" w:rsidRDefault="00985943" w:rsidP="00332499">
      <w:r w:rsidRPr="008F61AB">
        <w:t xml:space="preserve">No </w:t>
      </w:r>
      <w:r w:rsidR="00643127" w:rsidRPr="008F61AB">
        <w:t>obstante</w:t>
      </w:r>
      <w:r w:rsidRPr="008F61AB">
        <w:t xml:space="preserve">, la </w:t>
      </w:r>
      <w:r w:rsidR="00DA1F5B">
        <w:t>a</w:t>
      </w:r>
      <w:r w:rsidRPr="008F61AB">
        <w:t xml:space="preserve">dministración </w:t>
      </w:r>
      <w:r w:rsidR="00CA2F26">
        <w:t>–</w:t>
      </w:r>
      <w:r w:rsidRPr="008F61AB">
        <w:t>que</w:t>
      </w:r>
      <w:r w:rsidR="00CA2F26">
        <w:t xml:space="preserve"> </w:t>
      </w:r>
      <w:r w:rsidRPr="008F61AB">
        <w:t xml:space="preserve">tiene la obligación </w:t>
      </w:r>
      <w:r w:rsidR="008C2126">
        <w:t>de</w:t>
      </w:r>
      <w:r w:rsidRPr="008F61AB">
        <w:t xml:space="preserve"> notificar los actos administrativos, que afecten los </w:t>
      </w:r>
      <w:r w:rsidR="008C2126">
        <w:t>de</w:t>
      </w:r>
      <w:r w:rsidRPr="008F61AB">
        <w:t xml:space="preserve">rechos subjetivos </w:t>
      </w:r>
      <w:r w:rsidR="008C2126">
        <w:t>de</w:t>
      </w:r>
      <w:r w:rsidRPr="008F61AB">
        <w:t>l contribuyente</w:t>
      </w:r>
      <w:r w:rsidR="00CA2F26">
        <w:t>–</w:t>
      </w:r>
      <w:r w:rsidRPr="008F61AB">
        <w:t xml:space="preserve">, </w:t>
      </w:r>
      <w:r w:rsidR="008C2126">
        <w:t>de</w:t>
      </w:r>
      <w:r w:rsidRPr="008F61AB">
        <w:t>ci</w:t>
      </w:r>
      <w:r w:rsidR="008C2126">
        <w:t>de</w:t>
      </w:r>
      <w:r w:rsidRPr="008F61AB">
        <w:t xml:space="preserve"> practicarla conforme al artículo 172 (3) </w:t>
      </w:r>
      <w:r w:rsidR="008C2126">
        <w:t>de</w:t>
      </w:r>
      <w:r w:rsidRPr="008F61AB">
        <w:t xml:space="preserve">l COT-2014, </w:t>
      </w:r>
      <w:r w:rsidR="000106A6" w:rsidRPr="008F61AB">
        <w:t xml:space="preserve">a través </w:t>
      </w:r>
      <w:r w:rsidR="008C2126">
        <w:t>de</w:t>
      </w:r>
      <w:r w:rsidR="000106A6" w:rsidRPr="008F61AB">
        <w:t xml:space="preserve">l correo electrónico y una vez que conste en el expediente administrativo, se iniciaría el lapso </w:t>
      </w:r>
      <w:r w:rsidR="008C2126">
        <w:t>de</w:t>
      </w:r>
      <w:r w:rsidR="000106A6" w:rsidRPr="008F61AB">
        <w:t xml:space="preserve"> emplazamiento establecido </w:t>
      </w:r>
      <w:r w:rsidR="008C2126">
        <w:t>de</w:t>
      </w:r>
      <w:r w:rsidR="000106A6" w:rsidRPr="008F61AB">
        <w:t xml:space="preserve"> quince (15) días, para rectificar y pagar</w:t>
      </w:r>
      <w:r w:rsidRPr="008F61AB">
        <w:t xml:space="preserve">. Ahora bien, si el contribuyente no </w:t>
      </w:r>
      <w:r w:rsidR="003852F2" w:rsidRPr="008F61AB">
        <w:t>está</w:t>
      </w:r>
      <w:r w:rsidRPr="008F61AB">
        <w:t xml:space="preserve"> vigilando, atento, administrado a</w:t>
      </w:r>
      <w:r w:rsidR="008C2126">
        <w:t>de</w:t>
      </w:r>
      <w:r w:rsidRPr="008F61AB">
        <w:t xml:space="preserve">cuadamente </w:t>
      </w:r>
      <w:r w:rsidR="005D1995">
        <w:t xml:space="preserve">a </w:t>
      </w:r>
      <w:r w:rsidRPr="008F61AB">
        <w:t>los correo</w:t>
      </w:r>
      <w:r w:rsidR="005D1995">
        <w:t>s</w:t>
      </w:r>
      <w:r w:rsidRPr="008F61AB">
        <w:t xml:space="preserve"> que la administración tributaria le remite, y transcurren más </w:t>
      </w:r>
      <w:r w:rsidR="008C2126">
        <w:t>de</w:t>
      </w:r>
      <w:r w:rsidRPr="008F61AB">
        <w:t xml:space="preserve"> los quince (15) días </w:t>
      </w:r>
      <w:r w:rsidR="00BE0182" w:rsidRPr="008F61AB">
        <w:t>establecido</w:t>
      </w:r>
      <w:r w:rsidRPr="008F61AB">
        <w:t xml:space="preserve"> para su allanamiento, entonces tendrá que pagar el impuesto</w:t>
      </w:r>
      <w:r w:rsidR="005D1995">
        <w:t xml:space="preserve"> correspondiente</w:t>
      </w:r>
      <w:r w:rsidRPr="008F61AB">
        <w:t xml:space="preserve"> más una sanción equivalente al </w:t>
      </w:r>
      <w:r w:rsidR="00DA1F5B">
        <w:t>doscientos por ciento (</w:t>
      </w:r>
      <w:r w:rsidRPr="008F61AB">
        <w:t xml:space="preserve">200% </w:t>
      </w:r>
      <w:r w:rsidR="00DA1F5B">
        <w:t xml:space="preserve">) </w:t>
      </w:r>
      <w:r w:rsidRPr="008F61AB">
        <w:t xml:space="preserve">al tenor </w:t>
      </w:r>
      <w:r w:rsidR="008C2126">
        <w:t>de</w:t>
      </w:r>
      <w:r w:rsidRPr="008F61AB">
        <w:t xml:space="preserve"> lo dispuesto en el artículo 112 </w:t>
      </w:r>
      <w:r w:rsidR="008C2126">
        <w:t>de</w:t>
      </w:r>
      <w:r w:rsidRPr="008F61AB">
        <w:t xml:space="preserve">l COT-2014. </w:t>
      </w:r>
      <w:r w:rsidR="000106A6" w:rsidRPr="008F61AB">
        <w:t xml:space="preserve"> </w:t>
      </w:r>
    </w:p>
    <w:p w:rsidR="00FB43BE" w:rsidRPr="008F61AB" w:rsidRDefault="007E7C32" w:rsidP="00332499">
      <w:r w:rsidRPr="008F61AB">
        <w:t>Aunado a lo anterior</w:t>
      </w:r>
      <w:r w:rsidR="00212AC1" w:rsidRPr="008F61AB">
        <w:t>, l</w:t>
      </w:r>
      <w:r w:rsidR="00F45111" w:rsidRPr="008F61AB">
        <w:t xml:space="preserve">as notificaciones, </w:t>
      </w:r>
      <w:r w:rsidR="008C2126">
        <w:t>de</w:t>
      </w:r>
      <w:r w:rsidR="00F45111" w:rsidRPr="008F61AB">
        <w:t xml:space="preserve">ben cumplir con todos los requisitos legales para su </w:t>
      </w:r>
      <w:r w:rsidR="00BE0182" w:rsidRPr="008F61AB">
        <w:t>vali</w:t>
      </w:r>
      <w:r w:rsidR="008C2126">
        <w:t>de</w:t>
      </w:r>
      <w:r w:rsidR="00BE0182" w:rsidRPr="008F61AB">
        <w:t>z</w:t>
      </w:r>
      <w:r w:rsidR="00212AC1" w:rsidRPr="008F61AB">
        <w:t xml:space="preserve"> (</w:t>
      </w:r>
      <w:r w:rsidR="00B31ED0">
        <w:t xml:space="preserve">ex </w:t>
      </w:r>
      <w:r w:rsidR="00212AC1" w:rsidRPr="008F61AB">
        <w:t xml:space="preserve">art. 73 </w:t>
      </w:r>
      <w:r w:rsidR="008C2126">
        <w:t>de</w:t>
      </w:r>
      <w:r w:rsidR="00212AC1" w:rsidRPr="008F61AB">
        <w:t xml:space="preserve"> la LOPA)</w:t>
      </w:r>
      <w:r w:rsidR="00F45111" w:rsidRPr="008F61AB">
        <w:t xml:space="preserve"> no </w:t>
      </w:r>
      <w:r w:rsidR="00BE0182" w:rsidRPr="008F61AB">
        <w:t>obstante</w:t>
      </w:r>
      <w:r w:rsidR="00F45111" w:rsidRPr="008F61AB">
        <w:t xml:space="preserve">, a los efectos </w:t>
      </w:r>
      <w:r w:rsidR="008C2126">
        <w:t>de</w:t>
      </w:r>
      <w:r w:rsidR="00F45111" w:rsidRPr="008F61AB">
        <w:t xml:space="preserve">l procedimiento </w:t>
      </w:r>
      <w:r w:rsidR="008C2126">
        <w:t>de</w:t>
      </w:r>
      <w:r w:rsidR="00F45111" w:rsidRPr="008F61AB">
        <w:t xml:space="preserve"> fiscalización es </w:t>
      </w:r>
      <w:r w:rsidR="00F45111" w:rsidRPr="008F61AB">
        <w:rPr>
          <w:i/>
        </w:rPr>
        <w:t>menester</w:t>
      </w:r>
      <w:r w:rsidR="00F45111" w:rsidRPr="008F61AB">
        <w:t xml:space="preserve"> </w:t>
      </w:r>
      <w:r w:rsidR="008C2126">
        <w:t>de</w:t>
      </w:r>
      <w:r w:rsidR="00F45111" w:rsidRPr="008F61AB">
        <w:t xml:space="preserve">stacar que </w:t>
      </w:r>
      <w:r w:rsidR="003133E5" w:rsidRPr="008F61AB">
        <w:t xml:space="preserve">el artículo 31 </w:t>
      </w:r>
      <w:r w:rsidR="00E870BA" w:rsidRPr="008F61AB">
        <w:t xml:space="preserve">y 32 </w:t>
      </w:r>
      <w:r w:rsidR="008C2126">
        <w:t>de</w:t>
      </w:r>
      <w:r w:rsidR="003133E5" w:rsidRPr="008F61AB">
        <w:t xml:space="preserve">l COT-2014, establece que se tendrá como domicilio </w:t>
      </w:r>
      <w:r w:rsidR="008C2126">
        <w:t>de</w:t>
      </w:r>
      <w:r w:rsidR="003133E5" w:rsidRPr="008F61AB">
        <w:t xml:space="preserve"> las personas naturales</w:t>
      </w:r>
      <w:r w:rsidR="00E870BA" w:rsidRPr="008F61AB">
        <w:t xml:space="preserve"> y </w:t>
      </w:r>
      <w:r w:rsidR="00F32782">
        <w:t>j</w:t>
      </w:r>
      <w:r w:rsidR="00BE0182" w:rsidRPr="008F61AB">
        <w:t>urídicas</w:t>
      </w:r>
      <w:r w:rsidR="00E870BA" w:rsidRPr="008F61AB">
        <w:t xml:space="preserve"> </w:t>
      </w:r>
      <w:r w:rsidR="003133E5" w:rsidRPr="008F61AB">
        <w:t>y</w:t>
      </w:r>
      <w:r w:rsidR="00E870BA" w:rsidRPr="008F61AB">
        <w:t>,</w:t>
      </w:r>
      <w:r w:rsidR="003133E5" w:rsidRPr="008F61AB">
        <w:t xml:space="preserve"> la posibilidad </w:t>
      </w:r>
      <w:r w:rsidR="008C2126">
        <w:t>de</w:t>
      </w:r>
      <w:r w:rsidR="003133E5" w:rsidRPr="008F61AB">
        <w:t xml:space="preserve"> elegir uno </w:t>
      </w:r>
      <w:r w:rsidR="008C2126">
        <w:t>de</w:t>
      </w:r>
      <w:r w:rsidR="003133E5" w:rsidRPr="008F61AB">
        <w:t xml:space="preserve"> existir varios</w:t>
      </w:r>
      <w:r w:rsidR="005D1995">
        <w:t>.</w:t>
      </w:r>
      <w:r w:rsidR="003133E5" w:rsidRPr="008F61AB">
        <w:t xml:space="preserve"> </w:t>
      </w:r>
    </w:p>
    <w:p w:rsidR="003133E5" w:rsidRPr="008F61AB" w:rsidRDefault="003133E5" w:rsidP="00125767">
      <w:pPr>
        <w:pStyle w:val="Textodebloque"/>
      </w:pPr>
      <w:r w:rsidRPr="008F61AB">
        <w:t>Artículo 31</w:t>
      </w:r>
      <w:r w:rsidR="00BE0182" w:rsidRPr="008F61AB">
        <w:t>. —</w:t>
      </w:r>
      <w:r w:rsidRPr="008F61AB">
        <w:t xml:space="preserve">A los efectos tributarios y </w:t>
      </w:r>
      <w:r w:rsidR="008C2126">
        <w:t>de</w:t>
      </w:r>
      <w:r w:rsidRPr="008F61AB">
        <w:t xml:space="preserve"> la práctica </w:t>
      </w:r>
      <w:r w:rsidR="008C2126">
        <w:t>de</w:t>
      </w:r>
      <w:r w:rsidRPr="008F61AB">
        <w:t xml:space="preserve"> las actuaciones </w:t>
      </w:r>
      <w:r w:rsidR="008C2126">
        <w:t>de</w:t>
      </w:r>
      <w:r w:rsidRPr="008F61AB">
        <w:t xml:space="preserve"> la Administración Tributaria, se tendrá como domicilio </w:t>
      </w:r>
      <w:r w:rsidR="008C2126">
        <w:t>de</w:t>
      </w:r>
      <w:r w:rsidRPr="008F61AB">
        <w:t xml:space="preserve"> las personas naturales en Venezuela: </w:t>
      </w:r>
    </w:p>
    <w:p w:rsidR="003133E5" w:rsidRPr="008F61AB" w:rsidRDefault="003133E5" w:rsidP="00125767">
      <w:pPr>
        <w:pStyle w:val="Textodebloque"/>
      </w:pPr>
      <w:r w:rsidRPr="008F61AB">
        <w:t>1. El lugar don</w:t>
      </w:r>
      <w:r w:rsidR="008C2126">
        <w:t>de</w:t>
      </w:r>
      <w:r w:rsidRPr="008F61AB">
        <w:t xml:space="preserve"> </w:t>
      </w:r>
      <w:r w:rsidR="008C2126">
        <w:t>de</w:t>
      </w:r>
      <w:r w:rsidRPr="008F61AB">
        <w:t>sarrollen sus activida</w:t>
      </w:r>
      <w:r w:rsidR="008C2126">
        <w:t>de</w:t>
      </w:r>
      <w:r w:rsidRPr="008F61AB">
        <w:t xml:space="preserve">s civiles o comerciales. En los casos que </w:t>
      </w:r>
      <w:r w:rsidR="00BE0182" w:rsidRPr="008F61AB">
        <w:t>tengan</w:t>
      </w:r>
      <w:r w:rsidRPr="008F61AB">
        <w:t xml:space="preserve"> activida</w:t>
      </w:r>
      <w:r w:rsidR="008C2126">
        <w:t>de</w:t>
      </w:r>
      <w:r w:rsidRPr="008F61AB">
        <w:t xml:space="preserve">s civiles o comerciales en más </w:t>
      </w:r>
      <w:r w:rsidR="008C2126">
        <w:t>de</w:t>
      </w:r>
      <w:r w:rsidRPr="008F61AB">
        <w:t xml:space="preserve"> un sitio, se tendrá como domicilio el lugar don</w:t>
      </w:r>
      <w:r w:rsidR="008C2126">
        <w:t>de</w:t>
      </w:r>
      <w:r w:rsidRPr="008F61AB">
        <w:t xml:space="preserve"> </w:t>
      </w:r>
      <w:r w:rsidR="008C2126">
        <w:t>de</w:t>
      </w:r>
      <w:r w:rsidRPr="008F61AB">
        <w:t xml:space="preserve">sarrolle su actividad principal. </w:t>
      </w:r>
    </w:p>
    <w:p w:rsidR="003133E5" w:rsidRPr="008F61AB" w:rsidRDefault="003133E5" w:rsidP="00125767">
      <w:pPr>
        <w:pStyle w:val="Textodebloque"/>
      </w:pPr>
      <w:r w:rsidRPr="008F61AB">
        <w:t xml:space="preserve">2. El lugar </w:t>
      </w:r>
      <w:r w:rsidR="008C2126">
        <w:t>de</w:t>
      </w:r>
      <w:r w:rsidRPr="008F61AB">
        <w:t xml:space="preserve"> su resi</w:t>
      </w:r>
      <w:r w:rsidR="008C2126">
        <w:t>de</w:t>
      </w:r>
      <w:r w:rsidRPr="008F61AB">
        <w:t xml:space="preserve">ncia, para quienes </w:t>
      </w:r>
      <w:r w:rsidR="008C2126">
        <w:t>de</w:t>
      </w:r>
      <w:r w:rsidRPr="008F61AB">
        <w:t xml:space="preserve">sarrollen tareas exclusivamente bajo relación </w:t>
      </w:r>
      <w:r w:rsidR="008C2126">
        <w:t>de</w:t>
      </w:r>
      <w:r w:rsidRPr="008F61AB">
        <w:t xml:space="preserve"> </w:t>
      </w:r>
      <w:r w:rsidR="008C2126">
        <w:t>de</w:t>
      </w:r>
      <w:r w:rsidRPr="008F61AB">
        <w:t>pen</w:t>
      </w:r>
      <w:r w:rsidR="008C2126">
        <w:t>de</w:t>
      </w:r>
      <w:r w:rsidRPr="008F61AB">
        <w:t>ncia, no tengan actividad comercial o civil como in</w:t>
      </w:r>
      <w:r w:rsidR="008C2126">
        <w:t>de</w:t>
      </w:r>
      <w:r w:rsidRPr="008F61AB">
        <w:t xml:space="preserve">pendientes, o, </w:t>
      </w:r>
      <w:r w:rsidR="008C2126">
        <w:t>de</w:t>
      </w:r>
      <w:r w:rsidRPr="008F61AB">
        <w:t xml:space="preserve"> tenerla, no fuere conocido el lugar don</w:t>
      </w:r>
      <w:r w:rsidR="008C2126">
        <w:t>de</w:t>
      </w:r>
      <w:r w:rsidRPr="008F61AB">
        <w:t xml:space="preserve"> ésta se </w:t>
      </w:r>
      <w:r w:rsidR="008C2126">
        <w:t>de</w:t>
      </w:r>
      <w:r w:rsidRPr="008F61AB">
        <w:t xml:space="preserve">sarrolla. </w:t>
      </w:r>
    </w:p>
    <w:p w:rsidR="003133E5" w:rsidRPr="008F61AB" w:rsidRDefault="003133E5" w:rsidP="00125767">
      <w:pPr>
        <w:pStyle w:val="Textodebloque"/>
      </w:pPr>
      <w:r w:rsidRPr="008F61AB">
        <w:t>3. El lugar don</w:t>
      </w:r>
      <w:r w:rsidR="008C2126">
        <w:t>de</w:t>
      </w:r>
      <w:r w:rsidRPr="008F61AB">
        <w:t xml:space="preserve"> ocurra el hecho imponible, en caso </w:t>
      </w:r>
      <w:r w:rsidR="008C2126">
        <w:t>de</w:t>
      </w:r>
      <w:r w:rsidRPr="008F61AB">
        <w:t xml:space="preserve"> no po</w:t>
      </w:r>
      <w:r w:rsidR="008C2126">
        <w:t>de</w:t>
      </w:r>
      <w:r w:rsidRPr="008F61AB">
        <w:t>r aplicarse las reglas prece</w:t>
      </w:r>
      <w:r w:rsidR="008C2126">
        <w:t>de</w:t>
      </w:r>
      <w:r w:rsidRPr="008F61AB">
        <w:t xml:space="preserve">ntes. </w:t>
      </w:r>
    </w:p>
    <w:p w:rsidR="00FB43BE" w:rsidRPr="008F61AB" w:rsidRDefault="003133E5" w:rsidP="00125767">
      <w:pPr>
        <w:pStyle w:val="Textodebloque"/>
      </w:pPr>
      <w:r w:rsidRPr="008F61AB">
        <w:lastRenderedPageBreak/>
        <w:t xml:space="preserve">4. El que elija la Administración Tributaria, en caso </w:t>
      </w:r>
      <w:r w:rsidR="008C2126">
        <w:t>de</w:t>
      </w:r>
      <w:r w:rsidRPr="008F61AB">
        <w:t xml:space="preserve"> existir más </w:t>
      </w:r>
      <w:r w:rsidR="008C2126">
        <w:t>de</w:t>
      </w:r>
      <w:r w:rsidRPr="008F61AB">
        <w:t xml:space="preserve"> un domicilio según lo dispuesto en este artículo, o sea imposible </w:t>
      </w:r>
      <w:r w:rsidR="008C2126">
        <w:t>de</w:t>
      </w:r>
      <w:r w:rsidRPr="008F61AB">
        <w:t>terminarlo conforme a las reglas prece</w:t>
      </w:r>
      <w:r w:rsidR="008C2126">
        <w:t>de</w:t>
      </w:r>
      <w:r w:rsidRPr="008F61AB">
        <w:t>ntes.</w:t>
      </w:r>
    </w:p>
    <w:p w:rsidR="00E870BA" w:rsidRPr="008F61AB" w:rsidRDefault="00E870BA" w:rsidP="00125767">
      <w:pPr>
        <w:pStyle w:val="Textodebloque"/>
      </w:pPr>
      <w:r w:rsidRPr="008F61AB">
        <w:t>Artículo 32</w:t>
      </w:r>
      <w:r w:rsidR="00BE0182" w:rsidRPr="008F61AB">
        <w:t>. —</w:t>
      </w:r>
      <w:r w:rsidRPr="008F61AB">
        <w:t xml:space="preserve">A los efectos tributarios y </w:t>
      </w:r>
      <w:r w:rsidR="008C2126">
        <w:t>de</w:t>
      </w:r>
      <w:r w:rsidRPr="008F61AB">
        <w:t xml:space="preserve"> la práctica </w:t>
      </w:r>
      <w:r w:rsidR="008C2126">
        <w:t>de</w:t>
      </w:r>
      <w:r w:rsidRPr="008F61AB">
        <w:t xml:space="preserve"> las actuaciones </w:t>
      </w:r>
      <w:r w:rsidR="008C2126">
        <w:t>de</w:t>
      </w:r>
      <w:r w:rsidRPr="008F61AB">
        <w:t xml:space="preserve"> la Administración Tributaria, se tendrá como domicilio </w:t>
      </w:r>
      <w:r w:rsidR="008C2126">
        <w:t>de</w:t>
      </w:r>
      <w:r w:rsidRPr="008F61AB">
        <w:t xml:space="preserve"> las personas jurídicas y </w:t>
      </w:r>
      <w:r w:rsidR="008C2126">
        <w:t>de</w:t>
      </w:r>
      <w:r w:rsidRPr="008F61AB">
        <w:t xml:space="preserve">más entes colectivos en Venezuela: </w:t>
      </w:r>
    </w:p>
    <w:p w:rsidR="00E870BA" w:rsidRPr="008F61AB" w:rsidRDefault="00E870BA" w:rsidP="00125767">
      <w:pPr>
        <w:pStyle w:val="Textodebloque"/>
      </w:pPr>
      <w:r w:rsidRPr="008F61AB">
        <w:t>1. El lugar don</w:t>
      </w:r>
      <w:r w:rsidR="008C2126">
        <w:t>de</w:t>
      </w:r>
      <w:r w:rsidRPr="008F61AB">
        <w:t xml:space="preserve"> esté situada su dirección o administración efectiva. </w:t>
      </w:r>
    </w:p>
    <w:p w:rsidR="00E870BA" w:rsidRPr="008F61AB" w:rsidRDefault="00E870BA" w:rsidP="00125767">
      <w:pPr>
        <w:pStyle w:val="Textodebloque"/>
      </w:pPr>
      <w:r w:rsidRPr="008F61AB">
        <w:t>2. El lugar don</w:t>
      </w:r>
      <w:r w:rsidR="008C2126">
        <w:t>de</w:t>
      </w:r>
      <w:r w:rsidRPr="008F61AB">
        <w:t xml:space="preserve"> se halle el centro principal </w:t>
      </w:r>
      <w:r w:rsidR="008C2126">
        <w:t>de</w:t>
      </w:r>
      <w:r w:rsidRPr="008F61AB">
        <w:t xml:space="preserve"> su actividad, en caso </w:t>
      </w:r>
      <w:r w:rsidR="008C2126">
        <w:t>de</w:t>
      </w:r>
      <w:r w:rsidRPr="008F61AB">
        <w:t xml:space="preserve"> que no se conozca el </w:t>
      </w:r>
      <w:r w:rsidR="008C2126">
        <w:t>de</w:t>
      </w:r>
      <w:r w:rsidRPr="008F61AB">
        <w:t xml:space="preserve"> su dirección o administración. </w:t>
      </w:r>
    </w:p>
    <w:p w:rsidR="00E870BA" w:rsidRPr="008F61AB" w:rsidRDefault="00E870BA" w:rsidP="00125767">
      <w:pPr>
        <w:pStyle w:val="Textodebloque"/>
      </w:pPr>
      <w:r w:rsidRPr="008F61AB">
        <w:t>3. El lugar don</w:t>
      </w:r>
      <w:r w:rsidR="008C2126">
        <w:t>de</w:t>
      </w:r>
      <w:r w:rsidRPr="008F61AB">
        <w:t xml:space="preserve"> ocurra el hecho imponible, en caso </w:t>
      </w:r>
      <w:r w:rsidR="008C2126">
        <w:t>de</w:t>
      </w:r>
      <w:r w:rsidRPr="008F61AB">
        <w:t xml:space="preserve"> no po</w:t>
      </w:r>
      <w:r w:rsidR="008C2126">
        <w:t>de</w:t>
      </w:r>
      <w:r w:rsidRPr="008F61AB">
        <w:t>r aplicarse las reglas prece</w:t>
      </w:r>
      <w:r w:rsidR="008C2126">
        <w:t>de</w:t>
      </w:r>
      <w:r w:rsidRPr="008F61AB">
        <w:t xml:space="preserve">ntes. </w:t>
      </w:r>
    </w:p>
    <w:p w:rsidR="00E870BA" w:rsidRPr="008F61AB" w:rsidRDefault="00E870BA" w:rsidP="00125767">
      <w:pPr>
        <w:pStyle w:val="Textodebloque"/>
      </w:pPr>
      <w:r w:rsidRPr="008F61AB">
        <w:t xml:space="preserve">4. El que elija la Administración Tributaria, en caso </w:t>
      </w:r>
      <w:r w:rsidR="008C2126">
        <w:t>de</w:t>
      </w:r>
      <w:r w:rsidRPr="008F61AB">
        <w:t xml:space="preserve"> existir más </w:t>
      </w:r>
      <w:r w:rsidR="008C2126">
        <w:t>de</w:t>
      </w:r>
      <w:r w:rsidRPr="008F61AB">
        <w:t xml:space="preserve"> un domicilio según lo dispuesto en este artículo, o sea imposible </w:t>
      </w:r>
      <w:r w:rsidR="008C2126">
        <w:t>de</w:t>
      </w:r>
      <w:r w:rsidRPr="008F61AB">
        <w:t>terminarlo conforme a las reglas prece</w:t>
      </w:r>
      <w:r w:rsidR="008C2126">
        <w:t>de</w:t>
      </w:r>
      <w:r w:rsidRPr="008F61AB">
        <w:t>ntes.</w:t>
      </w:r>
    </w:p>
    <w:p w:rsidR="003133E5" w:rsidRPr="008F61AB" w:rsidRDefault="003133E5" w:rsidP="00332499">
      <w:r w:rsidRPr="008F61AB">
        <w:t>Y, a</w:t>
      </w:r>
      <w:r w:rsidR="008C2126">
        <w:t>de</w:t>
      </w:r>
      <w:r w:rsidRPr="008F61AB">
        <w:t xml:space="preserve">más, podrá establecer un domicilio fiscal electrónico </w:t>
      </w:r>
      <w:r w:rsidR="00E870BA" w:rsidRPr="008F61AB">
        <w:t xml:space="preserve">que tendrá preferencia </w:t>
      </w:r>
    </w:p>
    <w:p w:rsidR="00E870BA" w:rsidRPr="008F61AB" w:rsidRDefault="00366B99" w:rsidP="00125767">
      <w:pPr>
        <w:pStyle w:val="Textodebloque"/>
      </w:pPr>
      <w:r>
        <w:t>“</w:t>
      </w:r>
      <w:r w:rsidR="00E870BA" w:rsidRPr="008F61AB">
        <w:t>Artículo 34</w:t>
      </w:r>
      <w:r w:rsidR="00BE0182" w:rsidRPr="008F61AB">
        <w:t>. —</w:t>
      </w:r>
      <w:r w:rsidR="00E870BA" w:rsidRPr="008F61AB">
        <w:t xml:space="preserve">La Administración Tributaria podrá establecer un domicilio fiscal electrónico obligatorio para la notificación </w:t>
      </w:r>
      <w:r w:rsidR="008C2126">
        <w:t>de</w:t>
      </w:r>
      <w:r w:rsidR="00E870BA" w:rsidRPr="008F61AB">
        <w:t xml:space="preserve"> comunicaciones o actos administrativos, que requiera hacerle a los sujetos pasivos. Dicho domicilio electrónico tendrá preferencia respecto </w:t>
      </w:r>
      <w:r w:rsidR="008C2126">
        <w:t>de</w:t>
      </w:r>
      <w:r w:rsidR="00E870BA" w:rsidRPr="008F61AB">
        <w:t xml:space="preserve"> los previstos en los </w:t>
      </w:r>
      <w:r w:rsidR="008C1ED3">
        <w:t>Arts.</w:t>
      </w:r>
      <w:r w:rsidR="00E870BA" w:rsidRPr="008F61AB">
        <w:t xml:space="preserve">31, 32 y 33 </w:t>
      </w:r>
      <w:r w:rsidR="008C2126">
        <w:t>de</w:t>
      </w:r>
      <w:r w:rsidR="00E870BA" w:rsidRPr="008F61AB">
        <w:t xml:space="preserve"> este Código. Sin perjuicio </w:t>
      </w:r>
      <w:r w:rsidR="008C2126">
        <w:t>de</w:t>
      </w:r>
      <w:r w:rsidR="00E870BA" w:rsidRPr="008F61AB">
        <w:t xml:space="preserve"> lo previsto en los </w:t>
      </w:r>
      <w:r w:rsidR="008C1ED3">
        <w:t>Arts.</w:t>
      </w:r>
      <w:r w:rsidR="00E870BA" w:rsidRPr="008F61AB">
        <w:t xml:space="preserve">31, 32 y 33 </w:t>
      </w:r>
      <w:r w:rsidR="008C2126">
        <w:t>de</w:t>
      </w:r>
      <w:r w:rsidR="00E870BA" w:rsidRPr="008F61AB">
        <w:t xml:space="preserve"> este Código, la Administración Tributaria Nacional, a los únicos efectos </w:t>
      </w:r>
      <w:r w:rsidR="008C2126">
        <w:t>de</w:t>
      </w:r>
      <w:r w:rsidR="00E870BA" w:rsidRPr="008F61AB">
        <w:t xml:space="preserve"> los tributos nacionales, podrá establecer un domicilio especial para </w:t>
      </w:r>
      <w:r w:rsidR="008C2126">
        <w:t>de</w:t>
      </w:r>
      <w:r w:rsidR="00E870BA" w:rsidRPr="008F61AB">
        <w:t xml:space="preserve">terminados grupos </w:t>
      </w:r>
      <w:r w:rsidR="008C2126">
        <w:t>de</w:t>
      </w:r>
      <w:r w:rsidR="00E870BA" w:rsidRPr="008F61AB">
        <w:t xml:space="preserve"> contribuyentes o responsables </w:t>
      </w:r>
      <w:r w:rsidR="008C2126">
        <w:t>de</w:t>
      </w:r>
      <w:r w:rsidR="00E870BA" w:rsidRPr="008F61AB">
        <w:t xml:space="preserve"> similares características, cuando razones </w:t>
      </w:r>
      <w:r w:rsidR="008C2126">
        <w:t>de</w:t>
      </w:r>
      <w:r w:rsidR="00E870BA" w:rsidRPr="008F61AB">
        <w:t xml:space="preserve"> eficiencia y costo operativo así lo justifiquen.</w:t>
      </w:r>
      <w:r>
        <w:t>”</w:t>
      </w:r>
    </w:p>
    <w:p w:rsidR="00E870BA" w:rsidRPr="008F61AB" w:rsidRDefault="00F30EF7" w:rsidP="00332499">
      <w:r>
        <w:t>Así tenemos:</w:t>
      </w:r>
      <w:r w:rsidR="00E870BA" w:rsidRPr="008F61AB">
        <w:t xml:space="preserve"> (i) la </w:t>
      </w:r>
      <w:r w:rsidR="00BE0182" w:rsidRPr="008F61AB">
        <w:t>existencia</w:t>
      </w:r>
      <w:r w:rsidR="00E870BA" w:rsidRPr="008F61AB">
        <w:t xml:space="preserve"> </w:t>
      </w:r>
      <w:r w:rsidR="008C2126">
        <w:t>de</w:t>
      </w:r>
      <w:r w:rsidR="00E870BA" w:rsidRPr="008F61AB">
        <w:t xml:space="preserve"> la regulación </w:t>
      </w:r>
      <w:r w:rsidR="008C2126">
        <w:t>de</w:t>
      </w:r>
      <w:r w:rsidR="00E870BA" w:rsidRPr="008F61AB">
        <w:t xml:space="preserve">l domicilio </w:t>
      </w:r>
      <w:r w:rsidR="001E4349" w:rsidRPr="008F61AB">
        <w:t>–</w:t>
      </w:r>
      <w:r w:rsidR="001E4349" w:rsidRPr="008F61AB">
        <w:rPr>
          <w:i/>
        </w:rPr>
        <w:t xml:space="preserve">en el Código </w:t>
      </w:r>
      <w:r w:rsidR="00BE0182" w:rsidRPr="008F61AB">
        <w:rPr>
          <w:i/>
        </w:rPr>
        <w:t>Orgánico</w:t>
      </w:r>
      <w:r w:rsidR="001E4349" w:rsidRPr="008F61AB">
        <w:rPr>
          <w:i/>
        </w:rPr>
        <w:t xml:space="preserve"> Tributario</w:t>
      </w:r>
      <w:r w:rsidR="00014F44" w:rsidRPr="008F61AB">
        <w:t>–</w:t>
      </w:r>
      <w:r w:rsidR="001E4349" w:rsidRPr="008F61AB">
        <w:t xml:space="preserve"> </w:t>
      </w:r>
      <w:r w:rsidR="00E870BA" w:rsidRPr="008F61AB">
        <w:t xml:space="preserve">a los efectos </w:t>
      </w:r>
      <w:r w:rsidR="008C2126">
        <w:t>de</w:t>
      </w:r>
      <w:r w:rsidR="00E870BA" w:rsidRPr="008F61AB">
        <w:t xml:space="preserve"> practicar las notificaciones a los contribuyentes o responsables, </w:t>
      </w:r>
      <w:r w:rsidR="00233FAF" w:rsidRPr="008F61AB">
        <w:t xml:space="preserve">(ii) </w:t>
      </w:r>
      <w:r w:rsidR="00E870BA" w:rsidRPr="008F61AB">
        <w:t xml:space="preserve">que la </w:t>
      </w:r>
      <w:r w:rsidR="00E870BA" w:rsidRPr="008F61AB">
        <w:rPr>
          <w:i/>
          <w:u w:val="single"/>
        </w:rPr>
        <w:t xml:space="preserve">notificación es requisito necesario para la eficacia </w:t>
      </w:r>
      <w:r w:rsidR="008C2126">
        <w:rPr>
          <w:i/>
          <w:u w:val="single"/>
        </w:rPr>
        <w:t>de</w:t>
      </w:r>
      <w:r w:rsidR="00E870BA" w:rsidRPr="008F61AB">
        <w:rPr>
          <w:i/>
          <w:u w:val="single"/>
        </w:rPr>
        <w:t xml:space="preserve"> los actos emanados </w:t>
      </w:r>
      <w:r w:rsidR="008C2126">
        <w:rPr>
          <w:i/>
          <w:u w:val="single"/>
        </w:rPr>
        <w:t>de</w:t>
      </w:r>
      <w:r w:rsidR="00E870BA" w:rsidRPr="008F61AB">
        <w:rPr>
          <w:i/>
          <w:u w:val="single"/>
        </w:rPr>
        <w:t xml:space="preserve"> la Administración Tributaria, cuando éstos produzcan efectos individuales</w:t>
      </w:r>
      <w:r>
        <w:t>;</w:t>
      </w:r>
      <w:r w:rsidR="00233FAF" w:rsidRPr="008F61AB">
        <w:t xml:space="preserve"> </w:t>
      </w:r>
      <w:r>
        <w:t>y</w:t>
      </w:r>
      <w:r w:rsidR="00233FAF" w:rsidRPr="008F61AB">
        <w:t>, (iii) que las notificaciones se practican sin or</w:t>
      </w:r>
      <w:r w:rsidR="008C2126">
        <w:t>de</w:t>
      </w:r>
      <w:r w:rsidR="00233FAF" w:rsidRPr="008F61AB">
        <w:t xml:space="preserve">n </w:t>
      </w:r>
      <w:r w:rsidR="008C2126">
        <w:t>de</w:t>
      </w:r>
      <w:r w:rsidR="00233FAF" w:rsidRPr="008F61AB">
        <w:t xml:space="preserve"> prelación, </w:t>
      </w:r>
      <w:r w:rsidR="005D1995">
        <w:t>y</w:t>
      </w:r>
      <w:r w:rsidR="00233FAF" w:rsidRPr="008F61AB">
        <w:t xml:space="preserve"> surten </w:t>
      </w:r>
      <w:r w:rsidR="005D1995">
        <w:t xml:space="preserve">sus </w:t>
      </w:r>
      <w:r w:rsidR="00233FAF" w:rsidRPr="008F61AB">
        <w:t xml:space="preserve">efectos </w:t>
      </w:r>
      <w:r w:rsidR="00BE0182" w:rsidRPr="008F61AB">
        <w:t>a partir</w:t>
      </w:r>
      <w:r w:rsidR="00233FAF" w:rsidRPr="008F61AB">
        <w:t xml:space="preserve"> </w:t>
      </w:r>
      <w:r w:rsidR="008C2126">
        <w:t>de</w:t>
      </w:r>
      <w:r w:rsidR="00233FAF" w:rsidRPr="008F61AB">
        <w:t xml:space="preserve"> ese momento</w:t>
      </w:r>
      <w:r w:rsidR="005D1995">
        <w:t>, que es</w:t>
      </w:r>
      <w:r w:rsidR="00233FAF" w:rsidRPr="008F61AB">
        <w:t xml:space="preserve"> cuando comiencen a discurrir los lapsos procesales en se</w:t>
      </w:r>
      <w:r w:rsidR="008C2126">
        <w:t>de</w:t>
      </w:r>
      <w:r w:rsidR="00233FAF" w:rsidRPr="008F61AB">
        <w:t xml:space="preserve"> administrativa.</w:t>
      </w:r>
      <w:r w:rsidR="00E870BA" w:rsidRPr="008F61AB">
        <w:t xml:space="preserve"> </w:t>
      </w:r>
    </w:p>
    <w:p w:rsidR="00E870BA" w:rsidRPr="008F61AB" w:rsidRDefault="00233FAF" w:rsidP="00332499">
      <w:r w:rsidRPr="008F61AB">
        <w:t>En efec</w:t>
      </w:r>
      <w:r w:rsidR="00F456B1" w:rsidRPr="008F61AB">
        <w:t>t</w:t>
      </w:r>
      <w:r w:rsidRPr="008F61AB">
        <w:t>o señala el COT-2014, que:</w:t>
      </w:r>
    </w:p>
    <w:p w:rsidR="00233FAF" w:rsidRPr="008F61AB" w:rsidRDefault="00233FAF" w:rsidP="00125767">
      <w:pPr>
        <w:pStyle w:val="Textodebloque"/>
      </w:pPr>
      <w:r w:rsidRPr="008F61AB">
        <w:t>Artículo 173</w:t>
      </w:r>
      <w:r w:rsidR="00BE0182" w:rsidRPr="008F61AB">
        <w:t>. —</w:t>
      </w:r>
      <w:r w:rsidRPr="008F61AB">
        <w:t>Las notificaciones practicadas conforme a lo establecido en el numeral 1 (</w:t>
      </w:r>
      <w:r w:rsidRPr="008F61AB">
        <w:rPr>
          <w:u w:val="single"/>
        </w:rPr>
        <w:t xml:space="preserve">Personalmente) </w:t>
      </w:r>
      <w:r w:rsidRPr="008F61AB">
        <w:t xml:space="preserve"> </w:t>
      </w:r>
      <w:r w:rsidR="008C2126">
        <w:t>de</w:t>
      </w:r>
      <w:r w:rsidRPr="008F61AB">
        <w:t xml:space="preserve">l artículo anterior </w:t>
      </w:r>
      <w:r w:rsidRPr="008F61AB">
        <w:rPr>
          <w:i/>
          <w:u w:val="single"/>
        </w:rPr>
        <w:t xml:space="preserve">surtirán sus efectos en el día hábil siguiente </w:t>
      </w:r>
      <w:r w:rsidR="008C2126">
        <w:rPr>
          <w:i/>
          <w:u w:val="single"/>
        </w:rPr>
        <w:t>de</w:t>
      </w:r>
      <w:r w:rsidRPr="008F61AB">
        <w:rPr>
          <w:i/>
          <w:u w:val="single"/>
        </w:rPr>
        <w:t xml:space="preserve">spués </w:t>
      </w:r>
      <w:r w:rsidR="008C2126">
        <w:rPr>
          <w:i/>
          <w:u w:val="single"/>
        </w:rPr>
        <w:t>de</w:t>
      </w:r>
      <w:r w:rsidRPr="008F61AB">
        <w:rPr>
          <w:i/>
          <w:u w:val="single"/>
        </w:rPr>
        <w:t xml:space="preserve"> practicadas</w:t>
      </w:r>
      <w:r w:rsidRPr="008F61AB">
        <w:t xml:space="preserve">. </w:t>
      </w:r>
    </w:p>
    <w:p w:rsidR="00F456B1" w:rsidRPr="008F61AB" w:rsidRDefault="00233FAF" w:rsidP="00125767">
      <w:pPr>
        <w:pStyle w:val="Textodebloque"/>
      </w:pPr>
      <w:r w:rsidRPr="008F61AB">
        <w:lastRenderedPageBreak/>
        <w:t>Artículo 174</w:t>
      </w:r>
      <w:r w:rsidR="00BE0182" w:rsidRPr="008F61AB">
        <w:t>. —</w:t>
      </w:r>
      <w:r w:rsidRPr="008F61AB">
        <w:t xml:space="preserve">Cuando la notificación se practique conforme a lo previsto en los numerales 2  (Por constancia ) y 3 </w:t>
      </w:r>
      <w:r w:rsidR="00F456B1" w:rsidRPr="008F61AB">
        <w:t>(Por correspon</w:t>
      </w:r>
      <w:r w:rsidR="008C2126">
        <w:t>de</w:t>
      </w:r>
      <w:r w:rsidR="00F456B1" w:rsidRPr="008F61AB">
        <w:t xml:space="preserve">ncia postal efectuada mediante correo público o privado, por sistemas </w:t>
      </w:r>
      <w:r w:rsidR="008C2126">
        <w:t>de</w:t>
      </w:r>
      <w:r w:rsidR="00F456B1" w:rsidRPr="008F61AB">
        <w:t xml:space="preserve"> comunicación telegráficos o electrónicos,  siempre que se </w:t>
      </w:r>
      <w:r w:rsidR="008C2126">
        <w:t>de</w:t>
      </w:r>
      <w:r w:rsidR="00F456B1" w:rsidRPr="008F61AB">
        <w:t xml:space="preserve">je constancia en el expediente </w:t>
      </w:r>
      <w:r w:rsidR="008C2126">
        <w:t>de</w:t>
      </w:r>
      <w:r w:rsidR="00F456B1" w:rsidRPr="008F61AB">
        <w:t xml:space="preserve"> su recepción)</w:t>
      </w:r>
      <w:r w:rsidRPr="008F61AB">
        <w:t xml:space="preserve"> </w:t>
      </w:r>
      <w:r w:rsidR="008C2126">
        <w:t>de</w:t>
      </w:r>
      <w:r w:rsidRPr="008F61AB">
        <w:t xml:space="preserve">l artículo 172 </w:t>
      </w:r>
      <w:r w:rsidR="008C2126">
        <w:t>de</w:t>
      </w:r>
      <w:r w:rsidRPr="008F61AB">
        <w:t xml:space="preserve"> este Código, </w:t>
      </w:r>
      <w:r w:rsidRPr="008F61AB">
        <w:rPr>
          <w:i/>
        </w:rPr>
        <w:t xml:space="preserve">surtirá efecto al quinto día hábil siguiente </w:t>
      </w:r>
      <w:r w:rsidR="008C2126">
        <w:rPr>
          <w:i/>
        </w:rPr>
        <w:t>de</w:t>
      </w:r>
      <w:r w:rsidRPr="008F61AB">
        <w:rPr>
          <w:i/>
        </w:rPr>
        <w:t xml:space="preserve"> verificadas</w:t>
      </w:r>
      <w:r w:rsidRPr="008F61AB">
        <w:t xml:space="preserve">. </w:t>
      </w:r>
    </w:p>
    <w:p w:rsidR="00F456B1" w:rsidRPr="008F61AB" w:rsidRDefault="00233FAF" w:rsidP="00125767">
      <w:pPr>
        <w:pStyle w:val="Textodebloque"/>
      </w:pPr>
      <w:r w:rsidRPr="008F61AB">
        <w:t>Artículo 175</w:t>
      </w:r>
      <w:r w:rsidR="00BE0182" w:rsidRPr="008F61AB">
        <w:t>. —</w:t>
      </w:r>
      <w:r w:rsidRPr="008F61AB">
        <w:t>Las notificaciones se practicarán en día</w:t>
      </w:r>
      <w:r w:rsidR="00EE6BDD" w:rsidRPr="008F61AB">
        <w:rPr>
          <w:rStyle w:val="Refdenotaalpie"/>
        </w:rPr>
        <w:footnoteReference w:id="16"/>
      </w:r>
      <w:r w:rsidRPr="008F61AB">
        <w:t xml:space="preserve"> y horas hábiles. Si fueren efectuadas en día inhábil, se enten</w:t>
      </w:r>
      <w:r w:rsidR="008C2126">
        <w:t>de</w:t>
      </w:r>
      <w:r w:rsidRPr="008F61AB">
        <w:t xml:space="preserve">rán practicadas el primer día hábil siguiente. </w:t>
      </w:r>
    </w:p>
    <w:p w:rsidR="00C613F4" w:rsidRPr="008F61AB" w:rsidRDefault="00C613F4" w:rsidP="00125767">
      <w:pPr>
        <w:pStyle w:val="Textodebloque"/>
      </w:pPr>
      <w:r w:rsidRPr="008F61AB">
        <w:t>Artículo 176.—</w:t>
      </w:r>
      <w:r w:rsidRPr="008F61AB">
        <w:rPr>
          <w:u w:val="single"/>
        </w:rPr>
        <w:t xml:space="preserve">Cuando no haya podido </w:t>
      </w:r>
      <w:r w:rsidR="008C2126">
        <w:rPr>
          <w:u w:val="single"/>
        </w:rPr>
        <w:t>de</w:t>
      </w:r>
      <w:r w:rsidRPr="008F61AB">
        <w:rPr>
          <w:u w:val="single"/>
        </w:rPr>
        <w:t xml:space="preserve">terminarse el domicilio </w:t>
      </w:r>
      <w:r w:rsidR="008C2126">
        <w:rPr>
          <w:u w:val="single"/>
        </w:rPr>
        <w:t>de</w:t>
      </w:r>
      <w:r w:rsidRPr="008F61AB">
        <w:rPr>
          <w:u w:val="single"/>
        </w:rPr>
        <w:t>l contribuyente o responsable</w:t>
      </w:r>
      <w:r w:rsidRPr="008F61AB">
        <w:t xml:space="preserve">, conforme a lo previsto en este Código, o cuando fuere imposible efectuar notificación por cualesquiera </w:t>
      </w:r>
      <w:r w:rsidR="008C2126">
        <w:t>de</w:t>
      </w:r>
      <w:r w:rsidRPr="008F61AB">
        <w:t xml:space="preserve"> los medios previstos en el artículo 172, o en los casos previstos en el numeral 14 </w:t>
      </w:r>
      <w:r w:rsidR="008C2126">
        <w:t>de</w:t>
      </w:r>
      <w:r w:rsidRPr="008F61AB">
        <w:t xml:space="preserve">l artículo 131, </w:t>
      </w:r>
      <w:r w:rsidRPr="008F61AB">
        <w:rPr>
          <w:u w:val="single"/>
        </w:rPr>
        <w:t xml:space="preserve">la notificación se practicará mediante la publicación </w:t>
      </w:r>
      <w:r w:rsidR="008C2126">
        <w:rPr>
          <w:u w:val="single"/>
        </w:rPr>
        <w:t>de</w:t>
      </w:r>
      <w:r w:rsidRPr="008F61AB">
        <w:rPr>
          <w:u w:val="single"/>
        </w:rPr>
        <w:t xml:space="preserve"> un aviso que contendrá la i</w:t>
      </w:r>
      <w:r w:rsidR="008C2126">
        <w:rPr>
          <w:u w:val="single"/>
        </w:rPr>
        <w:t>de</w:t>
      </w:r>
      <w:r w:rsidRPr="008F61AB">
        <w:rPr>
          <w:u w:val="single"/>
        </w:rPr>
        <w:t xml:space="preserve">ntificación </w:t>
      </w:r>
      <w:r w:rsidR="008C2126">
        <w:rPr>
          <w:u w:val="single"/>
        </w:rPr>
        <w:t>de</w:t>
      </w:r>
      <w:r w:rsidRPr="008F61AB">
        <w:rPr>
          <w:u w:val="single"/>
        </w:rPr>
        <w:t>l contribuyente o responsable</w:t>
      </w:r>
      <w:r w:rsidRPr="008F61AB">
        <w:t>, la i</w:t>
      </w:r>
      <w:r w:rsidR="008C2126">
        <w:t>de</w:t>
      </w:r>
      <w:r w:rsidRPr="008F61AB">
        <w:t xml:space="preserve">ntificación </w:t>
      </w:r>
      <w:r w:rsidR="008C2126">
        <w:t>de</w:t>
      </w:r>
      <w:r w:rsidRPr="008F61AB">
        <w:t xml:space="preserve"> acto emanado </w:t>
      </w:r>
      <w:r w:rsidR="008C2126">
        <w:t>de</w:t>
      </w:r>
      <w:r w:rsidRPr="008F61AB">
        <w:t xml:space="preserve"> la Administración Tributaria, con expresión </w:t>
      </w:r>
      <w:r w:rsidR="008C2126">
        <w:t>de</w:t>
      </w:r>
      <w:r w:rsidRPr="008F61AB">
        <w:t xml:space="preserve"> los recursos administrativos o judiciales que procedan. </w:t>
      </w:r>
    </w:p>
    <w:p w:rsidR="00C613F4" w:rsidRPr="008F61AB" w:rsidRDefault="00C613F4" w:rsidP="00125767">
      <w:pPr>
        <w:pStyle w:val="Textodebloque"/>
      </w:pPr>
      <w:r w:rsidRPr="008F61AB">
        <w:t xml:space="preserve">Dicha publicación </w:t>
      </w:r>
      <w:r w:rsidR="008C2126">
        <w:t>de</w:t>
      </w:r>
      <w:r w:rsidRPr="008F61AB">
        <w:t xml:space="preserve">berá efectuarse </w:t>
      </w:r>
      <w:r w:rsidRPr="008F61AB">
        <w:rPr>
          <w:u w:val="single"/>
        </w:rPr>
        <w:t>por una sola vez</w:t>
      </w:r>
      <w:r w:rsidRPr="008F61AB">
        <w:t xml:space="preserve"> en uno </w:t>
      </w:r>
      <w:r w:rsidR="008C2126">
        <w:t>de</w:t>
      </w:r>
      <w:r w:rsidRPr="008F61AB">
        <w:t xml:space="preserve"> los </w:t>
      </w:r>
      <w:r w:rsidRPr="008F61AB">
        <w:rPr>
          <w:u w:val="single"/>
        </w:rPr>
        <w:t xml:space="preserve">diarios </w:t>
      </w:r>
      <w:r w:rsidR="008C2126">
        <w:rPr>
          <w:u w:val="single"/>
        </w:rPr>
        <w:t>de</w:t>
      </w:r>
      <w:r w:rsidRPr="008F61AB">
        <w:rPr>
          <w:u w:val="single"/>
        </w:rPr>
        <w:t xml:space="preserve"> mayor circulación </w:t>
      </w:r>
      <w:r w:rsidR="008C2126">
        <w:rPr>
          <w:u w:val="single"/>
        </w:rPr>
        <w:t>de</w:t>
      </w:r>
      <w:r w:rsidRPr="008F61AB">
        <w:rPr>
          <w:u w:val="single"/>
        </w:rPr>
        <w:t xml:space="preserve"> la capital</w:t>
      </w:r>
      <w:r w:rsidRPr="008F61AB">
        <w:t xml:space="preserve"> </w:t>
      </w:r>
      <w:r w:rsidR="008C2126">
        <w:t>de</w:t>
      </w:r>
      <w:r w:rsidRPr="008F61AB">
        <w:t xml:space="preserve"> la República Bolivariana </w:t>
      </w:r>
      <w:r w:rsidR="008C2126">
        <w:t>de</w:t>
      </w:r>
      <w:r w:rsidRPr="008F61AB">
        <w:t xml:space="preserve"> Venezuela, o </w:t>
      </w:r>
      <w:r w:rsidR="008C2126">
        <w:rPr>
          <w:u w:val="single"/>
        </w:rPr>
        <w:t>de</w:t>
      </w:r>
      <w:r w:rsidRPr="008F61AB">
        <w:rPr>
          <w:u w:val="single"/>
        </w:rPr>
        <w:t xml:space="preserve"> la ciudad se</w:t>
      </w:r>
      <w:r w:rsidR="008C2126">
        <w:rPr>
          <w:u w:val="single"/>
        </w:rPr>
        <w:t>de</w:t>
      </w:r>
      <w:r w:rsidRPr="008F61AB">
        <w:rPr>
          <w:u w:val="single"/>
        </w:rPr>
        <w:t xml:space="preserve"> </w:t>
      </w:r>
      <w:r w:rsidR="008C2126">
        <w:rPr>
          <w:u w:val="single"/>
        </w:rPr>
        <w:t>de</w:t>
      </w:r>
      <w:r w:rsidRPr="008F61AB">
        <w:rPr>
          <w:u w:val="single"/>
        </w:rPr>
        <w:t xml:space="preserve"> la Administración Tributaria</w:t>
      </w:r>
      <w:r w:rsidRPr="008F61AB">
        <w:t xml:space="preserve"> que haya emitido el acto. Dicho aviso, una vez publicado, </w:t>
      </w:r>
      <w:r w:rsidR="008C2126">
        <w:rPr>
          <w:u w:val="single"/>
        </w:rPr>
        <w:t>de</w:t>
      </w:r>
      <w:r w:rsidRPr="008F61AB">
        <w:rPr>
          <w:u w:val="single"/>
        </w:rPr>
        <w:t>berá incorporarse en el expediente respectivo</w:t>
      </w:r>
      <w:r w:rsidRPr="008F61AB">
        <w:t xml:space="preserve">. Cuando la notificación sea practicada por aviso, </w:t>
      </w:r>
      <w:r w:rsidRPr="008F61AB">
        <w:rPr>
          <w:u w:val="single"/>
        </w:rPr>
        <w:t xml:space="preserve">sólo surtirá efectos </w:t>
      </w:r>
      <w:r w:rsidR="008C2126">
        <w:rPr>
          <w:u w:val="single"/>
        </w:rPr>
        <w:t>de</w:t>
      </w:r>
      <w:r w:rsidRPr="008F61AB">
        <w:rPr>
          <w:u w:val="single"/>
        </w:rPr>
        <w:t xml:space="preserve">spués </w:t>
      </w:r>
      <w:r w:rsidR="008C2126">
        <w:rPr>
          <w:u w:val="single"/>
        </w:rPr>
        <w:t>de</w:t>
      </w:r>
      <w:r w:rsidRPr="008F61AB">
        <w:rPr>
          <w:u w:val="single"/>
        </w:rPr>
        <w:t xml:space="preserve">l quinto día hábil siguiente </w:t>
      </w:r>
      <w:r w:rsidR="008C2126">
        <w:rPr>
          <w:u w:val="single"/>
        </w:rPr>
        <w:t>de</w:t>
      </w:r>
      <w:r w:rsidRPr="008F61AB">
        <w:rPr>
          <w:u w:val="single"/>
        </w:rPr>
        <w:t xml:space="preserve"> verificada</w:t>
      </w:r>
      <w:r w:rsidRPr="008F61AB">
        <w:t xml:space="preserve"> (</w:t>
      </w:r>
      <w:r w:rsidR="00411D47">
        <w:t>Destacado del autor</w:t>
      </w:r>
      <w:r w:rsidRPr="008F61AB">
        <w:t>)</w:t>
      </w:r>
    </w:p>
    <w:p w:rsidR="00E0116E" w:rsidRPr="008F61AB" w:rsidRDefault="00BE0182" w:rsidP="00332499">
      <w:r w:rsidRPr="008F61AB">
        <w:t>Así</w:t>
      </w:r>
      <w:r w:rsidR="00F456B1" w:rsidRPr="008F61AB">
        <w:t xml:space="preserve"> las cosas, con las disposiciones anteriores</w:t>
      </w:r>
      <w:r w:rsidR="00EE6BDD" w:rsidRPr="008F61AB">
        <w:t xml:space="preserve"> que regulan las notificaciones</w:t>
      </w:r>
      <w:r w:rsidR="00F456B1" w:rsidRPr="008F61AB">
        <w:t xml:space="preserve">, </w:t>
      </w:r>
      <w:r w:rsidR="00EE6BDD" w:rsidRPr="008F61AB">
        <w:t>a</w:t>
      </w:r>
      <w:r w:rsidR="008C2126">
        <w:t>de</w:t>
      </w:r>
      <w:r w:rsidR="00EE6BDD" w:rsidRPr="008F61AB">
        <w:t xml:space="preserve">más </w:t>
      </w:r>
      <w:r w:rsidR="008C2126">
        <w:t>de</w:t>
      </w:r>
      <w:r w:rsidR="00EE6BDD" w:rsidRPr="008F61AB">
        <w:t xml:space="preserve"> constituir un respeto a los </w:t>
      </w:r>
      <w:r w:rsidR="008C2126">
        <w:t>de</w:t>
      </w:r>
      <w:r w:rsidR="00EE6BDD" w:rsidRPr="008F61AB">
        <w:t xml:space="preserve">rechos </w:t>
      </w:r>
      <w:r w:rsidR="008C2126">
        <w:t>de</w:t>
      </w:r>
      <w:r w:rsidR="00EE6BDD" w:rsidRPr="008F61AB">
        <w:t xml:space="preserve"> las personas, expresamente garantizado en la CRBV en </w:t>
      </w:r>
      <w:r w:rsidR="003369D3" w:rsidRPr="008F61AB">
        <w:t>el</w:t>
      </w:r>
      <w:r w:rsidR="00EE6BDD" w:rsidRPr="008F61AB">
        <w:t xml:space="preserve"> artículo 49 (1) “</w:t>
      </w:r>
      <w:r w:rsidR="00EE6BDD" w:rsidRPr="008F61AB">
        <w:rPr>
          <w:i/>
        </w:rPr>
        <w:t xml:space="preserve">…Toda persona tiene </w:t>
      </w:r>
      <w:r w:rsidR="008C2126">
        <w:rPr>
          <w:i/>
        </w:rPr>
        <w:t>de</w:t>
      </w:r>
      <w:r w:rsidR="00EE6BDD" w:rsidRPr="008F61AB">
        <w:rPr>
          <w:i/>
        </w:rPr>
        <w:t xml:space="preserve">recho a ser notificada </w:t>
      </w:r>
      <w:r w:rsidR="008C2126">
        <w:rPr>
          <w:i/>
        </w:rPr>
        <w:t>de</w:t>
      </w:r>
      <w:r w:rsidR="00EE6BDD" w:rsidRPr="008F61AB">
        <w:rPr>
          <w:i/>
        </w:rPr>
        <w:t xml:space="preserve"> los cargos por los cuales se le investiga…”</w:t>
      </w:r>
      <w:r w:rsidR="00EE6BDD" w:rsidRPr="008F61AB">
        <w:t xml:space="preserve"> a través </w:t>
      </w:r>
      <w:r w:rsidR="008C2126">
        <w:t>de</w:t>
      </w:r>
      <w:r w:rsidR="00EE6BDD" w:rsidRPr="008F61AB">
        <w:t xml:space="preserve"> ella </w:t>
      </w:r>
      <w:r w:rsidR="00F456B1" w:rsidRPr="008F61AB">
        <w:t>po</w:t>
      </w:r>
      <w:r w:rsidR="008C2126">
        <w:t>de</w:t>
      </w:r>
      <w:r w:rsidR="00F456B1" w:rsidRPr="008F61AB">
        <w:t xml:space="preserve">mos </w:t>
      </w:r>
      <w:r w:rsidR="008C2126">
        <w:t>de</w:t>
      </w:r>
      <w:r w:rsidR="00F456B1" w:rsidRPr="008F61AB">
        <w:t>terminar fehacientemente</w:t>
      </w:r>
      <w:r w:rsidR="00C613F4" w:rsidRPr="008F61AB">
        <w:t xml:space="preserve">, a partir </w:t>
      </w:r>
      <w:r w:rsidR="008C2126">
        <w:t>de</w:t>
      </w:r>
      <w:r w:rsidR="00C613F4" w:rsidRPr="008F61AB">
        <w:t xml:space="preserve"> cuando el acto administrativo surtirá sus efectos</w:t>
      </w:r>
      <w:r w:rsidR="002B167E" w:rsidRPr="008F61AB">
        <w:rPr>
          <w:rStyle w:val="Refdenotaalpie"/>
        </w:rPr>
        <w:footnoteReference w:id="17"/>
      </w:r>
      <w:r w:rsidR="00507649" w:rsidRPr="008F61AB">
        <w:t xml:space="preserve">y </w:t>
      </w:r>
      <w:r w:rsidR="00B0735A" w:rsidRPr="008F61AB">
        <w:rPr>
          <w:rStyle w:val="Refdenotaalpie"/>
        </w:rPr>
        <w:footnoteReference w:id="18"/>
      </w:r>
      <w:r w:rsidR="00C613F4" w:rsidRPr="008F61AB">
        <w:t xml:space="preserve">, </w:t>
      </w:r>
      <w:r w:rsidR="00AD6886" w:rsidRPr="008F61AB">
        <w:t xml:space="preserve">en el entendido, que </w:t>
      </w:r>
      <w:r w:rsidR="002B167E" w:rsidRPr="008F61AB">
        <w:t xml:space="preserve">dicho lapso </w:t>
      </w:r>
      <w:r w:rsidR="008C2126">
        <w:t>de</w:t>
      </w:r>
      <w:r w:rsidR="002B167E" w:rsidRPr="008F61AB">
        <w:t xml:space="preserve">be </w:t>
      </w:r>
      <w:r w:rsidR="002B167E" w:rsidRPr="008F61AB">
        <w:lastRenderedPageBreak/>
        <w:t xml:space="preserve">computarse por días hábiles </w:t>
      </w:r>
      <w:r w:rsidR="008C2126">
        <w:t>de</w:t>
      </w:r>
      <w:r w:rsidR="002B167E" w:rsidRPr="008F61AB">
        <w:t xml:space="preserve"> la Administración Tributaria</w:t>
      </w:r>
      <w:r w:rsidR="002B167E" w:rsidRPr="008F61AB">
        <w:rPr>
          <w:rStyle w:val="Refdenotaalpie"/>
        </w:rPr>
        <w:footnoteReference w:id="19"/>
      </w:r>
      <w:r w:rsidR="002B167E" w:rsidRPr="008F61AB">
        <w:t xml:space="preserve">, </w:t>
      </w:r>
      <w:r w:rsidR="00C613F4" w:rsidRPr="008F61AB">
        <w:t xml:space="preserve">lo cual </w:t>
      </w:r>
      <w:r w:rsidR="008C2126">
        <w:t>de</w:t>
      </w:r>
      <w:r w:rsidR="00C613F4" w:rsidRPr="008F61AB">
        <w:t>pen</w:t>
      </w:r>
      <w:r w:rsidR="008C2126">
        <w:t>de</w:t>
      </w:r>
      <w:r w:rsidR="00C613F4" w:rsidRPr="008F61AB">
        <w:t xml:space="preserve">rá, </w:t>
      </w:r>
      <w:r w:rsidR="008C2126">
        <w:t>de</w:t>
      </w:r>
      <w:r w:rsidR="00C613F4" w:rsidRPr="008F61AB">
        <w:t xml:space="preserve"> la forma que utilizó la Administración Tributaria</w:t>
      </w:r>
      <w:r w:rsidR="00E0116E" w:rsidRPr="008F61AB">
        <w:t xml:space="preserve">. Es </w:t>
      </w:r>
      <w:r w:rsidR="008C2126">
        <w:t>de</w:t>
      </w:r>
      <w:r w:rsidR="00E0116E" w:rsidRPr="008F61AB">
        <w:t xml:space="preserve">cir, la notificación </w:t>
      </w:r>
      <w:r w:rsidR="008C2126">
        <w:t>de</w:t>
      </w:r>
      <w:r w:rsidR="00E0116E" w:rsidRPr="008F61AB">
        <w:t xml:space="preserve"> un acto administrativo </w:t>
      </w:r>
      <w:r w:rsidR="008C2126">
        <w:t>de</w:t>
      </w:r>
      <w:r w:rsidR="00E0116E" w:rsidRPr="008F61AB">
        <w:t xml:space="preserve"> efectos particulares constituye una condición susp</w:t>
      </w:r>
      <w:r w:rsidR="00BD0F9F" w:rsidRPr="008F61AB">
        <w:t>e</w:t>
      </w:r>
      <w:r w:rsidR="00E0116E" w:rsidRPr="008F61AB">
        <w:t xml:space="preserve">nsiva </w:t>
      </w:r>
      <w:r w:rsidR="008C2126">
        <w:t>de</w:t>
      </w:r>
      <w:r w:rsidR="00E0116E" w:rsidRPr="008F61AB">
        <w:t xml:space="preserve"> su eficacia</w:t>
      </w:r>
      <w:r w:rsidR="00BD0F9F" w:rsidRPr="008F61AB">
        <w:rPr>
          <w:rStyle w:val="Refdenotaalpie"/>
        </w:rPr>
        <w:footnoteReference w:id="20"/>
      </w:r>
      <w:r w:rsidR="00BD0F9F" w:rsidRPr="008F61AB">
        <w:t>.</w:t>
      </w:r>
      <w:r w:rsidR="00C613F4" w:rsidRPr="008F61AB">
        <w:t xml:space="preserve"> </w:t>
      </w:r>
    </w:p>
    <w:p w:rsidR="00233FAF" w:rsidRPr="008F61AB" w:rsidRDefault="00E0116E" w:rsidP="00332499">
      <w:r w:rsidRPr="008F61AB">
        <w:t xml:space="preserve">En </w:t>
      </w:r>
      <w:r w:rsidR="00C613F4" w:rsidRPr="008F61AB">
        <w:t xml:space="preserve">el caso </w:t>
      </w:r>
      <w:r w:rsidR="008C2126">
        <w:t>de</w:t>
      </w:r>
      <w:r w:rsidR="00C613F4" w:rsidRPr="008F61AB">
        <w:t xml:space="preserve"> la notificación </w:t>
      </w:r>
      <w:r w:rsidR="008C2126">
        <w:t>de</w:t>
      </w:r>
      <w:r w:rsidR="00C613F4" w:rsidRPr="008F61AB">
        <w:t xml:space="preserve"> la provi</w:t>
      </w:r>
      <w:r w:rsidR="008C2126">
        <w:t>de</w:t>
      </w:r>
      <w:r w:rsidR="00C613F4" w:rsidRPr="008F61AB">
        <w:t xml:space="preserve">ncia </w:t>
      </w:r>
      <w:r w:rsidR="00BE0182" w:rsidRPr="008F61AB">
        <w:t>autorizadora</w:t>
      </w:r>
      <w:r w:rsidR="00C613F4" w:rsidRPr="008F61AB">
        <w:t xml:space="preserve">, se </w:t>
      </w:r>
      <w:r w:rsidR="008C2126">
        <w:t>de</w:t>
      </w:r>
      <w:r w:rsidR="00C613F4" w:rsidRPr="008F61AB">
        <w:t xml:space="preserve">terminará a su vez, el </w:t>
      </w:r>
      <w:r w:rsidR="00F456B1" w:rsidRPr="008F61AB">
        <w:rPr>
          <w:u w:val="single"/>
        </w:rPr>
        <w:t xml:space="preserve">inicio </w:t>
      </w:r>
      <w:r w:rsidR="008C2126">
        <w:rPr>
          <w:u w:val="single"/>
        </w:rPr>
        <w:t>de</w:t>
      </w:r>
      <w:r w:rsidR="00F456B1" w:rsidRPr="008F61AB">
        <w:rPr>
          <w:u w:val="single"/>
        </w:rPr>
        <w:t>l procedimiento</w:t>
      </w:r>
      <w:r w:rsidR="00C613F4" w:rsidRPr="008F61AB">
        <w:rPr>
          <w:u w:val="single"/>
        </w:rPr>
        <w:t xml:space="preserve"> </w:t>
      </w:r>
      <w:r w:rsidR="008C2126">
        <w:rPr>
          <w:u w:val="single"/>
        </w:rPr>
        <w:t>de</w:t>
      </w:r>
      <w:r w:rsidR="00C613F4" w:rsidRPr="008F61AB">
        <w:rPr>
          <w:u w:val="single"/>
        </w:rPr>
        <w:t xml:space="preserve"> fiscalización</w:t>
      </w:r>
      <w:r w:rsidR="00F456B1" w:rsidRPr="008F61AB">
        <w:t xml:space="preserve">, el cual es </w:t>
      </w:r>
      <w:r w:rsidR="008C2126">
        <w:t>de</w:t>
      </w:r>
      <w:r w:rsidR="00F456B1" w:rsidRPr="008F61AB">
        <w:t xml:space="preserve"> vital importancia, </w:t>
      </w:r>
      <w:r w:rsidR="00282D64">
        <w:t>porque</w:t>
      </w:r>
      <w:r w:rsidR="00F456B1" w:rsidRPr="008F61AB">
        <w:t xml:space="preserve"> </w:t>
      </w:r>
      <w:r w:rsidR="00C24721">
        <w:t xml:space="preserve">así se </w:t>
      </w:r>
      <w:r w:rsidR="00F456B1" w:rsidRPr="008F61AB">
        <w:t xml:space="preserve"> conoce la fecha base o inicial para </w:t>
      </w:r>
      <w:r w:rsidR="008C2126">
        <w:t>de</w:t>
      </w:r>
      <w:r w:rsidR="00F456B1" w:rsidRPr="008F61AB">
        <w:t xml:space="preserve">terminar si en el proceso operó </w:t>
      </w:r>
      <w:r w:rsidR="00455308" w:rsidRPr="008F61AB">
        <w:t xml:space="preserve">o no, </w:t>
      </w:r>
      <w:r w:rsidR="00F456B1" w:rsidRPr="008F61AB">
        <w:t xml:space="preserve">la caducidad </w:t>
      </w:r>
      <w:r w:rsidR="008C2126">
        <w:t>de</w:t>
      </w:r>
      <w:r w:rsidR="00F456B1" w:rsidRPr="008F61AB">
        <w:t xml:space="preserve">l procedimiento y en consecuencia el acta </w:t>
      </w:r>
      <w:r w:rsidR="008C2126">
        <w:t>de</w:t>
      </w:r>
      <w:r w:rsidR="00F456B1" w:rsidRPr="008F61AB">
        <w:t xml:space="preserve"> reparo pudiera ser invalidad y sin efecto alguno (</w:t>
      </w:r>
      <w:r w:rsidR="00FE0C5A">
        <w:t>v.</w:t>
      </w:r>
      <w:r w:rsidR="00F456B1" w:rsidRPr="008F61AB">
        <w:t xml:space="preserve"> 202 </w:t>
      </w:r>
      <w:r w:rsidR="008C2126">
        <w:t>de</w:t>
      </w:r>
      <w:r w:rsidR="00F456B1" w:rsidRPr="008F61AB">
        <w:t xml:space="preserve">l COT-2014), o </w:t>
      </w:r>
      <w:r w:rsidR="00455308" w:rsidRPr="008F61AB">
        <w:t>si operó o no, la</w:t>
      </w:r>
      <w:r w:rsidR="00F456B1" w:rsidRPr="008F61AB">
        <w:t xml:space="preserve">  prescripción </w:t>
      </w:r>
      <w:r w:rsidR="00455308" w:rsidRPr="008F61AB">
        <w:t xml:space="preserve">la obligación  </w:t>
      </w:r>
      <w:r w:rsidR="00F456B1" w:rsidRPr="008F61AB">
        <w:t>(</w:t>
      </w:r>
      <w:r w:rsidR="00FE0C5A">
        <w:t>v.</w:t>
      </w:r>
      <w:r w:rsidR="00F456B1" w:rsidRPr="008F61AB">
        <w:t xml:space="preserve"> 55 y </w:t>
      </w:r>
      <w:r w:rsidR="00DA1F5B">
        <w:t>sigs.,</w:t>
      </w:r>
      <w:r w:rsidR="001C6664">
        <w:t xml:space="preserve"> del COT-2014</w:t>
      </w:r>
      <w:r w:rsidR="00F456B1" w:rsidRPr="008F61AB">
        <w:t xml:space="preserve">). </w:t>
      </w:r>
    </w:p>
    <w:p w:rsidR="00C613F4" w:rsidRPr="008F61AB" w:rsidRDefault="00114765" w:rsidP="00332499">
      <w:r w:rsidRPr="008F61AB">
        <w:t>En cuan</w:t>
      </w:r>
      <w:r w:rsidR="00C613F4" w:rsidRPr="008F61AB">
        <w:t xml:space="preserve">to a la publicación </w:t>
      </w:r>
      <w:r w:rsidR="008C2126">
        <w:t>de</w:t>
      </w:r>
      <w:r w:rsidRPr="008F61AB">
        <w:t xml:space="preserve"> un</w:t>
      </w:r>
      <w:r w:rsidR="00C613F4" w:rsidRPr="008F61AB">
        <w:t xml:space="preserve"> </w:t>
      </w:r>
      <w:r w:rsidRPr="008F61AB">
        <w:t>“</w:t>
      </w:r>
      <w:r w:rsidR="00C613F4" w:rsidRPr="008F61AB">
        <w:t>aviso</w:t>
      </w:r>
      <w:r w:rsidRPr="008F61AB">
        <w:t>”</w:t>
      </w:r>
      <w:r w:rsidR="004F319B" w:rsidRPr="008F61AB">
        <w:t xml:space="preserve">, referida en el artículo 176 </w:t>
      </w:r>
      <w:r w:rsidR="008C2126">
        <w:t>de</w:t>
      </w:r>
      <w:r w:rsidR="004F319B" w:rsidRPr="008F61AB">
        <w:t xml:space="preserve">l COT-2014, parecería la última forma disponible para la Administración Tributaria, </w:t>
      </w:r>
      <w:r w:rsidR="008C2126">
        <w:t>de</w:t>
      </w:r>
      <w:r w:rsidR="004F319B" w:rsidRPr="008F61AB">
        <w:t xml:space="preserve"> notificar al contribuyente o responsable, y or</w:t>
      </w:r>
      <w:r w:rsidR="008C2126">
        <w:t>de</w:t>
      </w:r>
      <w:r w:rsidR="004F319B" w:rsidRPr="008F61AB">
        <w:t>na insertar en el aviso tres (3) particulares fundamentales: I</w:t>
      </w:r>
      <w:r w:rsidR="008C2126">
        <w:t>de</w:t>
      </w:r>
      <w:r w:rsidR="004F319B" w:rsidRPr="008F61AB">
        <w:t xml:space="preserve">ntificación </w:t>
      </w:r>
      <w:r w:rsidR="008C2126">
        <w:t>de</w:t>
      </w:r>
      <w:r w:rsidR="004F319B" w:rsidRPr="008F61AB">
        <w:t>l contribuyente o responsable, i</w:t>
      </w:r>
      <w:r w:rsidR="008C2126">
        <w:t>de</w:t>
      </w:r>
      <w:r w:rsidR="004F319B" w:rsidRPr="008F61AB">
        <w:t xml:space="preserve">ntificación </w:t>
      </w:r>
      <w:r w:rsidR="008C2126">
        <w:t>de</w:t>
      </w:r>
      <w:r w:rsidR="004F319B" w:rsidRPr="008F61AB">
        <w:t xml:space="preserve">l acto expedido por la Administración Tributaria y la expresión </w:t>
      </w:r>
      <w:r w:rsidR="008C2126">
        <w:t>de</w:t>
      </w:r>
      <w:r w:rsidR="004F319B" w:rsidRPr="008F61AB">
        <w:t xml:space="preserve"> los recursos legales disponibles.</w:t>
      </w:r>
    </w:p>
    <w:p w:rsidR="00E870BA" w:rsidRPr="008F61AB" w:rsidRDefault="00EE6BDD" w:rsidP="00332499">
      <w:r w:rsidRPr="008F61AB">
        <w:t>Aunado a lo anterior, s</w:t>
      </w:r>
      <w:r w:rsidR="00EB0CEE" w:rsidRPr="008F61AB">
        <w:t xml:space="preserve">eñala el artículo 177 </w:t>
      </w:r>
      <w:r w:rsidR="00CF2412" w:rsidRPr="008F61AB">
        <w:rPr>
          <w:i/>
        </w:rPr>
        <w:t>eius</w:t>
      </w:r>
      <w:r w:rsidR="00CF2412">
        <w:rPr>
          <w:i/>
        </w:rPr>
        <w:t>de</w:t>
      </w:r>
      <w:r w:rsidR="00CF2412" w:rsidRPr="008F61AB">
        <w:rPr>
          <w:i/>
        </w:rPr>
        <w:t>m</w:t>
      </w:r>
      <w:r w:rsidR="00EB0CEE" w:rsidRPr="008F61AB">
        <w:t xml:space="preserve">, que las notificaciones </w:t>
      </w:r>
      <w:r w:rsidR="008C2126">
        <w:t>de</w:t>
      </w:r>
      <w:r w:rsidR="00EB0CEE" w:rsidRPr="008F61AB">
        <w:t xml:space="preserve">fectuosas </w:t>
      </w:r>
      <w:r w:rsidR="008C2126">
        <w:t>de</w:t>
      </w:r>
      <w:r w:rsidR="00EB0CEE" w:rsidRPr="008F61AB">
        <w:t xml:space="preserve"> actos administrativos, tendrán diferidos sus efectos hasta su realización </w:t>
      </w:r>
      <w:r w:rsidR="008C2126">
        <w:t>de</w:t>
      </w:r>
      <w:r w:rsidR="00EB0CEE" w:rsidRPr="008F61AB">
        <w:t>bida:</w:t>
      </w:r>
    </w:p>
    <w:p w:rsidR="00EB0CEE" w:rsidRPr="008F61AB" w:rsidRDefault="00EB0CEE" w:rsidP="00125767">
      <w:pPr>
        <w:pStyle w:val="Textodebloque"/>
      </w:pPr>
      <w:r w:rsidRPr="008F61AB">
        <w:t>Artículo 177</w:t>
      </w:r>
      <w:r w:rsidR="00BE0182" w:rsidRPr="008F61AB">
        <w:t>. —</w:t>
      </w:r>
      <w:r w:rsidRPr="008F61AB">
        <w:t xml:space="preserve">El incumplimiento </w:t>
      </w:r>
      <w:r w:rsidR="008C2126">
        <w:t>de</w:t>
      </w:r>
      <w:r w:rsidRPr="008F61AB">
        <w:t xml:space="preserve"> los trámites legales en la realización </w:t>
      </w:r>
      <w:r w:rsidR="008C2126">
        <w:t>de</w:t>
      </w:r>
      <w:r w:rsidRPr="008F61AB">
        <w:t xml:space="preserve"> las notificaciones tendrá como consecuencia el que las mismas no surtan efecto sino a partir </w:t>
      </w:r>
      <w:r w:rsidR="008C2126">
        <w:t>de</w:t>
      </w:r>
      <w:r w:rsidRPr="008F61AB">
        <w:t xml:space="preserve">l momento en que se hubiesen realizado </w:t>
      </w:r>
      <w:r w:rsidR="008C2126">
        <w:t>de</w:t>
      </w:r>
      <w:r w:rsidRPr="008F61AB">
        <w:t xml:space="preserve">bidamente, o en su caso, </w:t>
      </w:r>
      <w:r w:rsidR="008C2126">
        <w:t>de</w:t>
      </w:r>
      <w:r w:rsidRPr="008F61AB">
        <w:t>s</w:t>
      </w:r>
      <w:r w:rsidR="008C2126">
        <w:t>de</w:t>
      </w:r>
      <w:r w:rsidRPr="008F61AB">
        <w:t xml:space="preserve"> la oportunidad en que el </w:t>
      </w:r>
      <w:r w:rsidRPr="008F61AB">
        <w:lastRenderedPageBreak/>
        <w:t xml:space="preserve">interesado se </w:t>
      </w:r>
      <w:r w:rsidR="008C2126">
        <w:t>de</w:t>
      </w:r>
      <w:r w:rsidRPr="008F61AB">
        <w:t xml:space="preserve">ba tener por notificado personalmente en forma tácita, según lo previsto en el numeral 1 </w:t>
      </w:r>
      <w:r w:rsidR="008C2126">
        <w:t>de</w:t>
      </w:r>
      <w:r w:rsidRPr="008F61AB">
        <w:t xml:space="preserve">l artículo 172 </w:t>
      </w:r>
      <w:r w:rsidR="008C2126">
        <w:t>de</w:t>
      </w:r>
      <w:r w:rsidRPr="008F61AB">
        <w:t xml:space="preserve"> este Código.</w:t>
      </w:r>
    </w:p>
    <w:p w:rsidR="00DF4F80" w:rsidRDefault="00425AAB" w:rsidP="00332499">
      <w:r>
        <w:t>Los</w:t>
      </w:r>
      <w:r w:rsidR="00811E2A" w:rsidRPr="008F61AB">
        <w:t xml:space="preserve"> Tribunales </w:t>
      </w:r>
      <w:r w:rsidR="008C2126">
        <w:t>de</w:t>
      </w:r>
      <w:r w:rsidR="00811E2A" w:rsidRPr="008F61AB">
        <w:t xml:space="preserve"> Justicia, al respecto han señalado que, efectivamente la notificación es un requisito esencial para la eficacia </w:t>
      </w:r>
      <w:r w:rsidR="008C2126">
        <w:t>de</w:t>
      </w:r>
      <w:r w:rsidR="00811E2A" w:rsidRPr="008F61AB">
        <w:t xml:space="preserve"> los actos administrativos, máxime cuando afecten los </w:t>
      </w:r>
      <w:r w:rsidR="008C2126">
        <w:t>de</w:t>
      </w:r>
      <w:r w:rsidR="00811E2A" w:rsidRPr="008F61AB">
        <w:t xml:space="preserve">rechos </w:t>
      </w:r>
      <w:r w:rsidR="008C2126">
        <w:t>de</w:t>
      </w:r>
      <w:r w:rsidR="00811E2A" w:rsidRPr="008F61AB">
        <w:t xml:space="preserve"> los particulares o interesados, </w:t>
      </w:r>
      <w:r w:rsidR="008C2126">
        <w:t>de</w:t>
      </w:r>
      <w:r w:rsidR="00811E2A" w:rsidRPr="008F61AB">
        <w:t xml:space="preserve"> modo que hasta que se haya verificado tales actos  carecerán </w:t>
      </w:r>
      <w:r w:rsidR="008C2126">
        <w:t>de</w:t>
      </w:r>
      <w:r w:rsidR="00811E2A" w:rsidRPr="008F61AB">
        <w:t xml:space="preserve"> ejecutoriedad. La aludida condición constituye a</w:t>
      </w:r>
      <w:r w:rsidR="008C2126">
        <w:t>de</w:t>
      </w:r>
      <w:r w:rsidR="00811E2A" w:rsidRPr="008F61AB">
        <w:t xml:space="preserve">más el presupuesto para que transcurran los lapsos </w:t>
      </w:r>
      <w:r w:rsidR="008C2126">
        <w:t>de</w:t>
      </w:r>
      <w:r w:rsidR="00811E2A" w:rsidRPr="008F61AB">
        <w:t xml:space="preserve"> impugnación, </w:t>
      </w:r>
      <w:r w:rsidR="008C2126">
        <w:t>de</w:t>
      </w:r>
      <w:r w:rsidR="00811E2A" w:rsidRPr="008F61AB">
        <w:t xml:space="preserve"> allí que se exija la indicación </w:t>
      </w:r>
      <w:r w:rsidR="008C2126">
        <w:t>de</w:t>
      </w:r>
      <w:r w:rsidR="00811E2A" w:rsidRPr="008F61AB">
        <w:t xml:space="preserve"> las vías </w:t>
      </w:r>
      <w:r w:rsidR="008C2126">
        <w:t>de</w:t>
      </w:r>
      <w:r w:rsidR="00811E2A" w:rsidRPr="008F61AB">
        <w:t xml:space="preserve"> </w:t>
      </w:r>
      <w:r w:rsidR="008C2126">
        <w:t>de</w:t>
      </w:r>
      <w:r w:rsidR="00811E2A" w:rsidRPr="008F61AB">
        <w:t>fensa proce</w:t>
      </w:r>
      <w:r w:rsidR="008C2126">
        <w:t>de</w:t>
      </w:r>
      <w:r w:rsidR="00811E2A" w:rsidRPr="008F61AB">
        <w:t xml:space="preserve">ntes contra el acto en cuestión, con expresión </w:t>
      </w:r>
      <w:r w:rsidR="008C2126">
        <w:t>de</w:t>
      </w:r>
      <w:r w:rsidR="00811E2A" w:rsidRPr="008F61AB">
        <w:t xml:space="preserve"> los órganos y lapsos para su ejercicio.</w:t>
      </w:r>
      <w:r w:rsidR="00811E2A" w:rsidRPr="008F61AB">
        <w:rPr>
          <w:rStyle w:val="Refdenotaalpie"/>
        </w:rPr>
        <w:footnoteReference w:id="21"/>
      </w:r>
    </w:p>
    <w:p w:rsidR="00DF4F80" w:rsidRDefault="00B3452E" w:rsidP="00332499">
      <w:pPr>
        <w:pStyle w:val="Ttulo2"/>
      </w:pPr>
      <w:bookmarkStart w:id="19" w:name="_Toc449030681"/>
      <w:r>
        <w:t>2.3</w:t>
      </w:r>
      <w:r w:rsidR="005F1475" w:rsidRPr="00176572">
        <w:t>.</w:t>
      </w:r>
      <w:r w:rsidR="002F6583" w:rsidRPr="00176572">
        <w:t>4</w:t>
      </w:r>
      <w:r w:rsidR="00352534" w:rsidRPr="00176572">
        <w:t xml:space="preserve">. </w:t>
      </w:r>
      <w:r w:rsidR="00352843" w:rsidRPr="00176572">
        <w:t xml:space="preserve"> El Expediente Administrativo</w:t>
      </w:r>
      <w:r w:rsidR="00FD53DC">
        <w:t>.</w:t>
      </w:r>
      <w:bookmarkEnd w:id="19"/>
    </w:p>
    <w:p w:rsidR="00352843" w:rsidRPr="008F61AB" w:rsidRDefault="00352843" w:rsidP="00332499">
      <w:r w:rsidRPr="008F61AB">
        <w:t xml:space="preserve">El Código </w:t>
      </w:r>
      <w:r w:rsidR="00BE0182" w:rsidRPr="008F61AB">
        <w:t>Orgánico</w:t>
      </w:r>
      <w:r w:rsidRPr="008F61AB">
        <w:t xml:space="preserve"> Tributario vigente, dispone en su artículo 189, al igual que lo disponía el COT 2001, </w:t>
      </w:r>
      <w:r w:rsidR="008C2126">
        <w:t>de</w:t>
      </w:r>
      <w:r w:rsidRPr="008F61AB">
        <w:t xml:space="preserve">rogado en su artículo 179, la obligación </w:t>
      </w:r>
      <w:r w:rsidR="008C2126">
        <w:t>de</w:t>
      </w:r>
      <w:r w:rsidRPr="008F61AB">
        <w:t xml:space="preserve"> abrir expediente administrativo para incorporar toda documentación que soporte la actuación administrativa, norma ya estaba contemplado en el artículo 31</w:t>
      </w:r>
      <w:r w:rsidRPr="008F61AB">
        <w:rPr>
          <w:rStyle w:val="Refdenotaalpie"/>
        </w:rPr>
        <w:footnoteReference w:id="22"/>
      </w:r>
      <w:r w:rsidRPr="008F61AB">
        <w:t xml:space="preserve"> </w:t>
      </w:r>
      <w:r w:rsidR="008C2126">
        <w:t>de</w:t>
      </w:r>
      <w:r w:rsidRPr="008F61AB">
        <w:t xml:space="preserve"> la Ley adjetiva (LOPA), sin embargo, esta regulación en </w:t>
      </w:r>
      <w:r w:rsidR="00411D47">
        <w:t>el</w:t>
      </w:r>
      <w:r w:rsidRPr="008F61AB">
        <w:t xml:space="preserve"> COT</w:t>
      </w:r>
      <w:r w:rsidR="002931D8">
        <w:t>-2014</w:t>
      </w:r>
      <w:r w:rsidRPr="008F61AB">
        <w:t xml:space="preserve">, produce mayor seguridad jurídica al contribuyente, evitando la posibilidad que algunos Tribunales no apliquen la disposición </w:t>
      </w:r>
      <w:r w:rsidR="008C2126">
        <w:t>de</w:t>
      </w:r>
      <w:r w:rsidRPr="008F61AB">
        <w:t xml:space="preserve"> la LOPA, por </w:t>
      </w:r>
      <w:r w:rsidR="00BE0182" w:rsidRPr="008F61AB">
        <w:t>vía</w:t>
      </w:r>
      <w:r w:rsidRPr="008F61AB">
        <w:t xml:space="preserve"> </w:t>
      </w:r>
      <w:r w:rsidR="008C2126">
        <w:t>de</w:t>
      </w:r>
      <w:r w:rsidRPr="008F61AB">
        <w:t xml:space="preserve"> la supletoriedad.</w:t>
      </w:r>
    </w:p>
    <w:p w:rsidR="00352843" w:rsidRPr="008F61AB" w:rsidRDefault="00352843" w:rsidP="00125767">
      <w:pPr>
        <w:pStyle w:val="Textodebloque"/>
      </w:pPr>
      <w:r w:rsidRPr="008F61AB">
        <w:t>Artículo 189</w:t>
      </w:r>
      <w:r w:rsidR="00BE0182" w:rsidRPr="008F61AB">
        <w:t>. —</w:t>
      </w:r>
      <w:r w:rsidRPr="008F61AB">
        <w:t xml:space="preserve">En toda fiscalización, se abrirá expediente en el que se incorporará la documentación que soporte la actuación </w:t>
      </w:r>
      <w:r w:rsidR="008C2126">
        <w:t>de</w:t>
      </w:r>
      <w:r w:rsidRPr="008F61AB">
        <w:t xml:space="preserve"> la Administración Tributaria. En dicho expediente se harán constar los hechos u omisiones que se hubieren apreciado, y los informes sobre cumplimientos o incumplimientos </w:t>
      </w:r>
      <w:r w:rsidR="008C2126">
        <w:t>de</w:t>
      </w:r>
      <w:r w:rsidRPr="008F61AB">
        <w:t xml:space="preserve"> normas tributarias o situación patrimonial </w:t>
      </w:r>
      <w:r w:rsidR="008C2126">
        <w:t>de</w:t>
      </w:r>
      <w:r w:rsidRPr="008F61AB">
        <w:t>l fiscalizado.</w:t>
      </w:r>
    </w:p>
    <w:p w:rsidR="00352843" w:rsidRPr="008F61AB" w:rsidRDefault="00352843" w:rsidP="00332499">
      <w:r w:rsidRPr="008F61AB">
        <w:lastRenderedPageBreak/>
        <w:t xml:space="preserve">En </w:t>
      </w:r>
      <w:r w:rsidR="005C73FA">
        <w:t>r</w:t>
      </w:r>
      <w:r w:rsidRPr="008F61AB">
        <w:t xml:space="preserve">eferencia al </w:t>
      </w:r>
      <w:r w:rsidR="005C73FA">
        <w:t>e</w:t>
      </w:r>
      <w:r w:rsidRPr="008F61AB">
        <w:t xml:space="preserve">xpediente, el profesor Uribe (2012), “…El expediente es una figura jurídica que se encuentra prevista en la Ley </w:t>
      </w:r>
      <w:r w:rsidR="00BE0182" w:rsidRPr="008F61AB">
        <w:t>Orgánica</w:t>
      </w:r>
      <w:r w:rsidRPr="008F61AB">
        <w:t xml:space="preserve"> </w:t>
      </w:r>
      <w:r w:rsidR="008C2126">
        <w:t>de</w:t>
      </w:r>
      <w:r w:rsidRPr="008F61AB">
        <w:t xml:space="preserve"> Procedimiento Administrativo (Artículo 51) y el </w:t>
      </w:r>
      <w:r w:rsidR="00BE0182" w:rsidRPr="008F61AB">
        <w:t>Código</w:t>
      </w:r>
      <w:r w:rsidRPr="008F61AB">
        <w:t xml:space="preserve"> </w:t>
      </w:r>
      <w:r w:rsidR="00BE0182" w:rsidRPr="008F61AB">
        <w:t>Orgánico</w:t>
      </w:r>
      <w:r w:rsidRPr="008F61AB">
        <w:t xml:space="preserve"> Tributario (Artículo 138) (sic) y, partiendo </w:t>
      </w:r>
      <w:r w:rsidR="008C2126">
        <w:t>de</w:t>
      </w:r>
      <w:r w:rsidRPr="008F61AB">
        <w:t xml:space="preserve"> la teoría </w:t>
      </w:r>
      <w:r w:rsidR="008C2126">
        <w:t>de</w:t>
      </w:r>
      <w:r w:rsidRPr="008F61AB">
        <w:t xml:space="preserve">l procedimiento garantía, acogida </w:t>
      </w:r>
      <w:r w:rsidR="008C2126">
        <w:t>de</w:t>
      </w:r>
      <w:r w:rsidRPr="008F61AB">
        <w:t>s</w:t>
      </w:r>
      <w:r w:rsidR="008C2126">
        <w:t>de</w:t>
      </w:r>
      <w:r w:rsidRPr="008F61AB">
        <w:t xml:space="preserve"> hace décadas </w:t>
      </w:r>
      <w:r w:rsidR="00BE0182" w:rsidRPr="008F61AB">
        <w:t>por</w:t>
      </w:r>
      <w:r w:rsidRPr="008F61AB">
        <w:t xml:space="preserve"> nuestra jurispru</w:t>
      </w:r>
      <w:r w:rsidR="008C2126">
        <w:t>de</w:t>
      </w:r>
      <w:r w:rsidRPr="008F61AB">
        <w:t xml:space="preserve">ncia </w:t>
      </w:r>
      <w:r w:rsidR="008C2126">
        <w:t>de</w:t>
      </w:r>
      <w:r w:rsidRPr="008F61AB">
        <w:t xml:space="preserve">l </w:t>
      </w:r>
      <w:r w:rsidR="00BE0182" w:rsidRPr="008F61AB">
        <w:t>Máximo</w:t>
      </w:r>
      <w:r w:rsidRPr="008F61AB">
        <w:t xml:space="preserve"> Tribunal, tenemos que la ausencia </w:t>
      </w:r>
      <w:r w:rsidR="008C2126">
        <w:t>de</w:t>
      </w:r>
      <w:r w:rsidR="00BE0182" w:rsidRPr="008F61AB">
        <w:t>l expediente</w:t>
      </w:r>
      <w:r w:rsidRPr="008F61AB">
        <w:t xml:space="preserve"> administrativo </w:t>
      </w:r>
      <w:r w:rsidR="008C2126">
        <w:t>de</w:t>
      </w:r>
      <w:r w:rsidRPr="008F61AB">
        <w:t xml:space="preserve">be reputarse como pretermisión </w:t>
      </w:r>
      <w:r w:rsidR="008C2126">
        <w:t>de</w:t>
      </w:r>
      <w:r w:rsidRPr="008F61AB">
        <w:t xml:space="preserve">l procedimiento legalmente establecido, lo cual es un vicio </w:t>
      </w:r>
      <w:r w:rsidR="008C2126">
        <w:t>de</w:t>
      </w:r>
      <w:r w:rsidRPr="008F61AB">
        <w:t xml:space="preserve"> nulidad absoluta </w:t>
      </w:r>
      <w:r w:rsidR="008C2126">
        <w:t>de</w:t>
      </w:r>
      <w:r w:rsidRPr="008F61AB">
        <w:t xml:space="preserve">l acto administrativo” (p.29) </w:t>
      </w:r>
    </w:p>
    <w:p w:rsidR="00352843" w:rsidRPr="008F61AB" w:rsidRDefault="00BE0182" w:rsidP="00332499">
      <w:r w:rsidRPr="008F61AB">
        <w:t>También</w:t>
      </w:r>
      <w:r w:rsidR="00352843" w:rsidRPr="008F61AB">
        <w:t xml:space="preserve">, es importante agregar, que no sólo </w:t>
      </w:r>
      <w:r w:rsidR="008C2126">
        <w:t>de</w:t>
      </w:r>
      <w:r w:rsidR="00352843" w:rsidRPr="008F61AB">
        <w:t>be abrirse el expediente administrativo, sino que a</w:t>
      </w:r>
      <w:r w:rsidR="008C2126">
        <w:t>de</w:t>
      </w:r>
      <w:r w:rsidR="00352843" w:rsidRPr="008F61AB">
        <w:t xml:space="preserve">más, otorgarle el acceso al contribuyente, el cual por cierto </w:t>
      </w:r>
      <w:r w:rsidR="008C2126">
        <w:t>de</w:t>
      </w:r>
      <w:r w:rsidR="00352843" w:rsidRPr="008F61AB">
        <w:t xml:space="preserve">bería ser en todo momento, por lo cual el artículo 161 </w:t>
      </w:r>
      <w:r w:rsidR="008C2126">
        <w:t>de</w:t>
      </w:r>
      <w:r w:rsidR="00352843" w:rsidRPr="008F61AB">
        <w:t xml:space="preserve">l COT-2014, pudiera constituir un obstáculo, para el ejercicio </w:t>
      </w:r>
      <w:r w:rsidR="008C2126">
        <w:t>de</w:t>
      </w:r>
      <w:r w:rsidR="00352843" w:rsidRPr="008F61AB">
        <w:t xml:space="preserve">l legitimo </w:t>
      </w:r>
      <w:r w:rsidR="008C2126">
        <w:t>de</w:t>
      </w:r>
      <w:r w:rsidR="00352843" w:rsidRPr="008F61AB">
        <w:t xml:space="preserve">recho a la </w:t>
      </w:r>
      <w:r w:rsidR="008C2126">
        <w:t>de</w:t>
      </w:r>
      <w:r w:rsidR="00352843" w:rsidRPr="008F61AB">
        <w:t xml:space="preserve">fensa, pues esta disposición establece el carácter </w:t>
      </w:r>
      <w:r w:rsidRPr="008F61AB">
        <w:t>confi</w:t>
      </w:r>
      <w:r w:rsidR="008C2126">
        <w:t>de</w:t>
      </w:r>
      <w:r w:rsidRPr="008F61AB">
        <w:t>ncial</w:t>
      </w:r>
      <w:r w:rsidR="00352843" w:rsidRPr="008F61AB">
        <w:t xml:space="preserve"> </w:t>
      </w:r>
      <w:r w:rsidR="008C2126">
        <w:t>de</w:t>
      </w:r>
      <w:r w:rsidR="00352843" w:rsidRPr="008F61AB">
        <w:t xml:space="preserve"> las actuaciones fiscales, hasta que se notifique el Acto </w:t>
      </w:r>
      <w:r w:rsidR="008C2126">
        <w:t>de</w:t>
      </w:r>
      <w:r w:rsidR="00352843" w:rsidRPr="008F61AB">
        <w:t xml:space="preserve"> Reparo, situación que podría originar </w:t>
      </w:r>
      <w:r w:rsidRPr="008F61AB">
        <w:t>inclusive</w:t>
      </w:r>
      <w:r w:rsidR="00352843" w:rsidRPr="008F61AB">
        <w:t xml:space="preserve"> la adopción </w:t>
      </w:r>
      <w:r w:rsidR="008C2126">
        <w:t>de</w:t>
      </w:r>
      <w:r w:rsidR="00352843" w:rsidRPr="008F61AB">
        <w:t xml:space="preserve"> las medidas cautelares </w:t>
      </w:r>
      <w:r w:rsidRPr="008F61AB">
        <w:t>establecidas</w:t>
      </w:r>
      <w:r w:rsidR="00352843" w:rsidRPr="008F61AB">
        <w:t xml:space="preserve"> en el art. 303 </w:t>
      </w:r>
      <w:r w:rsidR="008C2126">
        <w:t>de</w:t>
      </w:r>
      <w:r w:rsidR="00352843" w:rsidRPr="008F61AB">
        <w:t>l COT-2014.</w:t>
      </w:r>
    </w:p>
    <w:p w:rsidR="00352843" w:rsidRPr="008F61AB" w:rsidRDefault="00352843" w:rsidP="00125767">
      <w:pPr>
        <w:pStyle w:val="Textodebloque"/>
        <w:rPr>
          <w:u w:val="single"/>
        </w:rPr>
      </w:pPr>
      <w:r w:rsidRPr="008F61AB">
        <w:t xml:space="preserve">Artículo 161.—Los interesados, representantes y los abogados asistentes tendrán acceso a los expedientes y podrán consultarlos sin más exigencia que la comprobación </w:t>
      </w:r>
      <w:r w:rsidR="008C2126">
        <w:t>de</w:t>
      </w:r>
      <w:r w:rsidRPr="008F61AB">
        <w:t xml:space="preserve"> su i</w:t>
      </w:r>
      <w:r w:rsidR="008C2126">
        <w:t>de</w:t>
      </w:r>
      <w:r w:rsidRPr="008F61AB">
        <w:t xml:space="preserve">ntidad y legitimación, </w:t>
      </w:r>
      <w:r w:rsidRPr="008F61AB">
        <w:rPr>
          <w:u w:val="single"/>
        </w:rPr>
        <w:t xml:space="preserve">salvo que se trate </w:t>
      </w:r>
      <w:r w:rsidR="008C2126">
        <w:rPr>
          <w:u w:val="single"/>
        </w:rPr>
        <w:t>de</w:t>
      </w:r>
      <w:r w:rsidRPr="008F61AB">
        <w:rPr>
          <w:u w:val="single"/>
        </w:rPr>
        <w:t xml:space="preserve"> las actuaciones fiscales las cuales tendrán carácter confi</w:t>
      </w:r>
      <w:r w:rsidR="008C2126">
        <w:rPr>
          <w:u w:val="single"/>
        </w:rPr>
        <w:t>de</w:t>
      </w:r>
      <w:r w:rsidRPr="008F61AB">
        <w:rPr>
          <w:u w:val="single"/>
        </w:rPr>
        <w:t xml:space="preserve">ncial hasta que se notifique el Acta </w:t>
      </w:r>
      <w:r w:rsidR="008C2126">
        <w:rPr>
          <w:u w:val="single"/>
        </w:rPr>
        <w:t>de</w:t>
      </w:r>
      <w:r w:rsidRPr="008F61AB">
        <w:rPr>
          <w:u w:val="single"/>
        </w:rPr>
        <w:t xml:space="preserve"> Reparo.</w:t>
      </w:r>
    </w:p>
    <w:p w:rsidR="00352843" w:rsidRPr="008F61AB" w:rsidRDefault="00352843" w:rsidP="00332499">
      <w:r w:rsidRPr="008F61AB">
        <w:t xml:space="preserve">Esta disposición tiene su origen en el artículo 139 </w:t>
      </w:r>
      <w:r w:rsidR="008C2126">
        <w:t>de</w:t>
      </w:r>
      <w:r w:rsidRPr="008F61AB">
        <w:t>l COT-1992, reproducido íntegramente en al artículo 138</w:t>
      </w:r>
      <w:r w:rsidR="00004EFB">
        <w:t xml:space="preserve"> </w:t>
      </w:r>
      <w:r w:rsidR="008C2126">
        <w:t>de</w:t>
      </w:r>
      <w:r w:rsidRPr="008F61AB">
        <w:t>l COT-1994</w:t>
      </w:r>
      <w:r w:rsidR="00004EFB">
        <w:t>, que señalaba “</w:t>
      </w:r>
      <w:r w:rsidR="00004EFB" w:rsidRPr="00004EFB">
        <w:rPr>
          <w:i/>
        </w:rPr>
        <w:t>Los interesados o sus representantes y sus abogados asistentes tendrán acceso al expediente y podrán consultarlos sin más exigencia que la comprobación de su identidad</w:t>
      </w:r>
      <w:r w:rsidR="00004EFB">
        <w:t>”</w:t>
      </w:r>
      <w:r w:rsidRPr="008F61AB">
        <w:t xml:space="preserve">, y siendo modificado, o mejor dicho agregado en el artículo 161 </w:t>
      </w:r>
      <w:r w:rsidR="008C2126">
        <w:t>de</w:t>
      </w:r>
      <w:r w:rsidRPr="008F61AB">
        <w:t>l COT-2014, lo referente “</w:t>
      </w:r>
      <w:r w:rsidRPr="00004EFB">
        <w:rPr>
          <w:i/>
        </w:rPr>
        <w:t xml:space="preserve">salvo que se trate </w:t>
      </w:r>
      <w:r w:rsidR="008C2126" w:rsidRPr="00004EFB">
        <w:rPr>
          <w:i/>
        </w:rPr>
        <w:t>de</w:t>
      </w:r>
      <w:r w:rsidRPr="00004EFB">
        <w:rPr>
          <w:i/>
        </w:rPr>
        <w:t xml:space="preserve"> las actuaciones fiscales las cuales tendrán carácter confi</w:t>
      </w:r>
      <w:r w:rsidR="008C2126" w:rsidRPr="00004EFB">
        <w:rPr>
          <w:i/>
        </w:rPr>
        <w:t>de</w:t>
      </w:r>
      <w:r w:rsidRPr="00004EFB">
        <w:rPr>
          <w:i/>
        </w:rPr>
        <w:t xml:space="preserve">ncial hasta que se notifique el Acta </w:t>
      </w:r>
      <w:r w:rsidR="008C2126" w:rsidRPr="00004EFB">
        <w:rPr>
          <w:i/>
        </w:rPr>
        <w:t>de</w:t>
      </w:r>
      <w:r w:rsidRPr="00004EFB">
        <w:rPr>
          <w:i/>
        </w:rPr>
        <w:t xml:space="preserve"> Reparo</w:t>
      </w:r>
      <w:r w:rsidRPr="00004EFB">
        <w:t>”</w:t>
      </w:r>
      <w:r w:rsidRPr="008F61AB">
        <w:t>, lo cual a juicio</w:t>
      </w:r>
      <w:r w:rsidR="00411D47">
        <w:t xml:space="preserve"> del autor</w:t>
      </w:r>
      <w:r w:rsidRPr="008F61AB">
        <w:t xml:space="preserve">, afecta el </w:t>
      </w:r>
      <w:r w:rsidR="008C2126">
        <w:t>de</w:t>
      </w:r>
      <w:r w:rsidRPr="008F61AB">
        <w:t xml:space="preserve">recho a la </w:t>
      </w:r>
      <w:r w:rsidR="008C2126">
        <w:t>de</w:t>
      </w:r>
      <w:r w:rsidRPr="008F61AB">
        <w:t>fensa.</w:t>
      </w:r>
    </w:p>
    <w:p w:rsidR="00352843" w:rsidRPr="008F61AB" w:rsidRDefault="00352843" w:rsidP="00332499">
      <w:r w:rsidRPr="008F61AB">
        <w:t>A</w:t>
      </w:r>
      <w:r w:rsidR="008C2126">
        <w:t>de</w:t>
      </w:r>
      <w:r w:rsidRPr="008F61AB">
        <w:t xml:space="preserve">más, señala </w:t>
      </w:r>
      <w:proofErr w:type="spellStart"/>
      <w:r w:rsidRPr="008F61AB">
        <w:t>Gallotti</w:t>
      </w:r>
      <w:proofErr w:type="spellEnd"/>
      <w:r w:rsidRPr="008F61AB">
        <w:t xml:space="preserve"> (2013) “…el acceso al expediente administrativo por parte </w:t>
      </w:r>
      <w:r w:rsidR="008C2126">
        <w:t>de</w:t>
      </w:r>
      <w:r w:rsidRPr="008F61AB">
        <w:t xml:space="preserve"> los sujetos </w:t>
      </w:r>
      <w:r w:rsidR="008C2126">
        <w:t>de</w:t>
      </w:r>
      <w:r w:rsidRPr="008F61AB">
        <w:t xml:space="preserve"> un procedimiento, supone no sólo parte integral </w:t>
      </w:r>
      <w:r w:rsidR="008C2126">
        <w:t>de</w:t>
      </w:r>
      <w:r w:rsidRPr="008F61AB">
        <w:t xml:space="preserve">l </w:t>
      </w:r>
      <w:r w:rsidR="008C2126">
        <w:t>de</w:t>
      </w:r>
      <w:r w:rsidRPr="008F61AB">
        <w:t xml:space="preserve">recho constitucional a la </w:t>
      </w:r>
      <w:r w:rsidR="008C2126">
        <w:t>de</w:t>
      </w:r>
      <w:r w:rsidRPr="008F61AB">
        <w:t xml:space="preserve">fensa y </w:t>
      </w:r>
      <w:r w:rsidR="008C2126">
        <w:t>de</w:t>
      </w:r>
      <w:r w:rsidRPr="008F61AB">
        <w:t xml:space="preserve">bido proceso, sino igualmente la obligación en cabeza </w:t>
      </w:r>
      <w:r w:rsidR="008C2126">
        <w:t>de</w:t>
      </w:r>
      <w:r w:rsidRPr="008F61AB">
        <w:t xml:space="preserve"> la Administración </w:t>
      </w:r>
      <w:r w:rsidR="008C2126">
        <w:t>de</w:t>
      </w:r>
      <w:r w:rsidRPr="008F61AB">
        <w:t xml:space="preserve"> </w:t>
      </w:r>
      <w:r w:rsidRPr="008F61AB">
        <w:lastRenderedPageBreak/>
        <w:t xml:space="preserve">salvaguardar el </w:t>
      </w:r>
      <w:r w:rsidR="008C2126">
        <w:t>de</w:t>
      </w:r>
      <w:r w:rsidRPr="008F61AB">
        <w:t xml:space="preserve">recho constitucional al acceso a datos y registros que reposan ante la Administración que contienen información inherente al interesado, ello conforme a lo establecido en el artículo 28 </w:t>
      </w:r>
      <w:r w:rsidR="008C2126">
        <w:t>de</w:t>
      </w:r>
      <w:r w:rsidRPr="008F61AB">
        <w:t xml:space="preserve"> la CRBV,” (p.220)</w:t>
      </w:r>
    </w:p>
    <w:p w:rsidR="00C31BE0" w:rsidRDefault="00C31BE0" w:rsidP="00332499">
      <w:r>
        <w:t>En virtud de lo anterior trascribimos a continuación la disposición constitucional:</w:t>
      </w:r>
    </w:p>
    <w:p w:rsidR="00C31BE0" w:rsidRDefault="00C31BE0" w:rsidP="00C31BE0">
      <w:pPr>
        <w:pStyle w:val="Textodebloque"/>
      </w:pPr>
      <w:r>
        <w:t xml:space="preserve">Artículo 28 de la CRBV.- </w:t>
      </w:r>
      <w:r>
        <w:rPr>
          <w:noProof/>
        </w:rPr>
        <w:t xml:space="preserve"> Toda persona tiene derecho de acceder a la información y a los datos que sobre sí misma o sobre sus bienes consten en registros oficiales o privados, con las exccepciones que establezca la ley, así como de conocer el uso que se haga de los mimos y su finalidad, y a solicitar ante el tribunal competente la actualización, la rectificación o la destrucción de aquellos, si fuesesn erroneos o afectasen ilegitimamente sus derechos. Igualmente, podrá acceder a documentos de cualquier naturaleza que contengan información cuyo conocimiento sea de interes para comunidades o grupos de personas. Queda a salvo el secreto de las fuentes de información periodisticas y de otras profesiones que determine la ley.</w:t>
      </w:r>
    </w:p>
    <w:p w:rsidR="00352843" w:rsidRPr="008F61AB" w:rsidRDefault="00C31BE0" w:rsidP="00332499">
      <w:r>
        <w:t xml:space="preserve"> </w:t>
      </w:r>
      <w:r w:rsidR="00352843" w:rsidRPr="008F61AB">
        <w:t xml:space="preserve">Al respecto es </w:t>
      </w:r>
      <w:r w:rsidR="00352843" w:rsidRPr="008F61AB">
        <w:rPr>
          <w:i/>
        </w:rPr>
        <w:t>menester</w:t>
      </w:r>
      <w:r w:rsidR="00352843" w:rsidRPr="008F61AB">
        <w:t xml:space="preserve"> traer a colación, lo </w:t>
      </w:r>
      <w:r w:rsidR="00BE0182" w:rsidRPr="008F61AB">
        <w:t>sostenido</w:t>
      </w:r>
      <w:r w:rsidR="00352843" w:rsidRPr="008F61AB">
        <w:t xml:space="preserve"> por </w:t>
      </w:r>
      <w:r w:rsidR="00CF2412">
        <w:t>los</w:t>
      </w:r>
      <w:r w:rsidR="00352843" w:rsidRPr="008F61AB">
        <w:t xml:space="preserve"> tribunales especializados</w:t>
      </w:r>
      <w:r w:rsidR="00352843" w:rsidRPr="008F61AB">
        <w:rPr>
          <w:rStyle w:val="Refdenotaalpie"/>
        </w:rPr>
        <w:footnoteReference w:id="23"/>
      </w:r>
      <w:r w:rsidR="00352843" w:rsidRPr="008F61AB">
        <w:t>:</w:t>
      </w:r>
    </w:p>
    <w:p w:rsidR="00352843" w:rsidRPr="008F61AB" w:rsidRDefault="00352843" w:rsidP="000D656A">
      <w:pPr>
        <w:pStyle w:val="Textodebloque"/>
      </w:pPr>
      <w:r w:rsidRPr="008F61AB">
        <w:t>“</w:t>
      </w:r>
      <w:r w:rsidR="00187D91">
        <w:t>…</w:t>
      </w:r>
      <w:r w:rsidRPr="008F61AB">
        <w:rPr>
          <w:i/>
          <w:u w:val="single"/>
        </w:rPr>
        <w:t xml:space="preserve">el </w:t>
      </w:r>
      <w:r w:rsidR="008C2126">
        <w:rPr>
          <w:i/>
          <w:u w:val="single"/>
        </w:rPr>
        <w:t>de</w:t>
      </w:r>
      <w:r w:rsidRPr="008F61AB">
        <w:rPr>
          <w:i/>
          <w:u w:val="single"/>
        </w:rPr>
        <w:t xml:space="preserve">recho a la </w:t>
      </w:r>
      <w:r w:rsidR="008C2126">
        <w:rPr>
          <w:i/>
          <w:u w:val="single"/>
        </w:rPr>
        <w:t>de</w:t>
      </w:r>
      <w:r w:rsidRPr="008F61AB">
        <w:rPr>
          <w:i/>
          <w:u w:val="single"/>
        </w:rPr>
        <w:t xml:space="preserve">fensa y al </w:t>
      </w:r>
      <w:r w:rsidR="008C2126">
        <w:rPr>
          <w:i/>
          <w:u w:val="single"/>
        </w:rPr>
        <w:t>de</w:t>
      </w:r>
      <w:r w:rsidRPr="008F61AB">
        <w:rPr>
          <w:i/>
          <w:u w:val="single"/>
        </w:rPr>
        <w:t xml:space="preserve">bido proceso implican la posibilidad </w:t>
      </w:r>
      <w:r w:rsidR="008C2126">
        <w:t>de</w:t>
      </w:r>
      <w:r w:rsidRPr="008F61AB">
        <w:t xml:space="preserve"> ser oído, dado que en caso contrario, no pue</w:t>
      </w:r>
      <w:r w:rsidR="008C2126">
        <w:t>de</w:t>
      </w:r>
      <w:r w:rsidRPr="008F61AB">
        <w:t xml:space="preserve"> hablarse </w:t>
      </w:r>
      <w:r w:rsidR="008C2126">
        <w:t>de</w:t>
      </w:r>
      <w:r w:rsidRPr="008F61AB">
        <w:t xml:space="preserve"> </w:t>
      </w:r>
      <w:r w:rsidR="008C2126">
        <w:t>de</w:t>
      </w:r>
      <w:r w:rsidRPr="008F61AB">
        <w:t xml:space="preserve">fensa alguna; el </w:t>
      </w:r>
      <w:r w:rsidR="008C2126">
        <w:t>de</w:t>
      </w:r>
      <w:r w:rsidRPr="008F61AB">
        <w:t xml:space="preserve">recho a ser notificado </w:t>
      </w:r>
      <w:r w:rsidR="008C2126">
        <w:t>de</w:t>
      </w:r>
      <w:r w:rsidRPr="008F61AB">
        <w:t xml:space="preserve"> la </w:t>
      </w:r>
      <w:r w:rsidR="008C2126">
        <w:t>de</w:t>
      </w:r>
      <w:r w:rsidR="00BE0182" w:rsidRPr="008F61AB">
        <w:t>cisión</w:t>
      </w:r>
      <w:r w:rsidRPr="008F61AB">
        <w:t xml:space="preserve"> administrativa a los efectos </w:t>
      </w:r>
      <w:r w:rsidR="008C2126">
        <w:t>de</w:t>
      </w:r>
      <w:r w:rsidRPr="008F61AB">
        <w:t xml:space="preserve"> que le sea posible al particular presentar los alegatos que en su </w:t>
      </w:r>
      <w:r w:rsidR="008C2126">
        <w:t>de</w:t>
      </w:r>
      <w:r w:rsidRPr="008F61AB">
        <w:t xml:space="preserve">fensa pueda aportar al procedimiento (más aún cuando éste se haya iniciado </w:t>
      </w:r>
      <w:r w:rsidR="008C2126">
        <w:t>de</w:t>
      </w:r>
      <w:r w:rsidRPr="008F61AB">
        <w:t xml:space="preserve"> oficio); </w:t>
      </w:r>
      <w:r w:rsidRPr="008F61AB">
        <w:rPr>
          <w:i/>
          <w:u w:val="single"/>
        </w:rPr>
        <w:t xml:space="preserve">el </w:t>
      </w:r>
      <w:r w:rsidR="008C2126">
        <w:rPr>
          <w:i/>
          <w:u w:val="single"/>
        </w:rPr>
        <w:t>de</w:t>
      </w:r>
      <w:r w:rsidRPr="008F61AB">
        <w:rPr>
          <w:i/>
          <w:u w:val="single"/>
        </w:rPr>
        <w:t xml:space="preserve">recho </w:t>
      </w:r>
      <w:r w:rsidR="00BE0182" w:rsidRPr="008F61AB">
        <w:rPr>
          <w:i/>
          <w:u w:val="single"/>
        </w:rPr>
        <w:t>a tener</w:t>
      </w:r>
      <w:r w:rsidRPr="008F61AB">
        <w:rPr>
          <w:i/>
          <w:u w:val="single"/>
        </w:rPr>
        <w:t xml:space="preserve"> acceso al expediente, con el propósito </w:t>
      </w:r>
      <w:r w:rsidR="008C2126">
        <w:rPr>
          <w:i/>
          <w:u w:val="single"/>
        </w:rPr>
        <w:t>de</w:t>
      </w:r>
      <w:r w:rsidRPr="008F61AB">
        <w:rPr>
          <w:i/>
          <w:u w:val="single"/>
        </w:rPr>
        <w:t xml:space="preserve"> examinar en cualquier estado </w:t>
      </w:r>
      <w:r w:rsidR="008C2126">
        <w:rPr>
          <w:i/>
          <w:u w:val="single"/>
        </w:rPr>
        <w:t>de</w:t>
      </w:r>
      <w:r w:rsidRPr="008F61AB">
        <w:rPr>
          <w:i/>
          <w:u w:val="single"/>
        </w:rPr>
        <w:t xml:space="preserve"> la causa las actuaciones que la componen</w:t>
      </w:r>
      <w:r w:rsidRPr="008F61AB">
        <w:t xml:space="preserve">; el </w:t>
      </w:r>
      <w:r w:rsidR="008C2126">
        <w:t>de</w:t>
      </w:r>
      <w:r w:rsidRPr="008F61AB">
        <w:t xml:space="preserve">recho </w:t>
      </w:r>
      <w:r w:rsidR="008C2126">
        <w:t>de</w:t>
      </w:r>
      <w:r w:rsidRPr="008F61AB">
        <w:t>l administrado a presentar pruebas ten</w:t>
      </w:r>
      <w:r w:rsidR="008C2126">
        <w:t>de</w:t>
      </w:r>
      <w:r w:rsidRPr="008F61AB">
        <w:t xml:space="preserve">ntes a enervar las actuaciones administrativas que se le imputan; el </w:t>
      </w:r>
      <w:r w:rsidR="008C2126">
        <w:t>de</w:t>
      </w:r>
      <w:r w:rsidRPr="008F61AB">
        <w:t xml:space="preserve">recho a ser informado </w:t>
      </w:r>
      <w:r w:rsidR="008C2126">
        <w:t>de</w:t>
      </w:r>
      <w:r w:rsidRPr="008F61AB">
        <w:t xml:space="preserve"> los recursos y medios </w:t>
      </w:r>
      <w:r w:rsidR="008C2126">
        <w:t>de</w:t>
      </w:r>
      <w:r w:rsidRPr="008F61AB">
        <w:t xml:space="preserve"> </w:t>
      </w:r>
      <w:r w:rsidR="008C2126">
        <w:t>de</w:t>
      </w:r>
      <w:r w:rsidRPr="008F61AB">
        <w:t xml:space="preserve">fensa que se </w:t>
      </w:r>
      <w:r w:rsidR="00BE0182" w:rsidRPr="008F61AB">
        <w:t>les</w:t>
      </w:r>
      <w:r w:rsidRPr="008F61AB">
        <w:t xml:space="preserve"> asisten y, por último, el </w:t>
      </w:r>
      <w:r w:rsidR="008C2126">
        <w:t>de</w:t>
      </w:r>
      <w:r w:rsidRPr="008F61AB">
        <w:t xml:space="preserve">recho a recibir oportuna repuesta a sus </w:t>
      </w:r>
      <w:r w:rsidR="00BE0182" w:rsidRPr="008F61AB">
        <w:t>solicitu</w:t>
      </w:r>
      <w:r w:rsidR="008C2126">
        <w:t>de</w:t>
      </w:r>
      <w:r w:rsidR="00BE0182" w:rsidRPr="008F61AB">
        <w:t>s</w:t>
      </w:r>
      <w:r w:rsidR="00187D91">
        <w:t>…</w:t>
      </w:r>
      <w:r w:rsidRPr="008F61AB">
        <w:t>”</w:t>
      </w:r>
    </w:p>
    <w:p w:rsidR="00352843" w:rsidRPr="008F61AB" w:rsidRDefault="00352843" w:rsidP="00332499">
      <w:r w:rsidRPr="008F61AB">
        <w:lastRenderedPageBreak/>
        <w:t xml:space="preserve">Por su parte, </w:t>
      </w:r>
      <w:r w:rsidR="00627446">
        <w:t>el</w:t>
      </w:r>
      <w:r w:rsidRPr="008F61AB">
        <w:t xml:space="preserve"> máximo Tribunal</w:t>
      </w:r>
      <w:r w:rsidRPr="008F61AB">
        <w:rPr>
          <w:rStyle w:val="Refdenotaalpie"/>
        </w:rPr>
        <w:footnoteReference w:id="24"/>
      </w:r>
      <w:r w:rsidRPr="008F61AB">
        <w:t xml:space="preserve"> ha establecido </w:t>
      </w:r>
      <w:r w:rsidR="00BE0182" w:rsidRPr="008F61AB">
        <w:t>referente</w:t>
      </w:r>
      <w:r w:rsidRPr="008F61AB">
        <w:t xml:space="preserve"> al acceso a la información que reposa en se</w:t>
      </w:r>
      <w:r w:rsidR="008C2126">
        <w:t>de</w:t>
      </w:r>
      <w:r w:rsidRPr="008F61AB">
        <w:t xml:space="preserve"> administrativa, lo siguiente:</w:t>
      </w:r>
    </w:p>
    <w:p w:rsidR="00352843" w:rsidRPr="008D4963" w:rsidRDefault="00352843" w:rsidP="00125767">
      <w:pPr>
        <w:pStyle w:val="Textodebloque"/>
      </w:pPr>
      <w:r w:rsidRPr="008D4963">
        <w:t xml:space="preserve">“…sobre los registros que lleva la Administración, así como sobre los archivos, existe a favor </w:t>
      </w:r>
      <w:r w:rsidR="008C2126" w:rsidRPr="008D4963">
        <w:t>de</w:t>
      </w:r>
      <w:r w:rsidRPr="008D4963">
        <w:t xml:space="preserve"> los interesados un </w:t>
      </w:r>
      <w:r w:rsidR="008C2126" w:rsidRPr="008D4963">
        <w:t>de</w:t>
      </w:r>
      <w:r w:rsidRPr="008D4963">
        <w:t xml:space="preserve">recho </w:t>
      </w:r>
      <w:r w:rsidR="008C2126" w:rsidRPr="008D4963">
        <w:t>de</w:t>
      </w:r>
      <w:r w:rsidRPr="008D4963">
        <w:t xml:space="preserve"> acceso no solo </w:t>
      </w:r>
      <w:r w:rsidR="008C2126" w:rsidRPr="008D4963">
        <w:t>de</w:t>
      </w:r>
      <w:r w:rsidRPr="008D4963">
        <w:t xml:space="preserve"> igual naturaleza que el contemplado en el artículo 28 </w:t>
      </w:r>
      <w:r w:rsidR="008C2126" w:rsidRPr="008D4963">
        <w:t>de</w:t>
      </w:r>
      <w:r w:rsidRPr="008D4963">
        <w:t xml:space="preserve"> la Constitución, sino aún más amplio, ya que </w:t>
      </w:r>
      <w:r w:rsidR="008C2126" w:rsidRPr="008D4963">
        <w:t>de</w:t>
      </w:r>
      <w:r w:rsidRPr="008D4963">
        <w:t xml:space="preserve">ntro </w:t>
      </w:r>
      <w:r w:rsidR="008C2126" w:rsidRPr="008D4963">
        <w:t>de</w:t>
      </w:r>
      <w:r w:rsidRPr="008D4963">
        <w:t xml:space="preserve">l </w:t>
      </w:r>
      <w:r w:rsidR="008C2126" w:rsidRPr="008D4963">
        <w:t>de</w:t>
      </w:r>
      <w:r w:rsidRPr="008D4963">
        <w:t xml:space="preserve">recho a recoger información para fines propios, se encuentra el </w:t>
      </w:r>
      <w:r w:rsidR="008C2126" w:rsidRPr="008D4963">
        <w:t>de</w:t>
      </w:r>
      <w:r w:rsidRPr="008D4963">
        <w:t xml:space="preserve"> consultar los archivos y registros a favor </w:t>
      </w:r>
      <w:r w:rsidR="008C2126" w:rsidRPr="008D4963">
        <w:t>de</w:t>
      </w:r>
      <w:r w:rsidRPr="008D4963">
        <w:t xml:space="preserve">l Estado, por estar éstos al servicio </w:t>
      </w:r>
      <w:r w:rsidR="008C2126" w:rsidRPr="008D4963">
        <w:t>de</w:t>
      </w:r>
      <w:r w:rsidRPr="008D4963">
        <w:t xml:space="preserve"> los ciudadanos, contengan o no informaciones personales nominativas. Se trata </w:t>
      </w:r>
      <w:r w:rsidR="008C2126" w:rsidRPr="008D4963">
        <w:t>de</w:t>
      </w:r>
      <w:r w:rsidRPr="008D4963">
        <w:t xml:space="preserve"> una aplicación </w:t>
      </w:r>
      <w:r w:rsidR="008C2126" w:rsidRPr="008D4963">
        <w:t>de</w:t>
      </w:r>
      <w:r w:rsidRPr="008D4963">
        <w:t xml:space="preserve">l </w:t>
      </w:r>
      <w:r w:rsidR="008C2126" w:rsidRPr="008D4963">
        <w:t>de</w:t>
      </w:r>
      <w:r w:rsidRPr="008D4963">
        <w:t xml:space="preserve">recho a informarse que tiene toda persona” </w:t>
      </w:r>
    </w:p>
    <w:p w:rsidR="00352843" w:rsidRPr="008F61AB" w:rsidRDefault="00352843" w:rsidP="00332499">
      <w:r w:rsidRPr="008F61AB">
        <w:t xml:space="preserve">En </w:t>
      </w:r>
      <w:r w:rsidR="008C2126">
        <w:t>de</w:t>
      </w:r>
      <w:r w:rsidRPr="008F61AB">
        <w:t xml:space="preserve">finitiva, imposibilitar el acceso </w:t>
      </w:r>
      <w:r w:rsidR="008C2126">
        <w:t>de</w:t>
      </w:r>
      <w:r w:rsidRPr="008F61AB">
        <w:t xml:space="preserve">l particular al expediente administrativo implicaría una actuación contraria al </w:t>
      </w:r>
      <w:r w:rsidR="00BE0182" w:rsidRPr="008F61AB">
        <w:t>marco</w:t>
      </w:r>
      <w:r w:rsidRPr="008F61AB">
        <w:t xml:space="preserve"> constitucional tanto en la perspectiva </w:t>
      </w:r>
      <w:r w:rsidR="008C2126">
        <w:t>de</w:t>
      </w:r>
      <w:r w:rsidRPr="008F61AB">
        <w:t xml:space="preserve">l </w:t>
      </w:r>
      <w:r w:rsidR="008C2126">
        <w:t>de</w:t>
      </w:r>
      <w:r w:rsidRPr="008F61AB">
        <w:t xml:space="preserve">bido proceso y </w:t>
      </w:r>
      <w:r w:rsidR="008C2126">
        <w:t>de</w:t>
      </w:r>
      <w:r w:rsidRPr="008F61AB">
        <w:t xml:space="preserve">recho a la </w:t>
      </w:r>
      <w:r w:rsidR="008C2126">
        <w:t>de</w:t>
      </w:r>
      <w:r w:rsidRPr="008F61AB">
        <w:t xml:space="preserve">fensa </w:t>
      </w:r>
      <w:r w:rsidR="008C2126">
        <w:t>de</w:t>
      </w:r>
      <w:r w:rsidRPr="008F61AB">
        <w:t xml:space="preserve">l ciudadano, como en </w:t>
      </w:r>
      <w:r w:rsidR="008C2126">
        <w:t>de</w:t>
      </w:r>
      <w:r w:rsidRPr="008F61AB">
        <w:t xml:space="preserve">recho al acceso a la información </w:t>
      </w:r>
      <w:r w:rsidR="008C2126">
        <w:t>de</w:t>
      </w:r>
      <w:r w:rsidRPr="008F61AB">
        <w:t xml:space="preserve"> su interés, lo cual admitiría el ejercicios </w:t>
      </w:r>
      <w:r w:rsidR="008C2126">
        <w:t>de</w:t>
      </w:r>
      <w:r w:rsidRPr="008F61AB">
        <w:t xml:space="preserve"> acciones ordinarias –</w:t>
      </w:r>
      <w:r w:rsidR="008C2126">
        <w:t>de</w:t>
      </w:r>
      <w:r w:rsidRPr="008F61AB">
        <w:t xml:space="preserve">manda </w:t>
      </w:r>
      <w:r w:rsidR="008C2126">
        <w:t>de</w:t>
      </w:r>
      <w:r w:rsidRPr="008F61AB">
        <w:t xml:space="preserve"> nulidad, conjuntamente con amparo cautelar, e igualmente el ejercicio </w:t>
      </w:r>
      <w:r w:rsidR="008C2126">
        <w:t>de</w:t>
      </w:r>
      <w:r w:rsidRPr="008F61AB">
        <w:t xml:space="preserve"> habeas data</w:t>
      </w:r>
      <w:r w:rsidR="00B14F78" w:rsidRPr="008F61AB">
        <w:t>–</w:t>
      </w:r>
      <w:r w:rsidRPr="008F61AB">
        <w:t xml:space="preserve"> acción particularmente dirigida a restituir la violación al </w:t>
      </w:r>
      <w:r w:rsidR="008C2126">
        <w:t>de</w:t>
      </w:r>
      <w:r w:rsidRPr="008F61AB">
        <w:t xml:space="preserve">recho constitucional </w:t>
      </w:r>
      <w:r w:rsidR="008C2126">
        <w:t>de</w:t>
      </w:r>
      <w:r w:rsidRPr="008F61AB">
        <w:t xml:space="preserve"> acceso a la información, datos y registros.</w:t>
      </w:r>
    </w:p>
    <w:p w:rsidR="000C3CA7" w:rsidRPr="008F61AB" w:rsidRDefault="00DD340B" w:rsidP="00C24989">
      <w:pPr>
        <w:pStyle w:val="Ttulo3"/>
      </w:pPr>
      <w:bookmarkStart w:id="20" w:name="_Toc449030682"/>
      <w:r>
        <w:t>2.3</w:t>
      </w:r>
      <w:r w:rsidR="005F1475">
        <w:t>.</w:t>
      </w:r>
      <w:r w:rsidR="00F53541">
        <w:t>5</w:t>
      </w:r>
      <w:r w:rsidR="00CB4799">
        <w:t>.</w:t>
      </w:r>
      <w:r w:rsidR="005F1475">
        <w:t xml:space="preserve"> </w:t>
      </w:r>
      <w:r w:rsidR="000C3CA7" w:rsidRPr="008F61AB">
        <w:t xml:space="preserve"> Objeto</w:t>
      </w:r>
      <w:r>
        <w:t xml:space="preserve"> del Procedimiento</w:t>
      </w:r>
      <w:r w:rsidR="00262EB8">
        <w:t>.</w:t>
      </w:r>
      <w:bookmarkEnd w:id="20"/>
      <w:r>
        <w:t xml:space="preserve"> </w:t>
      </w:r>
    </w:p>
    <w:p w:rsidR="002B167E" w:rsidRDefault="00DD340B" w:rsidP="00BE6BE2">
      <w:pPr>
        <w:pStyle w:val="Ttulo4"/>
      </w:pPr>
      <w:r>
        <w:t>2.3.5</w:t>
      </w:r>
      <w:r w:rsidR="002D10C4">
        <w:t>.1</w:t>
      </w:r>
      <w:r w:rsidR="00CB4799">
        <w:t xml:space="preserve">. </w:t>
      </w:r>
      <w:r w:rsidR="002D10C4">
        <w:t xml:space="preserve"> </w:t>
      </w:r>
      <w:r w:rsidR="008C2126">
        <w:t>De</w:t>
      </w:r>
      <w:r w:rsidR="000C3CA7" w:rsidRPr="008F61AB">
        <w:t xml:space="preserve">terminación </w:t>
      </w:r>
      <w:r w:rsidR="008C2126">
        <w:t>de</w:t>
      </w:r>
      <w:r w:rsidR="000C3CA7" w:rsidRPr="008F61AB">
        <w:t xml:space="preserve"> la Obligación tributaria</w:t>
      </w:r>
      <w:r w:rsidR="00262EB8">
        <w:t>.</w:t>
      </w:r>
      <w:r w:rsidR="000C3CA7" w:rsidRPr="008F61AB">
        <w:t xml:space="preserve"> </w:t>
      </w:r>
    </w:p>
    <w:p w:rsidR="00F142AC" w:rsidRDefault="00F142AC" w:rsidP="00F142AC">
      <w:r>
        <w:t xml:space="preserve">El profesor </w:t>
      </w:r>
      <w:proofErr w:type="spellStart"/>
      <w:r>
        <w:t>Jarach</w:t>
      </w:r>
      <w:proofErr w:type="spellEnd"/>
      <w:r>
        <w:t xml:space="preserve"> (1980), define a la determinación tributaria </w:t>
      </w:r>
      <w:r w:rsidR="002E1F4A">
        <w:t>como</w:t>
      </w:r>
      <w:r>
        <w:t>: “</w:t>
      </w:r>
      <w:r w:rsidR="002E1F4A">
        <w:t>(...)</w:t>
      </w:r>
      <w:r>
        <w:t xml:space="preserve"> un acto jurídico de la</w:t>
      </w:r>
      <w:r w:rsidR="002E1F4A">
        <w:t xml:space="preserve"> administración en el cual ésta manifiesta su pretensión, contra determinadas personas en carácter de contribuyentes o responsables, de obtener el pago de la obligación tributaria sustantiva.</w:t>
      </w:r>
      <w:r w:rsidR="00627446">
        <w:t>”</w:t>
      </w:r>
      <w:r w:rsidR="002E1F4A">
        <w:t xml:space="preserve"> (p.319)</w:t>
      </w:r>
      <w:r>
        <w:t xml:space="preserve"> </w:t>
      </w:r>
    </w:p>
    <w:p w:rsidR="002E1F4A" w:rsidRDefault="002E1F4A" w:rsidP="00F142AC">
      <w:r>
        <w:lastRenderedPageBreak/>
        <w:t xml:space="preserve">Por su parte, para el profesor </w:t>
      </w:r>
      <w:r w:rsidR="003A1186">
        <w:t xml:space="preserve"> Villegas (2002), “Es el acto o conjunto de actos dirigidos a precisar en cada caso si existe una deuda tributaria (</w:t>
      </w:r>
      <w:proofErr w:type="spellStart"/>
      <w:r w:rsidR="003A1186" w:rsidRPr="003A1186">
        <w:rPr>
          <w:i/>
        </w:rPr>
        <w:t>an</w:t>
      </w:r>
      <w:proofErr w:type="spellEnd"/>
      <w:r w:rsidR="003A1186" w:rsidRPr="003A1186">
        <w:rPr>
          <w:i/>
        </w:rPr>
        <w:t xml:space="preserve"> </w:t>
      </w:r>
      <w:proofErr w:type="spellStart"/>
      <w:r w:rsidR="003A1186" w:rsidRPr="003A1186">
        <w:rPr>
          <w:i/>
        </w:rPr>
        <w:t>debeatur</w:t>
      </w:r>
      <w:proofErr w:type="spellEnd"/>
      <w:r w:rsidR="003A1186">
        <w:t>), quien es el obligado a pagar el tributo al fisco (sujeto pasivo) y cuál es el importe  de la deuda (</w:t>
      </w:r>
      <w:r w:rsidR="003A1186" w:rsidRPr="003A1186">
        <w:rPr>
          <w:i/>
        </w:rPr>
        <w:t xml:space="preserve">quantum </w:t>
      </w:r>
      <w:proofErr w:type="spellStart"/>
      <w:r w:rsidR="003A1186" w:rsidRPr="003A1186">
        <w:rPr>
          <w:i/>
        </w:rPr>
        <w:t>debeatur</w:t>
      </w:r>
      <w:proofErr w:type="spellEnd"/>
      <w:r w:rsidR="003A1186">
        <w:t>)</w:t>
      </w:r>
      <w:r w:rsidR="00AF58EC">
        <w:t>” (p. 395)</w:t>
      </w:r>
      <w:r w:rsidR="003A1186">
        <w:t xml:space="preserve"> </w:t>
      </w:r>
    </w:p>
    <w:p w:rsidR="00323A9C" w:rsidRDefault="00323A9C" w:rsidP="00F142AC">
      <w:r>
        <w:t xml:space="preserve">En </w:t>
      </w:r>
      <w:r w:rsidR="000270EA">
        <w:t>el</w:t>
      </w:r>
      <w:r>
        <w:t xml:space="preserve"> derecho Tributario</w:t>
      </w:r>
      <w:r w:rsidR="000270EA">
        <w:t xml:space="preserve"> Venezolano</w:t>
      </w:r>
      <w:r>
        <w:t>, los contribuyentes y responsables: (i)  deben determinar y pagar los impuestos, esto es conocido como la “determinación del sujeto pasivo</w:t>
      </w:r>
      <w:r w:rsidR="008C740B">
        <w:t>”</w:t>
      </w:r>
      <w:r>
        <w:t>, o (ii) consignar todos los datos necesarios para que la administración la efectué, y esto es conocido por la “determinación mixta”</w:t>
      </w:r>
      <w:r w:rsidR="0074339D">
        <w:t>, en este sentido señala el COT-2014:</w:t>
      </w:r>
    </w:p>
    <w:p w:rsidR="0074339D" w:rsidRDefault="0074339D" w:rsidP="00323A9C">
      <w:pPr>
        <w:pStyle w:val="Textodebloque"/>
      </w:pPr>
      <w:r>
        <w:t>“</w:t>
      </w:r>
      <w:r w:rsidR="00323A9C" w:rsidRPr="00323A9C">
        <w:t>Artículo 140</w:t>
      </w:r>
      <w:r w:rsidR="00603EDC" w:rsidRPr="00323A9C">
        <w:t>. —</w:t>
      </w:r>
      <w:r w:rsidR="00323A9C" w:rsidRPr="00323A9C">
        <w:t>Los contribuyentes y responsables, ocurridos los hechos previstos en la Ley cuya realización origina el nacimiento de una obligación tributaria, deberán determinar y cumplir por si mismos dicha obligación o proporcionar la información necesaria para que la determinación sea efectuada por la Administración Tributaria, según lo dispuesto en las leyes y demás</w:t>
      </w:r>
      <w:r>
        <w:t xml:space="preserve"> normas de carácter tributario (…)</w:t>
      </w:r>
    </w:p>
    <w:p w:rsidR="0074339D" w:rsidRDefault="0074339D" w:rsidP="00323A9C">
      <w:pPr>
        <w:pStyle w:val="Textodebloque"/>
      </w:pPr>
    </w:p>
    <w:p w:rsidR="0074339D" w:rsidRDefault="0074339D" w:rsidP="0074339D">
      <w:r>
        <w:t>Ahora bien, existen casos, en que el contribuyente o bien no declaró los impuestos o los declaró de manera incorrecta, es decir: incompleta, sin justificación, contrario a la ley, etc.,  razón por la cual es posible que esa determinación omitida o realizada por el contribuyente sea sometida a fiscalización y consecuencialmente a su determinación de oficio.</w:t>
      </w:r>
    </w:p>
    <w:p w:rsidR="0074339D" w:rsidRDefault="0074339D" w:rsidP="0074339D">
      <w:r>
        <w:t>En ese sentido el mismo artículo establece:</w:t>
      </w:r>
    </w:p>
    <w:p w:rsidR="0074339D" w:rsidRDefault="0074339D" w:rsidP="00323A9C">
      <w:pPr>
        <w:pStyle w:val="Textodebloque"/>
      </w:pPr>
      <w:r>
        <w:t>“</w:t>
      </w:r>
      <w:r w:rsidRPr="00323A9C">
        <w:t>Artículo 140. —</w:t>
      </w:r>
      <w:r>
        <w:t xml:space="preserve"> (…)</w:t>
      </w:r>
      <w:r w:rsidRPr="00323A9C">
        <w:t xml:space="preserve"> No</w:t>
      </w:r>
      <w:r w:rsidR="00323A9C" w:rsidRPr="00323A9C">
        <w:t xml:space="preserve"> obstante, la Administración Tributaria podrá proceder a la determinación de oficio, sobre base cierta o sobre base presuntiva, así como adoptar las medidas cautelares conforme a las disposiciones de este Código, en cualquiera de las siguientes situaciones: </w:t>
      </w:r>
    </w:p>
    <w:p w:rsidR="0074339D" w:rsidRDefault="00323A9C" w:rsidP="00323A9C">
      <w:pPr>
        <w:pStyle w:val="Textodebloque"/>
      </w:pPr>
      <w:r w:rsidRPr="00323A9C">
        <w:t xml:space="preserve">1. Cuando el contribuyente o responsable hubiere omitido presentar la declaración. </w:t>
      </w:r>
    </w:p>
    <w:p w:rsidR="0074339D" w:rsidRDefault="00323A9C" w:rsidP="00323A9C">
      <w:pPr>
        <w:pStyle w:val="Textodebloque"/>
      </w:pPr>
      <w:r w:rsidRPr="00323A9C">
        <w:t xml:space="preserve">2. Cuando la declaración ofreciera dudas relativas a su veracidad o exactitud. </w:t>
      </w:r>
    </w:p>
    <w:p w:rsidR="0074339D" w:rsidRDefault="00323A9C" w:rsidP="00323A9C">
      <w:pPr>
        <w:pStyle w:val="Textodebloque"/>
      </w:pPr>
      <w:r w:rsidRPr="00323A9C">
        <w:t xml:space="preserve">3. Cuando el contribuyente, debidamente requerido conforme a la ley, no exhiba los libros y documentos pertinentes o no aporte los elementos necesarios para efectuar la determinación. </w:t>
      </w:r>
    </w:p>
    <w:p w:rsidR="0074339D" w:rsidRDefault="00323A9C" w:rsidP="00323A9C">
      <w:pPr>
        <w:pStyle w:val="Textodebloque"/>
      </w:pPr>
      <w:r w:rsidRPr="00323A9C">
        <w:t xml:space="preserve">4. Cuando la declaración no esté respaldada por los documentos, contabilidad u otros medios que permitan conocer los antecedentes, así </w:t>
      </w:r>
      <w:r w:rsidRPr="00323A9C">
        <w:lastRenderedPageBreak/>
        <w:t>como el monto de las operaciones que deban servir para el cálculo del tributo.</w:t>
      </w:r>
    </w:p>
    <w:p w:rsidR="0074339D" w:rsidRDefault="00323A9C" w:rsidP="00323A9C">
      <w:pPr>
        <w:pStyle w:val="Textodebloque"/>
      </w:pPr>
      <w:r w:rsidRPr="00323A9C">
        <w:t xml:space="preserve"> 5. Cuando los libros, registros y demás documentos no reflejen el patrimonio real del contribuyente.</w:t>
      </w:r>
    </w:p>
    <w:p w:rsidR="00323A9C" w:rsidRDefault="00323A9C" w:rsidP="00323A9C">
      <w:pPr>
        <w:pStyle w:val="Textodebloque"/>
      </w:pPr>
      <w:r w:rsidRPr="00323A9C">
        <w:t xml:space="preserve"> 6. Cuando así lo establezcan este Código o las leyes tributarias, las cuales deberán señalar expresamente las condiciones y requisitos para que proceda.</w:t>
      </w:r>
    </w:p>
    <w:p w:rsidR="00283813" w:rsidRDefault="00283813" w:rsidP="0074339D">
      <w:pPr>
        <w:rPr>
          <w:lang w:eastAsia="es-VE"/>
        </w:rPr>
      </w:pPr>
      <w:r>
        <w:rPr>
          <w:lang w:eastAsia="es-VE"/>
        </w:rPr>
        <w:t>Así</w:t>
      </w:r>
      <w:r w:rsidR="0074339D">
        <w:rPr>
          <w:lang w:eastAsia="es-VE"/>
        </w:rPr>
        <w:t xml:space="preserve"> las cosas, </w:t>
      </w:r>
      <w:r>
        <w:rPr>
          <w:lang w:eastAsia="es-VE"/>
        </w:rPr>
        <w:t xml:space="preserve">a continuación </w:t>
      </w:r>
      <w:r w:rsidR="0074339D">
        <w:rPr>
          <w:lang w:eastAsia="es-VE"/>
        </w:rPr>
        <w:t xml:space="preserve">analizaremos </w:t>
      </w:r>
      <w:r>
        <w:rPr>
          <w:lang w:eastAsia="es-VE"/>
        </w:rPr>
        <w:t xml:space="preserve">el procedimiento de </w:t>
      </w:r>
      <w:r w:rsidR="0074339D">
        <w:rPr>
          <w:lang w:eastAsia="es-VE"/>
        </w:rPr>
        <w:t>la determinación de oficio</w:t>
      </w:r>
      <w:r>
        <w:rPr>
          <w:lang w:eastAsia="es-VE"/>
        </w:rPr>
        <w:t xml:space="preserve">, que en efecto es el que procede cuando hay incumplimiento total o parcial del deber de </w:t>
      </w:r>
      <w:r w:rsidR="00262EB8">
        <w:rPr>
          <w:lang w:eastAsia="es-VE"/>
        </w:rPr>
        <w:t xml:space="preserve">contribución del gasto público </w:t>
      </w:r>
      <w:r>
        <w:rPr>
          <w:lang w:eastAsia="es-VE"/>
        </w:rPr>
        <w:t>por parte del contribuyente o responsable.</w:t>
      </w:r>
    </w:p>
    <w:p w:rsidR="00283813" w:rsidRDefault="00283813" w:rsidP="0074339D">
      <w:pPr>
        <w:rPr>
          <w:lang w:eastAsia="es-VE"/>
        </w:rPr>
      </w:pPr>
      <w:r>
        <w:rPr>
          <w:lang w:eastAsia="es-VE"/>
        </w:rPr>
        <w:t xml:space="preserve">Las características de este procedimiento se exteriorizan en dos circunstancias: (i) cuando se verifique uno de los supuestos establecidos en la norma anteriormente trascritas, y (ii) cuando el hecho de incumplimiento total o parcial del deudor tributario, que justifique la intervención de la </w:t>
      </w:r>
      <w:r w:rsidR="00187AC7">
        <w:rPr>
          <w:lang w:eastAsia="es-VE"/>
        </w:rPr>
        <w:t>a</w:t>
      </w:r>
      <w:r>
        <w:rPr>
          <w:lang w:eastAsia="es-VE"/>
        </w:rPr>
        <w:t xml:space="preserve">dministración </w:t>
      </w:r>
      <w:r w:rsidR="00187AC7">
        <w:rPr>
          <w:lang w:eastAsia="es-VE"/>
        </w:rPr>
        <w:t>t</w:t>
      </w:r>
      <w:r>
        <w:rPr>
          <w:lang w:eastAsia="es-VE"/>
        </w:rPr>
        <w:t>ributaria, en aras de procurar la determinación de la obligación tributaria, por eso la doctrina afirma que dicho procedimiento es de carácter sustitutivo o complementario.</w:t>
      </w:r>
    </w:p>
    <w:p w:rsidR="00283813" w:rsidRDefault="00283813" w:rsidP="0074339D">
      <w:pPr>
        <w:rPr>
          <w:lang w:eastAsia="es-VE"/>
        </w:rPr>
      </w:pPr>
      <w:r>
        <w:rPr>
          <w:lang w:eastAsia="es-VE"/>
        </w:rPr>
        <w:t>El profesor Salvador (2005) al respecto señala:</w:t>
      </w:r>
    </w:p>
    <w:p w:rsidR="0074339D" w:rsidRDefault="00AE4529" w:rsidP="00025FA4">
      <w:pPr>
        <w:pStyle w:val="Textodebloque"/>
      </w:pPr>
      <w:r>
        <w:t>“</w:t>
      </w:r>
      <w:r w:rsidR="00283813">
        <w:t>En efecto, el procedimiento de determinación tributaria que de oficio realiza la Administración Tributaria, está previsto para aquellos casos en que ésta, haciendo uso de la facultad que le concede la ley, sustituye o complementa la determinación que debió realizar el contribuyente o responsable (autodeterminación) y que éste no hizo o la hizo insuficientemente</w:t>
      </w:r>
      <w:r>
        <w:t>”</w:t>
      </w:r>
      <w:r w:rsidR="00283813">
        <w:t>.</w:t>
      </w:r>
      <w:r w:rsidR="00025FA4">
        <w:t xml:space="preserve"> (p.35)</w:t>
      </w:r>
      <w:r w:rsidR="0074339D">
        <w:t xml:space="preserve"> </w:t>
      </w:r>
    </w:p>
    <w:p w:rsidR="00866B42" w:rsidRDefault="00866B42" w:rsidP="00866B42">
      <w:pPr>
        <w:rPr>
          <w:lang w:eastAsia="es-VE"/>
        </w:rPr>
      </w:pPr>
      <w:r>
        <w:rPr>
          <w:lang w:eastAsia="es-VE"/>
        </w:rPr>
        <w:t>El COT-2014 establece un orden de prelación en las distintas formas de llevarse a cabo el proceso de determinación tributaria a saber:</w:t>
      </w:r>
    </w:p>
    <w:p w:rsidR="00866B42" w:rsidRDefault="00866B42" w:rsidP="0030320C">
      <w:pPr>
        <w:pStyle w:val="Prrafodelista"/>
        <w:numPr>
          <w:ilvl w:val="0"/>
          <w:numId w:val="20"/>
        </w:numPr>
        <w:rPr>
          <w:lang w:eastAsia="es-VE"/>
        </w:rPr>
      </w:pPr>
      <w:r>
        <w:rPr>
          <w:lang w:eastAsia="es-VE"/>
        </w:rPr>
        <w:t>Los contribuyentes deberán determinar y cumplir por sí mismos la obligación tributaria ( Artículo 140 del COT-2014)</w:t>
      </w:r>
    </w:p>
    <w:p w:rsidR="00866B42" w:rsidRDefault="00866B42" w:rsidP="0030320C">
      <w:pPr>
        <w:pStyle w:val="Prrafodelista"/>
        <w:numPr>
          <w:ilvl w:val="0"/>
          <w:numId w:val="20"/>
        </w:numPr>
        <w:rPr>
          <w:lang w:eastAsia="es-VE"/>
        </w:rPr>
      </w:pPr>
      <w:r>
        <w:rPr>
          <w:lang w:eastAsia="es-VE"/>
        </w:rPr>
        <w:t xml:space="preserve">Si, la ley especial que regula el tributo de manera particular (ISLR, IVA, Etc.) no contempla la autodeterminación, se le impone al sujeto pasivo la obligación de proporcionar la información necesaria, a través por ejemplo de la </w:t>
      </w:r>
      <w:r>
        <w:rPr>
          <w:lang w:eastAsia="es-VE"/>
        </w:rPr>
        <w:lastRenderedPageBreak/>
        <w:t xml:space="preserve">declaración del hecho imponible, para que la determinación sea efectuada por la </w:t>
      </w:r>
      <w:r w:rsidR="00187AC7">
        <w:rPr>
          <w:lang w:eastAsia="es-VE"/>
        </w:rPr>
        <w:t>a</w:t>
      </w:r>
      <w:r>
        <w:rPr>
          <w:lang w:eastAsia="es-VE"/>
        </w:rPr>
        <w:t xml:space="preserve">dministración </w:t>
      </w:r>
      <w:r w:rsidR="00187AC7">
        <w:rPr>
          <w:lang w:eastAsia="es-VE"/>
        </w:rPr>
        <w:t>t</w:t>
      </w:r>
      <w:r>
        <w:rPr>
          <w:lang w:eastAsia="es-VE"/>
        </w:rPr>
        <w:t>ributaria correspondiente; y</w:t>
      </w:r>
    </w:p>
    <w:p w:rsidR="00866B42" w:rsidRPr="00866B42" w:rsidRDefault="00866B42" w:rsidP="0030320C">
      <w:pPr>
        <w:pStyle w:val="Prrafodelista"/>
        <w:numPr>
          <w:ilvl w:val="0"/>
          <w:numId w:val="20"/>
        </w:numPr>
        <w:rPr>
          <w:lang w:eastAsia="es-VE"/>
        </w:rPr>
      </w:pPr>
      <w:r>
        <w:rPr>
          <w:lang w:eastAsia="es-VE"/>
        </w:rPr>
        <w:t xml:space="preserve">La </w:t>
      </w:r>
      <w:r w:rsidR="00187AC7">
        <w:rPr>
          <w:lang w:eastAsia="es-VE"/>
        </w:rPr>
        <w:t>a</w:t>
      </w:r>
      <w:r>
        <w:rPr>
          <w:lang w:eastAsia="es-VE"/>
        </w:rPr>
        <w:t xml:space="preserve">dministración tributaria correspondiente de conformidad a lo dispuesto en el COT-2014, podrá proceder a la determinación oficiosa, bien sobre la base cierta o sobre la base presuntiva, solo en los supuestos previstos en el artículo 140 del COT-2014. </w:t>
      </w:r>
    </w:p>
    <w:p w:rsidR="00DD340B" w:rsidRPr="00DD340B" w:rsidRDefault="002708EE" w:rsidP="00DD340B">
      <w:pPr>
        <w:pStyle w:val="Ttulo5"/>
      </w:pPr>
      <w:r>
        <w:t xml:space="preserve">Sistema </w:t>
      </w:r>
      <w:r w:rsidR="006473E8" w:rsidRPr="00DD340B">
        <w:t xml:space="preserve">Base Cierta: </w:t>
      </w:r>
    </w:p>
    <w:p w:rsidR="006473E8" w:rsidRDefault="006473E8" w:rsidP="006473E8">
      <w:pPr>
        <w:rPr>
          <w:lang w:val="es-MX"/>
        </w:rPr>
      </w:pPr>
      <w:r w:rsidRPr="006473E8">
        <w:rPr>
          <w:lang w:val="es-MX"/>
        </w:rPr>
        <w:t xml:space="preserve">Es aquella practicada por la </w:t>
      </w:r>
      <w:r w:rsidR="00187AC7">
        <w:rPr>
          <w:lang w:val="es-MX"/>
        </w:rPr>
        <w:t>a</w:t>
      </w:r>
      <w:r w:rsidRPr="006473E8">
        <w:rPr>
          <w:lang w:val="es-MX"/>
        </w:rPr>
        <w:t xml:space="preserve">dministración </w:t>
      </w:r>
      <w:r w:rsidR="00187AC7">
        <w:rPr>
          <w:lang w:val="es-MX"/>
        </w:rPr>
        <w:t>t</w:t>
      </w:r>
      <w:r w:rsidRPr="006473E8">
        <w:rPr>
          <w:lang w:val="es-MX"/>
        </w:rPr>
        <w:t>ributaria cuando dispone de los elementos necesarios para conocer en forma directa y con certeza, tanto la existencia de la obligación tributaria sustancial como la dimensión pecuniaria de la misma, y tiene su base legal en el artículo 141</w:t>
      </w:r>
      <w:r w:rsidR="00187AC7">
        <w:rPr>
          <w:lang w:val="es-MX"/>
        </w:rPr>
        <w:t>, n</w:t>
      </w:r>
      <w:r w:rsidRPr="006473E8">
        <w:rPr>
          <w:lang w:val="es-MX"/>
        </w:rPr>
        <w:t>umeral 1 del Código Orgánico Tributario.</w:t>
      </w:r>
    </w:p>
    <w:p w:rsidR="00761E83" w:rsidRDefault="00761E83" w:rsidP="00761E83">
      <w:pPr>
        <w:pStyle w:val="Textodebloque"/>
      </w:pPr>
      <w:r w:rsidRPr="00866B42">
        <w:t>Artículo 141. —</w:t>
      </w:r>
      <w:r>
        <w:t>“La</w:t>
      </w:r>
      <w:r w:rsidRPr="00866B42">
        <w:t xml:space="preserve"> determinación por la Administración Tributaria se realizará aplicando los siguientes sistemas: </w:t>
      </w:r>
    </w:p>
    <w:p w:rsidR="00761E83" w:rsidRPr="006473E8" w:rsidRDefault="00761E83" w:rsidP="00761E83">
      <w:pPr>
        <w:pStyle w:val="Textodebloque"/>
        <w:rPr>
          <w:lang w:val="es-MX"/>
        </w:rPr>
      </w:pPr>
      <w:r w:rsidRPr="00866B42">
        <w:t xml:space="preserve">1. </w:t>
      </w:r>
      <w:r w:rsidRPr="00761E83">
        <w:rPr>
          <w:u w:val="single"/>
        </w:rPr>
        <w:t>Sobre base cierta</w:t>
      </w:r>
      <w:r w:rsidRPr="00866B42">
        <w:t>, con apoyo en todos los elementos que permitan conocer en forma directa los hechos imponibles</w:t>
      </w:r>
      <w:r>
        <w:t xml:space="preserve"> (…)”</w:t>
      </w:r>
      <w:r w:rsidR="00C5208D">
        <w:t xml:space="preserve"> (subrayado del autor)</w:t>
      </w:r>
    </w:p>
    <w:p w:rsidR="006473E8" w:rsidRPr="006473E8" w:rsidRDefault="006473E8" w:rsidP="006473E8">
      <w:pPr>
        <w:rPr>
          <w:lang w:val="es-MX"/>
        </w:rPr>
      </w:pPr>
      <w:r w:rsidRPr="006473E8">
        <w:rPr>
          <w:lang w:val="es-MX"/>
        </w:rPr>
        <w:t>Aquí el deber ser, es que el contribuyente entregue en su totalidad la información que se le está requiriendo, tal y como lo establece el Acta de Requerimiento.</w:t>
      </w:r>
    </w:p>
    <w:p w:rsidR="00DD340B" w:rsidRDefault="002708EE" w:rsidP="00DD340B">
      <w:pPr>
        <w:pStyle w:val="Ttulo5"/>
        <w:rPr>
          <w:lang w:val="es-MX"/>
        </w:rPr>
      </w:pPr>
      <w:r>
        <w:rPr>
          <w:lang w:val="es-MX"/>
        </w:rPr>
        <w:t xml:space="preserve">Sistema </w:t>
      </w:r>
      <w:r w:rsidR="006473E8" w:rsidRPr="006473E8">
        <w:rPr>
          <w:lang w:val="es-MX"/>
        </w:rPr>
        <w:t xml:space="preserve">Base Presuntiva: </w:t>
      </w:r>
    </w:p>
    <w:p w:rsidR="006473E8" w:rsidRDefault="006473E8" w:rsidP="006473E8">
      <w:pPr>
        <w:rPr>
          <w:lang w:val="es-MX"/>
        </w:rPr>
      </w:pPr>
      <w:r w:rsidRPr="006473E8">
        <w:rPr>
          <w:lang w:val="es-MX"/>
        </w:rPr>
        <w:t xml:space="preserve">Es aquella realizada en mérito de los elementos, hechos y circunstancias que por su vinculación o conexión con el hecho imponible permiten determinar la existencia y cuantía de la obligación tributaria, y tiene su base legal en los </w:t>
      </w:r>
      <w:r w:rsidR="008C1ED3">
        <w:rPr>
          <w:lang w:val="es-MX"/>
        </w:rPr>
        <w:t>Arts.</w:t>
      </w:r>
      <w:r w:rsidRPr="006473E8">
        <w:rPr>
          <w:lang w:val="es-MX"/>
        </w:rPr>
        <w:t>141</w:t>
      </w:r>
      <w:r w:rsidR="005C2E8D">
        <w:rPr>
          <w:lang w:val="es-MX"/>
        </w:rPr>
        <w:t>,</w:t>
      </w:r>
      <w:r w:rsidRPr="006473E8">
        <w:rPr>
          <w:lang w:val="es-MX"/>
        </w:rPr>
        <w:t xml:space="preserve"> </w:t>
      </w:r>
      <w:r w:rsidR="005C2E8D">
        <w:rPr>
          <w:lang w:val="es-MX"/>
        </w:rPr>
        <w:t>n</w:t>
      </w:r>
      <w:r w:rsidRPr="006473E8">
        <w:rPr>
          <w:lang w:val="es-MX"/>
        </w:rPr>
        <w:t xml:space="preserve">umeral 2, </w:t>
      </w:r>
      <w:r w:rsidR="00C5208D">
        <w:rPr>
          <w:lang w:val="es-MX"/>
        </w:rPr>
        <w:t xml:space="preserve">y </w:t>
      </w:r>
      <w:r w:rsidRPr="006473E8">
        <w:rPr>
          <w:lang w:val="es-MX"/>
        </w:rPr>
        <w:t>142 del Código Orgánico Tributario.</w:t>
      </w:r>
    </w:p>
    <w:p w:rsidR="00761E83" w:rsidRDefault="00761E83" w:rsidP="00761E83">
      <w:pPr>
        <w:pStyle w:val="Textodebloque"/>
      </w:pPr>
      <w:r w:rsidRPr="00866B42">
        <w:t>Artículo 141. —</w:t>
      </w:r>
      <w:r>
        <w:t>“La</w:t>
      </w:r>
      <w:r w:rsidRPr="00866B42">
        <w:t xml:space="preserve"> determinación por la Administración Tributaria se realizará aplicando los siguientes sistemas: </w:t>
      </w:r>
    </w:p>
    <w:p w:rsidR="00761E83" w:rsidRDefault="00761E83" w:rsidP="00761E83">
      <w:pPr>
        <w:pStyle w:val="Textodebloque"/>
      </w:pPr>
      <w:r>
        <w:t>(…)</w:t>
      </w:r>
    </w:p>
    <w:p w:rsidR="00761E83" w:rsidRPr="006473E8" w:rsidRDefault="00761E83" w:rsidP="00761E83">
      <w:pPr>
        <w:pStyle w:val="Textodebloque"/>
        <w:rPr>
          <w:lang w:val="es-MX"/>
        </w:rPr>
      </w:pPr>
      <w:r w:rsidRPr="00866B42">
        <w:t xml:space="preserve">2. </w:t>
      </w:r>
      <w:r w:rsidRPr="00C5208D">
        <w:rPr>
          <w:u w:val="single"/>
        </w:rPr>
        <w:t>Sobre base presuntiva</w:t>
      </w:r>
      <w:r w:rsidRPr="00866B42">
        <w:t>, en mérito de los elementos, hechos y circunstancias que por su vinculación o conexión con el hecho imponible permitan determinar la existencia y cuantía de la obligación tributaria</w:t>
      </w:r>
      <w:r w:rsidR="00C5208D">
        <w:t>” (subrayado del autor)</w:t>
      </w:r>
    </w:p>
    <w:p w:rsidR="00C5208D" w:rsidRDefault="00C5208D" w:rsidP="00C5208D">
      <w:pPr>
        <w:pStyle w:val="Textodebloque"/>
      </w:pPr>
      <w:r>
        <w:lastRenderedPageBreak/>
        <w:t xml:space="preserve">Artículo 142. —“La Administración Tributaria podrá determinar los tributos sobre base presuntiva, cuando los contribuyentes o responsables: </w:t>
      </w:r>
    </w:p>
    <w:p w:rsidR="00C5208D" w:rsidRDefault="00C5208D" w:rsidP="00C5208D">
      <w:pPr>
        <w:pStyle w:val="Textodebloque"/>
      </w:pPr>
      <w:r>
        <w:t xml:space="preserve">1. Se opongan u obstaculice el acceso a los locales, oficinas o lugares donde deban iniciarse o desarrollarse las facultades de fiscalización, de manera que imposibiliten el conocimiento cierto de las operaciones. </w:t>
      </w:r>
    </w:p>
    <w:p w:rsidR="00C5208D" w:rsidRDefault="00C5208D" w:rsidP="00C5208D">
      <w:pPr>
        <w:pStyle w:val="Textodebloque"/>
      </w:pPr>
      <w:r>
        <w:t xml:space="preserve">2. Lleven dos o más sistemas de contabilidad con distinto contenido. </w:t>
      </w:r>
    </w:p>
    <w:p w:rsidR="00C5208D" w:rsidRDefault="00CF2412" w:rsidP="00C5208D">
      <w:pPr>
        <w:pStyle w:val="Textodebloque"/>
      </w:pPr>
      <w:r>
        <w:t>3. No</w:t>
      </w:r>
      <w:r w:rsidR="00C5208D">
        <w:t xml:space="preserve"> presenten los libros y registros de la contabilidad, la documentación comprobatoria, o no proporcionen las informaciones relativas a las operaciones registradas. </w:t>
      </w:r>
    </w:p>
    <w:p w:rsidR="00C5208D" w:rsidRDefault="00C5208D" w:rsidP="00C5208D">
      <w:pPr>
        <w:pStyle w:val="Textodebloque"/>
      </w:pPr>
      <w:r>
        <w:t xml:space="preserve">4. Ocurra alguna de las siguientes irregularidades: a. Omisión del registro de operaciones y alteración de ingresos, costos y deducciones. b. Registro de compras, gastos o servicios que no cuenten con los soportes respectivos. c. Omisión o alteración en los registros de existencias que deban figurar en los inventarios, o registren dichas existencias a precios distintos de los de costo. d. No cumplan con las obligaciones sobre valoración de inventarios o no establezcan mecanismos de control de los mismos. </w:t>
      </w:r>
    </w:p>
    <w:p w:rsidR="00C5208D" w:rsidRDefault="00C5208D" w:rsidP="00C5208D">
      <w:pPr>
        <w:pStyle w:val="Textodebloque"/>
      </w:pPr>
      <w:r>
        <w:t xml:space="preserve">5. Se adviertan otras irregularidades que imposibiliten el conocimiento cierto de las operaciones, las cuales deberán justificarse razonadamente. </w:t>
      </w:r>
    </w:p>
    <w:p w:rsidR="00C5208D" w:rsidRDefault="00C5208D" w:rsidP="00C5208D">
      <w:pPr>
        <w:pStyle w:val="Textodebloque"/>
        <w:rPr>
          <w:lang w:val="es-MX"/>
        </w:rPr>
      </w:pPr>
      <w:r>
        <w:t>PARÁGRAFO ÚNICO. —Practicada la determinación sobre base presuntiva, subsiste la responsabilidad que pudiera corresponder por las diferencias derivadas de una posterior determinación sobre base cierta. La determinación a que se refiere este artículo no podrá ser impugnada fundándose en hechos que el contribuyente hubiere ocultado a la Administración Tributaria, o no los hubiere exhibido al serles requerido dentro del plazo que al efecto fije la Administración Tributaria.”</w:t>
      </w:r>
    </w:p>
    <w:p w:rsidR="006473E8" w:rsidRPr="006473E8" w:rsidRDefault="006473E8" w:rsidP="006473E8">
      <w:pPr>
        <w:rPr>
          <w:lang w:val="es-MX"/>
        </w:rPr>
      </w:pPr>
      <w:r w:rsidRPr="006473E8">
        <w:rPr>
          <w:lang w:val="es-MX"/>
        </w:rPr>
        <w:t xml:space="preserve">Al respecto, sobre la </w:t>
      </w:r>
      <w:r w:rsidR="005B73E4">
        <w:rPr>
          <w:lang w:val="es-MX"/>
        </w:rPr>
        <w:t>b</w:t>
      </w:r>
      <w:r w:rsidRPr="006473E8">
        <w:rPr>
          <w:lang w:val="es-MX"/>
        </w:rPr>
        <w:t xml:space="preserve">ase </w:t>
      </w:r>
      <w:r w:rsidR="005B73E4">
        <w:rPr>
          <w:lang w:val="es-MX"/>
        </w:rPr>
        <w:t>p</w:t>
      </w:r>
      <w:r w:rsidRPr="006473E8">
        <w:rPr>
          <w:lang w:val="es-MX"/>
        </w:rPr>
        <w:t xml:space="preserve">resuntiva, </w:t>
      </w:r>
      <w:r w:rsidR="00C5208D">
        <w:rPr>
          <w:lang w:val="es-MX"/>
        </w:rPr>
        <w:t xml:space="preserve">citamos </w:t>
      </w:r>
      <w:r w:rsidRPr="006473E8">
        <w:rPr>
          <w:lang w:val="es-MX"/>
        </w:rPr>
        <w:t>parte de la Jurisprudencia</w:t>
      </w:r>
      <w:r w:rsidR="00C5208D">
        <w:rPr>
          <w:lang w:val="es-MX"/>
        </w:rPr>
        <w:t xml:space="preserve"> patria</w:t>
      </w:r>
      <w:r w:rsidR="005B5CB0">
        <w:rPr>
          <w:rStyle w:val="Refdenotaalpie"/>
          <w:lang w:val="es-MX"/>
        </w:rPr>
        <w:footnoteReference w:id="25"/>
      </w:r>
      <w:r w:rsidRPr="006473E8">
        <w:rPr>
          <w:lang w:val="es-MX"/>
        </w:rPr>
        <w:t xml:space="preserve">, en donde se utilizó el índice General de Precios al Consumidor (I.P.C) del Área Metropolitana de, </w:t>
      </w:r>
      <w:r w:rsidR="00C5208D">
        <w:rPr>
          <w:lang w:val="es-MX"/>
        </w:rPr>
        <w:t>y</w:t>
      </w:r>
      <w:r w:rsidRPr="006473E8">
        <w:rPr>
          <w:lang w:val="es-MX"/>
        </w:rPr>
        <w:t xml:space="preserve"> se estableció lo siguiente:</w:t>
      </w:r>
    </w:p>
    <w:p w:rsidR="006473E8" w:rsidRPr="006473E8" w:rsidRDefault="006473E8" w:rsidP="00EE4CEE">
      <w:pPr>
        <w:pStyle w:val="Textodebloque"/>
        <w:rPr>
          <w:lang w:val="es-ES_tradnl"/>
        </w:rPr>
      </w:pPr>
      <w:r w:rsidRPr="006473E8">
        <w:lastRenderedPageBreak/>
        <w:t>“Con relación al vicio de falso supuesto en el que supuestamente incurrió el Fisco Municipal al realizar la determinación de oficio sobre base</w:t>
      </w:r>
      <w:r>
        <w:t xml:space="preserve"> </w:t>
      </w:r>
      <w:r w:rsidRPr="006473E8">
        <w:t xml:space="preserve">presuntiva; </w:t>
      </w:r>
      <w:r w:rsidRPr="006473E8">
        <w:rPr>
          <w:lang w:val="es-ES_tradnl"/>
        </w:rPr>
        <w:t>observa la Sala que durante el procedimiento de fiscalización efectuado a la contribuyente por la Administración Tributaria Municipal, ésta justificó la estimación de oficio sobre base presuntiva, por cuanto el sujeto pasivo de la obligación tributaria (la recurrente) no presentó los libros y registros contables de sus operaciones, ni los comprobantes solicitados por la fiscalización.</w:t>
      </w:r>
    </w:p>
    <w:p w:rsidR="006473E8" w:rsidRPr="006473E8" w:rsidRDefault="006473E8" w:rsidP="00EE4CEE">
      <w:pPr>
        <w:pStyle w:val="Textodebloque"/>
        <w:rPr>
          <w:rFonts w:cs="Arial"/>
          <w:sz w:val="22"/>
          <w:szCs w:val="22"/>
          <w:lang w:val="es-ES_tradnl"/>
        </w:rPr>
      </w:pPr>
      <w:r w:rsidRPr="006473E8">
        <w:rPr>
          <w:rFonts w:cs="Arial"/>
          <w:sz w:val="22"/>
          <w:szCs w:val="22"/>
          <w:lang w:val="es-ES_tradnl"/>
        </w:rPr>
        <w:t xml:space="preserve">En consecuencia, el aludido ente local aplicó el supuesto previsto en los </w:t>
      </w:r>
      <w:r w:rsidR="008C1ED3">
        <w:rPr>
          <w:rFonts w:cs="Arial"/>
          <w:sz w:val="22"/>
          <w:szCs w:val="22"/>
          <w:lang w:val="es-ES_tradnl"/>
        </w:rPr>
        <w:t>Arts.</w:t>
      </w:r>
      <w:r w:rsidRPr="006473E8">
        <w:rPr>
          <w:rFonts w:cs="Arial"/>
          <w:sz w:val="22"/>
          <w:szCs w:val="22"/>
          <w:lang w:val="es-ES_tradnl"/>
        </w:rPr>
        <w:t xml:space="preserve">47 numeral 2, y 50 de la </w:t>
      </w:r>
      <w:r w:rsidRPr="006473E8">
        <w:rPr>
          <w:rFonts w:cs="Arial"/>
          <w:i/>
          <w:sz w:val="22"/>
          <w:szCs w:val="22"/>
          <w:lang w:val="es-ES_tradnl"/>
        </w:rPr>
        <w:t>Reforma</w:t>
      </w:r>
      <w:r w:rsidRPr="006473E8">
        <w:rPr>
          <w:rFonts w:cs="Arial"/>
          <w:sz w:val="22"/>
          <w:szCs w:val="22"/>
          <w:lang w:val="es-ES_tradnl"/>
        </w:rPr>
        <w:t xml:space="preserve"> </w:t>
      </w:r>
      <w:r w:rsidRPr="006473E8">
        <w:rPr>
          <w:rFonts w:cs="Arial"/>
          <w:i/>
          <w:sz w:val="22"/>
          <w:szCs w:val="22"/>
          <w:lang w:val="es-ES_tradnl"/>
        </w:rPr>
        <w:t>Parcial de la Ordenanza de Impuesto sobre Actividades Económicas de Industria, Comercio, Servicios o de Índole Similar</w:t>
      </w:r>
      <w:r w:rsidRPr="006473E8">
        <w:rPr>
          <w:rFonts w:cs="Arial"/>
          <w:sz w:val="22"/>
          <w:szCs w:val="22"/>
          <w:lang w:val="es-ES_tradnl"/>
        </w:rPr>
        <w:t xml:space="preserve">, publicada en la Gaceta Municipal Nro. 1992 de fecha 14 de febrero de 2005, en concordancia con lo previsto en los </w:t>
      </w:r>
      <w:r w:rsidR="008C1ED3">
        <w:rPr>
          <w:rFonts w:cs="Arial"/>
          <w:sz w:val="22"/>
          <w:szCs w:val="22"/>
          <w:lang w:val="es-ES_tradnl"/>
        </w:rPr>
        <w:t>Arts.</w:t>
      </w:r>
      <w:r w:rsidRPr="006473E8">
        <w:rPr>
          <w:rFonts w:cs="Arial"/>
          <w:sz w:val="22"/>
          <w:szCs w:val="22"/>
          <w:lang w:val="es-ES_tradnl"/>
        </w:rPr>
        <w:t>131, 132, 133 y 134 del Código Orgánico Tributario de 2001, estableciendo que la metodología que se emplearía para determinar la existencia y cuantía de la obligación tributaria para cada una de las actividades ejercidas (</w:t>
      </w:r>
      <w:proofErr w:type="spellStart"/>
      <w:r w:rsidRPr="006473E8">
        <w:rPr>
          <w:rFonts w:cs="Arial"/>
          <w:sz w:val="22"/>
          <w:szCs w:val="22"/>
          <w:lang w:val="es-ES_tradnl"/>
        </w:rPr>
        <w:t>detal</w:t>
      </w:r>
      <w:proofErr w:type="spellEnd"/>
      <w:r w:rsidRPr="006473E8">
        <w:rPr>
          <w:rFonts w:cs="Arial"/>
          <w:sz w:val="22"/>
          <w:szCs w:val="22"/>
          <w:lang w:val="es-ES_tradnl"/>
        </w:rPr>
        <w:t xml:space="preserve"> de confitería; fuente de soda sin licor, cafetería, heladería, refresquería y similares), </w:t>
      </w:r>
      <w:r w:rsidRPr="006473E8">
        <w:rPr>
          <w:rFonts w:cs="Arial"/>
          <w:i/>
          <w:sz w:val="22"/>
          <w:szCs w:val="22"/>
          <w:lang w:val="es-ES_tradnl"/>
        </w:rPr>
        <w:t xml:space="preserve">“será el ajuste o </w:t>
      </w:r>
      <w:proofErr w:type="spellStart"/>
      <w:r w:rsidRPr="006473E8">
        <w:rPr>
          <w:rFonts w:cs="Arial"/>
          <w:i/>
          <w:sz w:val="22"/>
          <w:szCs w:val="22"/>
          <w:lang w:val="es-ES_tradnl"/>
        </w:rPr>
        <w:t>reexpresión</w:t>
      </w:r>
      <w:proofErr w:type="spellEnd"/>
      <w:r w:rsidRPr="006473E8">
        <w:rPr>
          <w:rFonts w:cs="Arial"/>
          <w:i/>
          <w:sz w:val="22"/>
          <w:szCs w:val="22"/>
          <w:lang w:val="es-ES_tradnl"/>
        </w:rPr>
        <w:t xml:space="preserve"> por inflación utilizando el Índice General de </w:t>
      </w:r>
      <w:r w:rsidRPr="006473E8">
        <w:rPr>
          <w:rFonts w:cs="Arial"/>
          <w:b/>
          <w:sz w:val="22"/>
          <w:szCs w:val="22"/>
          <w:lang w:val="es-ES_tradnl"/>
        </w:rPr>
        <w:t>Precios</w:t>
      </w:r>
      <w:r w:rsidRPr="006473E8">
        <w:rPr>
          <w:rFonts w:cs="Arial"/>
          <w:i/>
          <w:sz w:val="22"/>
          <w:szCs w:val="22"/>
          <w:lang w:val="es-ES_tradnl"/>
        </w:rPr>
        <w:t xml:space="preserve"> al Consumidor (I.P.C.) del Área Metropolitana de Caracas (este índice se aplica a toda la República)</w:t>
      </w:r>
      <w:r w:rsidRPr="006473E8">
        <w:rPr>
          <w:rFonts w:cs="Arial"/>
          <w:sz w:val="22"/>
          <w:szCs w:val="22"/>
          <w:lang w:val="es-ES_tradnl"/>
        </w:rPr>
        <w:t>”.</w:t>
      </w:r>
    </w:p>
    <w:p w:rsidR="006473E8" w:rsidRPr="006473E8" w:rsidRDefault="006473E8" w:rsidP="00EE4CEE">
      <w:pPr>
        <w:pStyle w:val="Textodebloque"/>
        <w:rPr>
          <w:rFonts w:cs="Arial"/>
          <w:sz w:val="22"/>
          <w:szCs w:val="22"/>
        </w:rPr>
      </w:pPr>
      <w:r w:rsidRPr="006473E8">
        <w:rPr>
          <w:rFonts w:cs="Arial"/>
          <w:sz w:val="22"/>
          <w:szCs w:val="22"/>
        </w:rPr>
        <w:t>Al respecto, observa la Sala que la Administración Tributaria Municipal dejó constancia en el acto impugnado (folio 43) de lo siguiente: “</w:t>
      </w:r>
      <w:r w:rsidRPr="006473E8">
        <w:rPr>
          <w:rFonts w:cs="Arial"/>
          <w:i/>
          <w:sz w:val="22"/>
          <w:szCs w:val="22"/>
        </w:rPr>
        <w:t>…De los documentos solicitados mediante las Actas de Requerimientos Nos. 1,2 y 3 de fechas 22-06-04; 14-04-05 y 12-05-05 respectivamente, la contribuyente ‘</w:t>
      </w:r>
      <w:r w:rsidRPr="006473E8">
        <w:rPr>
          <w:rFonts w:cs="Arial"/>
          <w:b/>
          <w:i/>
          <w:sz w:val="22"/>
          <w:szCs w:val="22"/>
        </w:rPr>
        <w:t>MULTICINE LAS TRINITARIAS, C.A.’</w:t>
      </w:r>
      <w:r w:rsidRPr="006473E8">
        <w:rPr>
          <w:rFonts w:cs="Arial"/>
          <w:i/>
          <w:sz w:val="22"/>
          <w:szCs w:val="22"/>
        </w:rPr>
        <w:t xml:space="preserve">, </w:t>
      </w:r>
      <w:r w:rsidRPr="006473E8">
        <w:rPr>
          <w:rFonts w:cs="Arial"/>
          <w:b/>
          <w:i/>
          <w:sz w:val="22"/>
          <w:szCs w:val="22"/>
        </w:rPr>
        <w:t xml:space="preserve">no consigno </w:t>
      </w:r>
      <w:r w:rsidRPr="006473E8">
        <w:rPr>
          <w:rFonts w:cs="Arial"/>
          <w:sz w:val="22"/>
          <w:szCs w:val="22"/>
        </w:rPr>
        <w:t>(sic)</w:t>
      </w:r>
      <w:r w:rsidRPr="006473E8">
        <w:rPr>
          <w:rFonts w:cs="Arial"/>
          <w:b/>
          <w:i/>
          <w:sz w:val="22"/>
          <w:szCs w:val="22"/>
        </w:rPr>
        <w:t xml:space="preserve"> ninguno</w:t>
      </w:r>
      <w:r w:rsidRPr="006473E8">
        <w:rPr>
          <w:rFonts w:cs="Arial"/>
          <w:i/>
          <w:sz w:val="22"/>
          <w:szCs w:val="22"/>
        </w:rPr>
        <w:t xml:space="preserve">. En cuanto a </w:t>
      </w:r>
      <w:r w:rsidRPr="006473E8">
        <w:rPr>
          <w:rFonts w:cs="Arial"/>
          <w:b/>
          <w:i/>
          <w:sz w:val="22"/>
          <w:szCs w:val="22"/>
        </w:rPr>
        <w:t>los libros legales de la contribuyente no presentaron ninguno de los libros legales (libro diario; libro de inventario y balances; y libro mayor) requeridos (</w:t>
      </w:r>
      <w:r w:rsidR="008C1ED3">
        <w:rPr>
          <w:rFonts w:cs="Arial"/>
          <w:b/>
          <w:i/>
          <w:sz w:val="22"/>
          <w:szCs w:val="22"/>
        </w:rPr>
        <w:t>Arts.</w:t>
      </w:r>
      <w:r w:rsidRPr="006473E8">
        <w:rPr>
          <w:rFonts w:cs="Arial"/>
          <w:b/>
          <w:i/>
          <w:sz w:val="22"/>
          <w:szCs w:val="22"/>
        </w:rPr>
        <w:t>32 y 33 del Código de Comercio vigente) a la empresa</w:t>
      </w:r>
      <w:r w:rsidRPr="006473E8">
        <w:rPr>
          <w:rFonts w:cs="Arial"/>
          <w:i/>
          <w:sz w:val="22"/>
          <w:szCs w:val="22"/>
        </w:rPr>
        <w:t xml:space="preserve">. Tampoco </w:t>
      </w:r>
      <w:r w:rsidRPr="006473E8">
        <w:rPr>
          <w:rFonts w:cs="Arial"/>
          <w:b/>
          <w:i/>
          <w:sz w:val="22"/>
          <w:szCs w:val="22"/>
        </w:rPr>
        <w:t>presentaron los libros auxiliares de la sucursal de Barquisimet</w:t>
      </w:r>
      <w:r w:rsidRPr="006473E8">
        <w:rPr>
          <w:rFonts w:cs="Arial"/>
          <w:i/>
          <w:sz w:val="22"/>
          <w:szCs w:val="22"/>
        </w:rPr>
        <w:t xml:space="preserve">o </w:t>
      </w:r>
      <w:r w:rsidRPr="006473E8">
        <w:rPr>
          <w:rFonts w:cs="Arial"/>
          <w:sz w:val="22"/>
          <w:szCs w:val="22"/>
        </w:rPr>
        <w:t>(…)</w:t>
      </w:r>
      <w:r w:rsidRPr="006473E8">
        <w:rPr>
          <w:rFonts w:cs="Arial"/>
          <w:i/>
          <w:sz w:val="22"/>
          <w:szCs w:val="22"/>
        </w:rPr>
        <w:t xml:space="preserve">. </w:t>
      </w:r>
      <w:r w:rsidRPr="006473E8">
        <w:rPr>
          <w:rFonts w:cs="Arial"/>
          <w:b/>
          <w:i/>
          <w:sz w:val="22"/>
          <w:szCs w:val="22"/>
        </w:rPr>
        <w:t>Impidiendo</w:t>
      </w:r>
      <w:r w:rsidRPr="006473E8">
        <w:rPr>
          <w:rFonts w:cs="Arial"/>
          <w:i/>
          <w:sz w:val="22"/>
          <w:szCs w:val="22"/>
        </w:rPr>
        <w:t xml:space="preserve"> de este modo, conocer igualmente como se constituyen o </w:t>
      </w:r>
      <w:r w:rsidRPr="006473E8">
        <w:rPr>
          <w:rFonts w:cs="Arial"/>
          <w:sz w:val="22"/>
          <w:szCs w:val="22"/>
        </w:rPr>
        <w:t xml:space="preserve">(sic) </w:t>
      </w:r>
      <w:r w:rsidRPr="006473E8">
        <w:rPr>
          <w:rFonts w:cs="Arial"/>
          <w:i/>
          <w:sz w:val="22"/>
          <w:szCs w:val="22"/>
        </w:rPr>
        <w:t xml:space="preserve">conforman las cuentas y/o partidas de ingresos </w:t>
      </w:r>
      <w:r w:rsidRPr="006473E8">
        <w:rPr>
          <w:rFonts w:cs="Arial"/>
          <w:sz w:val="22"/>
          <w:szCs w:val="22"/>
        </w:rPr>
        <w:t>(…)</w:t>
      </w:r>
      <w:r w:rsidRPr="006473E8">
        <w:rPr>
          <w:rFonts w:cs="Arial"/>
          <w:i/>
          <w:sz w:val="22"/>
          <w:szCs w:val="22"/>
        </w:rPr>
        <w:t xml:space="preserve">, </w:t>
      </w:r>
      <w:r w:rsidRPr="006473E8">
        <w:rPr>
          <w:rFonts w:cs="Arial"/>
          <w:b/>
          <w:i/>
          <w:sz w:val="22"/>
          <w:szCs w:val="22"/>
        </w:rPr>
        <w:t>se procederá a la determinación de oficio de la base imponible sobre base presuntiva</w:t>
      </w:r>
      <w:r w:rsidRPr="006473E8">
        <w:rPr>
          <w:rFonts w:cs="Arial"/>
          <w:i/>
          <w:sz w:val="22"/>
          <w:szCs w:val="22"/>
        </w:rPr>
        <w:t xml:space="preserve"> </w:t>
      </w:r>
      <w:r w:rsidRPr="006473E8">
        <w:rPr>
          <w:rFonts w:cs="Arial"/>
          <w:sz w:val="22"/>
          <w:szCs w:val="22"/>
        </w:rPr>
        <w:t xml:space="preserve">(…)”. </w:t>
      </w:r>
    </w:p>
    <w:p w:rsidR="006473E8" w:rsidRPr="006473E8" w:rsidRDefault="006473E8" w:rsidP="00EE4CEE">
      <w:pPr>
        <w:pStyle w:val="Textodebloque"/>
        <w:rPr>
          <w:rFonts w:cs="Arial"/>
          <w:i/>
          <w:sz w:val="22"/>
          <w:szCs w:val="22"/>
        </w:rPr>
      </w:pPr>
      <w:r w:rsidRPr="006473E8">
        <w:rPr>
          <w:rFonts w:cs="Arial"/>
          <w:sz w:val="22"/>
          <w:szCs w:val="22"/>
        </w:rPr>
        <w:t>De igual manera, el Fisco Municipal dejó constancia en el referido acto administrativo que “</w:t>
      </w:r>
      <w:r w:rsidRPr="006473E8">
        <w:rPr>
          <w:rFonts w:cs="Arial"/>
          <w:i/>
          <w:sz w:val="22"/>
          <w:szCs w:val="22"/>
        </w:rPr>
        <w:t xml:space="preserve">La metodología que se empleará para determinar la existencia y cuantía de la obligación tributaria por cada una de las actividades efectivamente ejercidas, </w:t>
      </w:r>
      <w:r w:rsidRPr="006473E8">
        <w:rPr>
          <w:rFonts w:cs="Arial"/>
          <w:sz w:val="22"/>
          <w:szCs w:val="22"/>
        </w:rPr>
        <w:t>(…)</w:t>
      </w:r>
      <w:r w:rsidRPr="006473E8">
        <w:rPr>
          <w:rFonts w:cs="Arial"/>
          <w:i/>
          <w:sz w:val="22"/>
          <w:szCs w:val="22"/>
        </w:rPr>
        <w:t xml:space="preserve"> será el ajuste o </w:t>
      </w:r>
      <w:proofErr w:type="spellStart"/>
      <w:r w:rsidRPr="006473E8">
        <w:rPr>
          <w:rFonts w:cs="Arial"/>
          <w:i/>
          <w:sz w:val="22"/>
          <w:szCs w:val="22"/>
        </w:rPr>
        <w:t>reexpresión</w:t>
      </w:r>
      <w:proofErr w:type="spellEnd"/>
      <w:r w:rsidRPr="006473E8">
        <w:rPr>
          <w:rFonts w:cs="Arial"/>
          <w:i/>
          <w:sz w:val="22"/>
          <w:szCs w:val="22"/>
        </w:rPr>
        <w:t xml:space="preserve"> por inflación utilizando el Índice General de Precios al Consumidor (I.P.C.) del Área Metropolitana de Caracas, </w:t>
      </w:r>
      <w:r w:rsidRPr="006473E8">
        <w:rPr>
          <w:rFonts w:cs="Arial"/>
          <w:sz w:val="22"/>
          <w:szCs w:val="22"/>
        </w:rPr>
        <w:t>(…)</w:t>
      </w:r>
      <w:r w:rsidRPr="006473E8">
        <w:rPr>
          <w:rFonts w:cs="Arial"/>
          <w:i/>
          <w:sz w:val="22"/>
          <w:szCs w:val="22"/>
        </w:rPr>
        <w:t xml:space="preserve"> en atención al rendimiento normal de la empresa objeto de esta fiscalización, en concordancia con lo establecido en el Parágrafo único del Artículo 8 del Reglamento Parcial Nro. 1 de la Ordenanza de Hacienda Pública Municipal, de la G.M.E. Nro. 984 de fecha 03-7-1996”. </w:t>
      </w:r>
      <w:r w:rsidRPr="006473E8">
        <w:rPr>
          <w:rFonts w:cs="Arial"/>
          <w:sz w:val="22"/>
          <w:szCs w:val="22"/>
        </w:rPr>
        <w:t>Tales afirmaciones no fueron desvirtuadas por la contribuyente ni en sede administrativa ni durante el procedimiento judicial.</w:t>
      </w:r>
    </w:p>
    <w:p w:rsidR="006473E8" w:rsidRPr="006473E8" w:rsidRDefault="006473E8" w:rsidP="00EE4CEE">
      <w:pPr>
        <w:pStyle w:val="Textodebloque"/>
        <w:rPr>
          <w:rFonts w:cs="Arial"/>
          <w:b/>
        </w:rPr>
      </w:pPr>
      <w:r w:rsidRPr="006473E8">
        <w:rPr>
          <w:rFonts w:cs="Arial"/>
          <w:sz w:val="22"/>
          <w:szCs w:val="22"/>
        </w:rPr>
        <w:lastRenderedPageBreak/>
        <w:t>Por lo tanto, esta Máxima Instancia ante la no existencia de pruebas en el expediente de que la contribuyente hubiese suministrado a la fiscalización los elementos necesarios para la determinación de oficio sobre base cierta -respecto a los períodos fiscales investigados-, respaldando su argumento solamente en contradecir lo afirmado por el Director de Hacienda Pública del Municipio Iribarren del Estado Lara en los actos administrativos recurridos, debe desestimar la denuncia de falso supuesto esgrimida por la sociedad de comercio del contribuyente sobre este aspecto, y declarar válido el procedimiento de determinación sobre base presuntiva efectuado por el Fisco Municipal. Así se declara”.</w:t>
      </w:r>
    </w:p>
    <w:p w:rsidR="006473E8" w:rsidRPr="006473E8" w:rsidRDefault="006473E8" w:rsidP="00EE4CEE">
      <w:pPr>
        <w:pStyle w:val="Textodebloque"/>
        <w:rPr>
          <w:rFonts w:cs="Arial"/>
          <w:sz w:val="22"/>
          <w:szCs w:val="22"/>
        </w:rPr>
      </w:pPr>
      <w:r w:rsidRPr="006473E8">
        <w:rPr>
          <w:rFonts w:cs="Arial"/>
          <w:sz w:val="22"/>
          <w:szCs w:val="22"/>
        </w:rPr>
        <w:t xml:space="preserve">Al respecto, advierte esta Máxima Instancia que el Código Orgánico Tributario del año 2001, en los </w:t>
      </w:r>
      <w:r w:rsidR="008C1ED3">
        <w:rPr>
          <w:rFonts w:cs="Arial"/>
          <w:sz w:val="22"/>
          <w:szCs w:val="22"/>
        </w:rPr>
        <w:t>Arts.</w:t>
      </w:r>
      <w:r w:rsidRPr="006473E8">
        <w:rPr>
          <w:rFonts w:cs="Arial"/>
          <w:sz w:val="22"/>
          <w:szCs w:val="22"/>
        </w:rPr>
        <w:t>131, 132 y 133, prevé lo siguiente:</w:t>
      </w:r>
    </w:p>
    <w:p w:rsidR="006473E8" w:rsidRPr="006473E8" w:rsidRDefault="006473E8" w:rsidP="00EE4CEE">
      <w:pPr>
        <w:pStyle w:val="Textodebloque"/>
        <w:rPr>
          <w:rFonts w:cs="Arial"/>
          <w:sz w:val="22"/>
          <w:szCs w:val="22"/>
        </w:rPr>
      </w:pPr>
      <w:r w:rsidRPr="006473E8">
        <w:rPr>
          <w:rFonts w:cs="Arial"/>
          <w:i/>
          <w:sz w:val="22"/>
          <w:szCs w:val="22"/>
        </w:rPr>
        <w:t>“</w:t>
      </w:r>
      <w:r w:rsidRPr="006473E8">
        <w:rPr>
          <w:rFonts w:cs="Arial"/>
          <w:b/>
          <w:i/>
          <w:sz w:val="22"/>
          <w:szCs w:val="22"/>
        </w:rPr>
        <w:t>Artículo 131.</w:t>
      </w:r>
      <w:r w:rsidRPr="006473E8">
        <w:rPr>
          <w:rFonts w:cs="Arial"/>
          <w:i/>
          <w:sz w:val="22"/>
          <w:szCs w:val="22"/>
        </w:rPr>
        <w:t xml:space="preserve"> </w:t>
      </w:r>
      <w:r w:rsidRPr="006473E8">
        <w:rPr>
          <w:rFonts w:cs="Arial"/>
          <w:b/>
          <w:i/>
          <w:sz w:val="22"/>
          <w:szCs w:val="22"/>
        </w:rPr>
        <w:t>La determinación por la Administración Tributaria</w:t>
      </w:r>
      <w:r w:rsidRPr="006473E8">
        <w:rPr>
          <w:rFonts w:cs="Arial"/>
          <w:i/>
          <w:sz w:val="22"/>
          <w:szCs w:val="22"/>
        </w:rPr>
        <w:t xml:space="preserve"> se realizará aplicando los siguientes sistemas:</w:t>
      </w:r>
    </w:p>
    <w:p w:rsidR="006473E8" w:rsidRPr="006473E8" w:rsidRDefault="006473E8" w:rsidP="00EE4CEE">
      <w:pPr>
        <w:pStyle w:val="Textodebloque"/>
        <w:rPr>
          <w:rFonts w:cs="Arial"/>
          <w:sz w:val="22"/>
          <w:szCs w:val="22"/>
        </w:rPr>
      </w:pPr>
      <w:r w:rsidRPr="006473E8">
        <w:rPr>
          <w:rFonts w:cs="Arial"/>
          <w:i/>
          <w:sz w:val="22"/>
          <w:szCs w:val="22"/>
        </w:rPr>
        <w:t xml:space="preserve">1. </w:t>
      </w:r>
      <w:r w:rsidRPr="006473E8">
        <w:rPr>
          <w:rFonts w:cs="Arial"/>
          <w:b/>
          <w:i/>
          <w:sz w:val="22"/>
          <w:szCs w:val="22"/>
        </w:rPr>
        <w:t>Sobre base cierta</w:t>
      </w:r>
      <w:r w:rsidRPr="006473E8">
        <w:rPr>
          <w:rFonts w:cs="Arial"/>
          <w:i/>
          <w:sz w:val="22"/>
          <w:szCs w:val="22"/>
        </w:rPr>
        <w:t>, con apoyo en todos los elementos que permitan conocer en forma directa los hecho imponibles.</w:t>
      </w:r>
    </w:p>
    <w:p w:rsidR="006473E8" w:rsidRPr="006473E8" w:rsidRDefault="006473E8" w:rsidP="00EE4CEE">
      <w:pPr>
        <w:pStyle w:val="Textodebloque"/>
        <w:rPr>
          <w:rFonts w:cs="Arial"/>
          <w:sz w:val="22"/>
          <w:szCs w:val="22"/>
        </w:rPr>
      </w:pPr>
      <w:r w:rsidRPr="006473E8">
        <w:rPr>
          <w:rFonts w:cs="Arial"/>
          <w:i/>
          <w:sz w:val="22"/>
          <w:szCs w:val="22"/>
        </w:rPr>
        <w:t xml:space="preserve">2. </w:t>
      </w:r>
      <w:r w:rsidRPr="006473E8">
        <w:rPr>
          <w:rFonts w:cs="Arial"/>
          <w:b/>
          <w:i/>
          <w:sz w:val="22"/>
          <w:szCs w:val="22"/>
        </w:rPr>
        <w:t>Sobre base presuntiva</w:t>
      </w:r>
      <w:r w:rsidRPr="006473E8">
        <w:rPr>
          <w:rFonts w:cs="Arial"/>
          <w:i/>
          <w:sz w:val="22"/>
          <w:szCs w:val="22"/>
        </w:rPr>
        <w:t xml:space="preserve">, en mérito de los elementos, hechos y circunstancias que por su vinculación o conexión con el hecho imponible permitan determinar la existencia y cuantía de la obligación tributaria”. </w:t>
      </w:r>
    </w:p>
    <w:p w:rsidR="006473E8" w:rsidRPr="006473E8" w:rsidRDefault="006473E8" w:rsidP="00EE4CEE">
      <w:pPr>
        <w:pStyle w:val="Textodebloque"/>
        <w:rPr>
          <w:rFonts w:cs="Arial"/>
          <w:sz w:val="22"/>
          <w:szCs w:val="22"/>
        </w:rPr>
      </w:pPr>
      <w:r w:rsidRPr="006473E8">
        <w:rPr>
          <w:rFonts w:cs="Arial"/>
          <w:i/>
          <w:sz w:val="22"/>
          <w:szCs w:val="22"/>
        </w:rPr>
        <w:t>“</w:t>
      </w:r>
      <w:r w:rsidRPr="006473E8">
        <w:rPr>
          <w:rFonts w:cs="Arial"/>
          <w:b/>
          <w:i/>
          <w:sz w:val="22"/>
          <w:szCs w:val="22"/>
        </w:rPr>
        <w:t>Artículo 132</w:t>
      </w:r>
      <w:r w:rsidRPr="006473E8">
        <w:rPr>
          <w:rFonts w:cs="Arial"/>
          <w:i/>
          <w:sz w:val="22"/>
          <w:szCs w:val="22"/>
        </w:rPr>
        <w:t xml:space="preserve">. </w:t>
      </w:r>
      <w:r w:rsidRPr="006473E8">
        <w:rPr>
          <w:rFonts w:cs="Arial"/>
          <w:b/>
          <w:i/>
          <w:sz w:val="22"/>
          <w:szCs w:val="22"/>
        </w:rPr>
        <w:t>La Administración Tributaria podrá determinar los tributos sobre base presuntiva</w:t>
      </w:r>
      <w:r w:rsidRPr="006473E8">
        <w:rPr>
          <w:rFonts w:cs="Arial"/>
          <w:i/>
          <w:sz w:val="22"/>
          <w:szCs w:val="22"/>
        </w:rPr>
        <w:t>, cuando los contribuyentes o responsables:</w:t>
      </w:r>
    </w:p>
    <w:p w:rsidR="006473E8" w:rsidRPr="006473E8" w:rsidRDefault="006473E8" w:rsidP="00EE4CEE">
      <w:pPr>
        <w:pStyle w:val="Textodebloque"/>
        <w:rPr>
          <w:rFonts w:cs="Arial"/>
          <w:sz w:val="22"/>
          <w:szCs w:val="22"/>
        </w:rPr>
      </w:pPr>
      <w:r w:rsidRPr="006473E8">
        <w:rPr>
          <w:rFonts w:cs="Arial"/>
          <w:i/>
          <w:sz w:val="22"/>
          <w:szCs w:val="22"/>
        </w:rPr>
        <w:t xml:space="preserve">1. Se opongan u obstaculicen el acceso a los locales, oficinas o lugares donde </w:t>
      </w:r>
      <w:r w:rsidR="00CF2412" w:rsidRPr="006473E8">
        <w:rPr>
          <w:rFonts w:cs="Arial"/>
          <w:i/>
          <w:sz w:val="22"/>
          <w:szCs w:val="22"/>
        </w:rPr>
        <w:t>deban</w:t>
      </w:r>
      <w:r w:rsidRPr="006473E8">
        <w:rPr>
          <w:rFonts w:cs="Arial"/>
          <w:i/>
          <w:sz w:val="22"/>
          <w:szCs w:val="22"/>
        </w:rPr>
        <w:t xml:space="preserve"> iniciarse o desarrollarse las facultades de fiscalización, de manera que imposibiliten el conocimiento cierto de las operaciones.</w:t>
      </w:r>
    </w:p>
    <w:p w:rsidR="006473E8" w:rsidRPr="006473E8" w:rsidRDefault="006473E8" w:rsidP="00EE4CEE">
      <w:pPr>
        <w:pStyle w:val="Textodebloque"/>
        <w:rPr>
          <w:rFonts w:cs="Arial"/>
          <w:i/>
          <w:sz w:val="22"/>
          <w:szCs w:val="22"/>
        </w:rPr>
      </w:pPr>
      <w:r w:rsidRPr="006473E8">
        <w:rPr>
          <w:rFonts w:cs="Arial"/>
          <w:i/>
          <w:sz w:val="22"/>
          <w:szCs w:val="22"/>
        </w:rPr>
        <w:t>2. Lleven dos o más sistemas de contabilidad con distinto contenido.</w:t>
      </w:r>
    </w:p>
    <w:p w:rsidR="006473E8" w:rsidRPr="006473E8" w:rsidRDefault="006473E8" w:rsidP="00EE4CEE">
      <w:pPr>
        <w:pStyle w:val="Textodebloque"/>
        <w:rPr>
          <w:rFonts w:cs="Arial"/>
          <w:sz w:val="22"/>
          <w:szCs w:val="22"/>
        </w:rPr>
      </w:pPr>
      <w:r w:rsidRPr="006473E8">
        <w:rPr>
          <w:rFonts w:cs="Arial"/>
          <w:b/>
          <w:i/>
          <w:sz w:val="22"/>
          <w:szCs w:val="22"/>
        </w:rPr>
        <w:t>3. No presenten los libros y registros de la contabilidad, la documentación comprobatoria o no proporcionen las informaciones relativas a las operaciones registradas</w:t>
      </w:r>
      <w:r w:rsidRPr="006473E8">
        <w:rPr>
          <w:rFonts w:cs="Arial"/>
          <w:i/>
          <w:sz w:val="22"/>
          <w:szCs w:val="22"/>
        </w:rPr>
        <w:t>.</w:t>
      </w:r>
    </w:p>
    <w:p w:rsidR="006473E8" w:rsidRPr="006473E8" w:rsidRDefault="006473E8" w:rsidP="00EE4CEE">
      <w:pPr>
        <w:pStyle w:val="Textodebloque"/>
        <w:rPr>
          <w:rFonts w:cs="Arial"/>
          <w:sz w:val="22"/>
          <w:szCs w:val="22"/>
        </w:rPr>
      </w:pPr>
      <w:r w:rsidRPr="006473E8">
        <w:rPr>
          <w:rFonts w:cs="Arial"/>
          <w:sz w:val="22"/>
          <w:szCs w:val="22"/>
        </w:rPr>
        <w:t>(…)”. (Destacado de la Sala).</w:t>
      </w:r>
    </w:p>
    <w:p w:rsidR="006473E8" w:rsidRPr="006473E8" w:rsidRDefault="006473E8" w:rsidP="00EE4CEE">
      <w:pPr>
        <w:pStyle w:val="Textodebloque"/>
        <w:rPr>
          <w:rFonts w:cs="Arial"/>
          <w:i/>
          <w:sz w:val="22"/>
          <w:szCs w:val="22"/>
        </w:rPr>
      </w:pPr>
      <w:r w:rsidRPr="006473E8">
        <w:rPr>
          <w:rFonts w:cs="Arial"/>
          <w:sz w:val="22"/>
          <w:szCs w:val="22"/>
        </w:rPr>
        <w:t>“</w:t>
      </w:r>
      <w:r w:rsidRPr="006473E8">
        <w:rPr>
          <w:rFonts w:cs="Arial"/>
          <w:b/>
          <w:i/>
          <w:sz w:val="22"/>
          <w:szCs w:val="22"/>
        </w:rPr>
        <w:t>Artículo 133</w:t>
      </w:r>
      <w:r w:rsidRPr="006473E8">
        <w:rPr>
          <w:rFonts w:cs="Arial"/>
          <w:b/>
          <w:sz w:val="22"/>
          <w:szCs w:val="22"/>
        </w:rPr>
        <w:t xml:space="preserve">. </w:t>
      </w:r>
      <w:r w:rsidRPr="006473E8">
        <w:rPr>
          <w:rFonts w:cs="Arial"/>
          <w:b/>
          <w:i/>
          <w:sz w:val="22"/>
          <w:szCs w:val="22"/>
        </w:rPr>
        <w:t xml:space="preserve">Al efectuar la determinación sobre base presuntiva, la Administración </w:t>
      </w:r>
      <w:r w:rsidRPr="006473E8">
        <w:rPr>
          <w:rFonts w:cs="Arial"/>
          <w:i/>
          <w:sz w:val="22"/>
          <w:szCs w:val="22"/>
        </w:rPr>
        <w:t xml:space="preserve">podrá </w:t>
      </w:r>
      <w:r w:rsidR="005B73E4" w:rsidRPr="006473E8">
        <w:rPr>
          <w:rFonts w:cs="Arial"/>
          <w:i/>
          <w:sz w:val="22"/>
          <w:szCs w:val="22"/>
        </w:rPr>
        <w:t>utilizar</w:t>
      </w:r>
      <w:r w:rsidRPr="006473E8">
        <w:rPr>
          <w:rFonts w:cs="Arial"/>
          <w:i/>
          <w:sz w:val="22"/>
          <w:szCs w:val="22"/>
        </w:rPr>
        <w:t xml:space="preserve"> los datos contenidos en la contabilidad del contribuyente o en las declaraciones correspondientes a cualquier tributo, sea o no del mismo ejercicio, así como cualquier otro elemento que hubiere servido a la determinación sobre base cierta. Igualmente </w:t>
      </w:r>
      <w:r w:rsidR="00CF2412" w:rsidRPr="006473E8">
        <w:rPr>
          <w:rFonts w:cs="Arial"/>
          <w:i/>
          <w:sz w:val="22"/>
          <w:szCs w:val="22"/>
        </w:rPr>
        <w:t>podrá</w:t>
      </w:r>
      <w:r w:rsidRPr="006473E8">
        <w:rPr>
          <w:rFonts w:cs="Arial"/>
          <w:i/>
          <w:sz w:val="22"/>
          <w:szCs w:val="22"/>
        </w:rPr>
        <w:t xml:space="preserve"> utilizar las estimaciones del monto de ventas mediante la comparación de los resultados obtenidos de la realización de los inventarios físicos con los montos registrados en la contabilidad; los incrementos patrimoniales no justificados, el capital invertido en las explotaciones económicas; el volumen de transacciones y utilidades en otros períodos fiscales</w:t>
      </w:r>
      <w:r w:rsidRPr="006473E8">
        <w:rPr>
          <w:rFonts w:cs="Arial"/>
          <w:b/>
          <w:i/>
          <w:sz w:val="22"/>
          <w:szCs w:val="22"/>
        </w:rPr>
        <w:t>, el rendimiento normal del negocio</w:t>
      </w:r>
      <w:r w:rsidRPr="006473E8">
        <w:rPr>
          <w:rFonts w:cs="Arial"/>
          <w:i/>
          <w:sz w:val="22"/>
          <w:szCs w:val="22"/>
        </w:rPr>
        <w:t xml:space="preserve"> </w:t>
      </w:r>
      <w:r w:rsidRPr="006473E8">
        <w:rPr>
          <w:rFonts w:cs="Arial"/>
          <w:b/>
          <w:i/>
          <w:sz w:val="22"/>
          <w:szCs w:val="22"/>
        </w:rPr>
        <w:t>o explotación de empresas similares</w:t>
      </w:r>
      <w:r w:rsidRPr="006473E8">
        <w:rPr>
          <w:rFonts w:cs="Arial"/>
          <w:i/>
          <w:sz w:val="22"/>
          <w:szCs w:val="22"/>
        </w:rPr>
        <w:t xml:space="preserve">; el flujo de efectivo no justificado, </w:t>
      </w:r>
      <w:r w:rsidRPr="006473E8">
        <w:rPr>
          <w:rFonts w:cs="Arial"/>
          <w:b/>
          <w:i/>
          <w:sz w:val="22"/>
          <w:szCs w:val="22"/>
        </w:rPr>
        <w:t>así como otro método que permita establecer la existencia y cuantía de la obligación</w:t>
      </w:r>
      <w:r w:rsidRPr="006473E8">
        <w:rPr>
          <w:rFonts w:cs="Arial"/>
          <w:i/>
          <w:sz w:val="22"/>
          <w:szCs w:val="22"/>
        </w:rPr>
        <w:t>.</w:t>
      </w:r>
    </w:p>
    <w:p w:rsidR="006473E8" w:rsidRPr="006473E8" w:rsidRDefault="006473E8" w:rsidP="00EE4CEE">
      <w:pPr>
        <w:pStyle w:val="Textodebloque"/>
        <w:rPr>
          <w:rFonts w:cs="Arial"/>
          <w:i/>
          <w:sz w:val="22"/>
          <w:szCs w:val="22"/>
        </w:rPr>
      </w:pPr>
      <w:r w:rsidRPr="006473E8">
        <w:rPr>
          <w:rFonts w:cs="Arial"/>
          <w:sz w:val="22"/>
          <w:szCs w:val="22"/>
        </w:rPr>
        <w:t>De la normativa trascrita se colige que la Administración Tributaria dispone de dos (2) sistemas para la determinación de la obligación tributaria de oficio como son: “</w:t>
      </w:r>
      <w:r w:rsidRPr="006473E8">
        <w:rPr>
          <w:rFonts w:cs="Arial"/>
          <w:i/>
          <w:sz w:val="22"/>
          <w:szCs w:val="22"/>
        </w:rPr>
        <w:t>sobre base cierta</w:t>
      </w:r>
      <w:r w:rsidRPr="006473E8">
        <w:rPr>
          <w:rFonts w:cs="Arial"/>
          <w:sz w:val="22"/>
          <w:szCs w:val="22"/>
        </w:rPr>
        <w:t>” y “</w:t>
      </w:r>
      <w:r w:rsidRPr="006473E8">
        <w:rPr>
          <w:rFonts w:cs="Arial"/>
          <w:i/>
          <w:sz w:val="22"/>
          <w:szCs w:val="22"/>
        </w:rPr>
        <w:t>sobre base presuntiva</w:t>
      </w:r>
      <w:r w:rsidRPr="006473E8">
        <w:rPr>
          <w:rFonts w:cs="Arial"/>
          <w:sz w:val="22"/>
          <w:szCs w:val="22"/>
        </w:rPr>
        <w:t xml:space="preserve">”, en el primero de los casos, es decir, la estimación de oficio sobre base cierta es realizada por el </w:t>
      </w:r>
      <w:r w:rsidRPr="006473E8">
        <w:rPr>
          <w:rFonts w:cs="Arial"/>
          <w:sz w:val="22"/>
          <w:szCs w:val="22"/>
        </w:rPr>
        <w:lastRenderedPageBreak/>
        <w:t>Órgano Fiscal cuando éste dispone de todos los elementos que le permitan conocer la situación del sujeto pasivo de la obligación tributaria, tales como: las declaraciones del contribuyente; los libros contables, las intervenciones de terceros, entre otros.</w:t>
      </w:r>
    </w:p>
    <w:p w:rsidR="006473E8" w:rsidRPr="006473E8" w:rsidRDefault="006473E8" w:rsidP="00EE4CEE">
      <w:pPr>
        <w:pStyle w:val="Textodebloque"/>
        <w:rPr>
          <w:rFonts w:cs="Arial"/>
          <w:sz w:val="22"/>
          <w:szCs w:val="22"/>
        </w:rPr>
      </w:pPr>
      <w:r w:rsidRPr="006473E8">
        <w:rPr>
          <w:rFonts w:cs="Arial"/>
          <w:sz w:val="22"/>
          <w:szCs w:val="22"/>
        </w:rPr>
        <w:t xml:space="preserve">Ahora bien, para el caso en que el sujeto pasivo no presente o no facilite a la Administración Tributaria los registros contables, ésta podrá proceder a la determinación de oficio sobre base presuntiva, utilizando para ello los estudios económicos efectuados a contribuyentes que realicen actividades similares o conexas con el sujeto pasivo examinado, así como podrá utilizar cualquier otro método que permita establecer la existencia y cuantía de la obligación tributaria.  </w:t>
      </w:r>
    </w:p>
    <w:p w:rsidR="006473E8" w:rsidRPr="006473E8" w:rsidRDefault="006473E8" w:rsidP="00EE4CEE">
      <w:pPr>
        <w:pStyle w:val="Textodebloque"/>
        <w:rPr>
          <w:rFonts w:cs="Arial"/>
          <w:sz w:val="22"/>
          <w:szCs w:val="22"/>
        </w:rPr>
      </w:pPr>
      <w:r w:rsidRPr="006473E8">
        <w:rPr>
          <w:rFonts w:cs="Arial"/>
          <w:sz w:val="22"/>
          <w:szCs w:val="22"/>
        </w:rPr>
        <w:t xml:space="preserve">Como puede observarse, la legislación tributaria no prevé de manera taxativa los medios para determinar las obligaciones tributarias cuando el contribuyente no presenta los registros contables requeridos por el sujeto activo, sino que faculta a la Administración Tributaria para emplear medios técnicos que permitan obtener  la estimación de oficio sobre base presuntiva, razón por la cual a juicio de esta Sala la metodología utilizada por el Órgano Recaudador  para la determinación de la obligación tributaria sobre base presuntiva basada en el Índice de Precios al Consumidor </w:t>
      </w:r>
      <w:r w:rsidRPr="006473E8">
        <w:rPr>
          <w:rFonts w:cs="Arial"/>
          <w:sz w:val="22"/>
          <w:szCs w:val="22"/>
          <w:lang w:val="es-ES_tradnl"/>
        </w:rPr>
        <w:t xml:space="preserve">del Área Metropolitana de Caracas, tal como lo prevé 47 numeral 2, y 50 de la </w:t>
      </w:r>
      <w:r w:rsidRPr="006473E8">
        <w:rPr>
          <w:rFonts w:cs="Arial"/>
          <w:i/>
          <w:sz w:val="22"/>
          <w:szCs w:val="22"/>
          <w:lang w:val="es-ES_tradnl"/>
        </w:rPr>
        <w:t>Reforma</w:t>
      </w:r>
      <w:r w:rsidRPr="006473E8">
        <w:rPr>
          <w:rFonts w:cs="Arial"/>
          <w:sz w:val="22"/>
          <w:szCs w:val="22"/>
          <w:lang w:val="es-ES_tradnl"/>
        </w:rPr>
        <w:t xml:space="preserve"> </w:t>
      </w:r>
      <w:r w:rsidRPr="006473E8">
        <w:rPr>
          <w:rFonts w:cs="Arial"/>
          <w:i/>
          <w:sz w:val="22"/>
          <w:szCs w:val="22"/>
          <w:lang w:val="es-ES_tradnl"/>
        </w:rPr>
        <w:t>Parcial de la Ordenanza de Impuesto sobre Actividades Económicas de Industria, Comercio, Servicios o de Índole Similar</w:t>
      </w:r>
      <w:r w:rsidRPr="006473E8">
        <w:rPr>
          <w:rFonts w:cs="Arial"/>
          <w:sz w:val="22"/>
          <w:szCs w:val="22"/>
          <w:lang w:val="es-ES_tradnl"/>
        </w:rPr>
        <w:t xml:space="preserve">, se encuentra ajustada a derecho. </w:t>
      </w:r>
      <w:r w:rsidRPr="006473E8">
        <w:rPr>
          <w:rFonts w:cs="Arial"/>
          <w:sz w:val="22"/>
          <w:szCs w:val="22"/>
        </w:rPr>
        <w:t>Por otra parte, es pertinente destacar que en el caso concreto la contribuyente se limitó hacer afirmaciones sin mayores fundamentos. Así se decide.</w:t>
      </w:r>
    </w:p>
    <w:p w:rsidR="005A3376" w:rsidRDefault="00DD340B" w:rsidP="00C24989">
      <w:pPr>
        <w:pStyle w:val="Ttulo3"/>
      </w:pPr>
      <w:bookmarkStart w:id="21" w:name="_Toc449030683"/>
      <w:r>
        <w:t>2.3</w:t>
      </w:r>
      <w:r w:rsidR="002D10C4">
        <w:t>.6</w:t>
      </w:r>
      <w:r w:rsidR="00CB4799">
        <w:t xml:space="preserve">. </w:t>
      </w:r>
      <w:r w:rsidR="005F1475">
        <w:t xml:space="preserve"> </w:t>
      </w:r>
      <w:r w:rsidR="00367CD9" w:rsidRPr="008F61AB">
        <w:t xml:space="preserve">Inicio </w:t>
      </w:r>
      <w:r w:rsidR="008C2126">
        <w:t>de</w:t>
      </w:r>
      <w:r w:rsidR="00367CD9" w:rsidRPr="008F61AB">
        <w:t>l Procedimiento</w:t>
      </w:r>
      <w:r w:rsidR="00FD53DC">
        <w:t>.</w:t>
      </w:r>
      <w:bookmarkEnd w:id="21"/>
    </w:p>
    <w:p w:rsidR="00A83C2E" w:rsidRPr="00581691" w:rsidRDefault="00DD340B" w:rsidP="00BE6BE2">
      <w:pPr>
        <w:pStyle w:val="Ttulo4"/>
      </w:pPr>
      <w:r>
        <w:t>2.3.6</w:t>
      </w:r>
      <w:r w:rsidR="005F1475" w:rsidRPr="00581691">
        <w:t>.</w:t>
      </w:r>
      <w:r w:rsidR="00183D89" w:rsidRPr="00581691">
        <w:t>1</w:t>
      </w:r>
      <w:r w:rsidR="00CB4799">
        <w:t xml:space="preserve">. </w:t>
      </w:r>
      <w:r w:rsidR="005F1475" w:rsidRPr="00581691">
        <w:t xml:space="preserve"> </w:t>
      </w:r>
      <w:r w:rsidR="00A83C2E" w:rsidRPr="00581691">
        <w:t>La Provi</w:t>
      </w:r>
      <w:r w:rsidR="008C2126">
        <w:t>de</w:t>
      </w:r>
      <w:r w:rsidR="00A83C2E" w:rsidRPr="00581691">
        <w:t xml:space="preserve">ncia Administrativa </w:t>
      </w:r>
    </w:p>
    <w:p w:rsidR="00E75DAD" w:rsidRDefault="00E75DAD" w:rsidP="00E75DAD">
      <w:r>
        <w:t xml:space="preserve">Dispone el artículo 188 del COT-2014 vigente, que toda fiscalización </w:t>
      </w:r>
      <w:r w:rsidR="00D05379">
        <w:t xml:space="preserve">salvo aquellas que realice </w:t>
      </w:r>
      <w:r w:rsidR="00D05379" w:rsidRPr="00D05379">
        <w:t>en sus propias oficinas y con su propia base de datos</w:t>
      </w:r>
      <w:r w:rsidR="00D05379">
        <w:t xml:space="preserve">, </w:t>
      </w:r>
      <w:r>
        <w:t>se iniciará con una providencia de la administración tributaria:</w:t>
      </w:r>
    </w:p>
    <w:p w:rsidR="00367CD9" w:rsidRPr="008F61AB" w:rsidRDefault="00367CD9" w:rsidP="00E75DAD">
      <w:pPr>
        <w:pStyle w:val="Textodebloque"/>
      </w:pPr>
      <w:r w:rsidRPr="008F61AB">
        <w:t>Artículo 188 COT-2014.—</w:t>
      </w:r>
      <w:r w:rsidRPr="005B73E4">
        <w:t>Toda fiscalización</w:t>
      </w:r>
      <w:r w:rsidRPr="008F61AB">
        <w:t xml:space="preserve">, a excepción </w:t>
      </w:r>
      <w:r w:rsidR="008C2126">
        <w:t>de</w:t>
      </w:r>
      <w:r w:rsidRPr="008F61AB">
        <w:t xml:space="preserve"> lo previsto en el artículo 190 </w:t>
      </w:r>
      <w:r w:rsidR="008C2126">
        <w:t>de</w:t>
      </w:r>
      <w:r w:rsidRPr="008F61AB">
        <w:t xml:space="preserve"> este Código,  </w:t>
      </w:r>
      <w:r w:rsidRPr="008F61AB">
        <w:rPr>
          <w:u w:val="single"/>
        </w:rPr>
        <w:t>se iniciará con una provi</w:t>
      </w:r>
      <w:r w:rsidR="008C2126">
        <w:rPr>
          <w:u w:val="single"/>
        </w:rPr>
        <w:t>de</w:t>
      </w:r>
      <w:r w:rsidRPr="008F61AB">
        <w:rPr>
          <w:u w:val="single"/>
        </w:rPr>
        <w:t xml:space="preserve">ncia </w:t>
      </w:r>
      <w:r w:rsidR="008C2126">
        <w:rPr>
          <w:u w:val="single"/>
        </w:rPr>
        <w:t>de</w:t>
      </w:r>
      <w:r w:rsidRPr="008F61AB">
        <w:rPr>
          <w:u w:val="single"/>
        </w:rPr>
        <w:t xml:space="preserve"> la Administración Tributaria</w:t>
      </w:r>
      <w:r w:rsidRPr="008F61AB">
        <w:t xml:space="preserve"> </w:t>
      </w:r>
      <w:r w:rsidR="008C2126">
        <w:t>de</w:t>
      </w:r>
      <w:r w:rsidRPr="008F61AB">
        <w:t xml:space="preserve">l domicilio </w:t>
      </w:r>
      <w:r w:rsidR="008C2126">
        <w:t>de</w:t>
      </w:r>
      <w:r w:rsidRPr="008F61AB">
        <w:t xml:space="preserve">l sujeto pasivo, en la que se indicará con toda precisión el contribuyente o responsable, tributos, períodos y, en su caso, los elementos constitutivos </w:t>
      </w:r>
      <w:r w:rsidR="008C2126">
        <w:t>de</w:t>
      </w:r>
      <w:r w:rsidRPr="008F61AB">
        <w:t xml:space="preserve"> la base imponible a fiscalizar, i</w:t>
      </w:r>
      <w:r w:rsidR="008C2126">
        <w:t>de</w:t>
      </w:r>
      <w:r w:rsidRPr="008F61AB">
        <w:t xml:space="preserve">ntificación </w:t>
      </w:r>
      <w:r w:rsidR="008C2126">
        <w:t>de</w:t>
      </w:r>
      <w:r w:rsidRPr="008F61AB">
        <w:t xml:space="preserve"> los funcionarios actuantes, así como cualquier otra información que permita individualizar las actuaciones fiscales.</w:t>
      </w:r>
    </w:p>
    <w:p w:rsidR="00367CD9" w:rsidRPr="008F61AB" w:rsidRDefault="00367CD9" w:rsidP="00E75DAD">
      <w:pPr>
        <w:pStyle w:val="Textodebloque"/>
      </w:pPr>
      <w:r w:rsidRPr="008F61AB">
        <w:t>La provi</w:t>
      </w:r>
      <w:r w:rsidR="008C2126">
        <w:t>de</w:t>
      </w:r>
      <w:r w:rsidRPr="008F61AB">
        <w:t xml:space="preserve">ncia a la que se refiere el encabezamiento </w:t>
      </w:r>
      <w:r w:rsidR="008C2126">
        <w:t>de</w:t>
      </w:r>
      <w:r w:rsidRPr="008F61AB">
        <w:t xml:space="preserve"> este artículo </w:t>
      </w:r>
      <w:r w:rsidR="008C2126">
        <w:t>de</w:t>
      </w:r>
      <w:r w:rsidRPr="008F61AB">
        <w:t xml:space="preserve">berá notificarse al contribuyente o responsable, y autorizará a los </w:t>
      </w:r>
      <w:r w:rsidRPr="008F61AB">
        <w:lastRenderedPageBreak/>
        <w:t xml:space="preserve">funcionarios </w:t>
      </w:r>
      <w:r w:rsidR="008C2126">
        <w:t>de</w:t>
      </w:r>
      <w:r w:rsidRPr="008F61AB">
        <w:t xml:space="preserve"> la Administración Tributaria en ella señalados al ejercicio </w:t>
      </w:r>
      <w:r w:rsidR="008C2126">
        <w:t>de</w:t>
      </w:r>
      <w:r w:rsidRPr="008F61AB">
        <w:t xml:space="preserve"> las faculta</w:t>
      </w:r>
      <w:r w:rsidR="008C2126">
        <w:t>de</w:t>
      </w:r>
      <w:r w:rsidRPr="008F61AB">
        <w:t xml:space="preserve">s </w:t>
      </w:r>
      <w:r w:rsidR="008C2126">
        <w:t>de</w:t>
      </w:r>
      <w:r w:rsidRPr="008F61AB">
        <w:t xml:space="preserve"> fiscalización previstas en este Código y </w:t>
      </w:r>
      <w:r w:rsidR="008C2126">
        <w:t>de</w:t>
      </w:r>
      <w:r w:rsidRPr="008F61AB">
        <w:t xml:space="preserve">más disposiciones </w:t>
      </w:r>
      <w:r w:rsidR="008C2126">
        <w:t>de</w:t>
      </w:r>
      <w:r w:rsidRPr="008F61AB">
        <w:t xml:space="preserve"> carácter tributario, sin que pueda exigirse el cumplimiento </w:t>
      </w:r>
      <w:r w:rsidR="008C2126">
        <w:t>de</w:t>
      </w:r>
      <w:r w:rsidRPr="008F61AB">
        <w:t xml:space="preserve"> requisitos adicionales para la vali</w:t>
      </w:r>
      <w:r w:rsidR="008C2126">
        <w:t>de</w:t>
      </w:r>
      <w:r w:rsidRPr="008F61AB">
        <w:t xml:space="preserve">z </w:t>
      </w:r>
      <w:r w:rsidR="008C2126">
        <w:t>de</w:t>
      </w:r>
      <w:r w:rsidRPr="008F61AB">
        <w:t xml:space="preserve"> su actuación.</w:t>
      </w:r>
    </w:p>
    <w:p w:rsidR="00253455" w:rsidRPr="008F61AB" w:rsidRDefault="00253455" w:rsidP="00332499">
      <w:r w:rsidRPr="008F61AB">
        <w:t>La jurispru</w:t>
      </w:r>
      <w:r w:rsidR="008C2126">
        <w:t>de</w:t>
      </w:r>
      <w:r w:rsidRPr="008F61AB">
        <w:t xml:space="preserve">ncia ha </w:t>
      </w:r>
      <w:r w:rsidR="008C2126">
        <w:t>de</w:t>
      </w:r>
      <w:r w:rsidRPr="008F61AB">
        <w:t xml:space="preserve">finido la naturaleza jurídica </w:t>
      </w:r>
      <w:r w:rsidR="008C2126">
        <w:t>de</w:t>
      </w:r>
      <w:r w:rsidRPr="008F61AB">
        <w:t xml:space="preserve"> la provi</w:t>
      </w:r>
      <w:r w:rsidR="008C2126">
        <w:t>de</w:t>
      </w:r>
      <w:r w:rsidRPr="008F61AB">
        <w:t>ncia administrativa en los siguientes términos:</w:t>
      </w:r>
    </w:p>
    <w:p w:rsidR="00253455" w:rsidRPr="008F61AB" w:rsidRDefault="00253455" w:rsidP="00125767">
      <w:pPr>
        <w:pStyle w:val="Textodebloque"/>
      </w:pPr>
      <w:r w:rsidRPr="008F61AB">
        <w:t xml:space="preserve">“…el </w:t>
      </w:r>
      <w:proofErr w:type="spellStart"/>
      <w:r w:rsidRPr="008F61AB">
        <w:rPr>
          <w:i/>
        </w:rPr>
        <w:t>iter</w:t>
      </w:r>
      <w:proofErr w:type="spellEnd"/>
      <w:r w:rsidR="006E3F10" w:rsidRPr="008F61AB">
        <w:rPr>
          <w:i/>
        </w:rPr>
        <w:t xml:space="preserve"> </w:t>
      </w:r>
      <w:r w:rsidRPr="008F61AB">
        <w:t xml:space="preserve">procedimental comienza con un acto </w:t>
      </w:r>
      <w:r w:rsidR="008C2126">
        <w:t>de</w:t>
      </w:r>
      <w:r w:rsidRPr="008F61AB">
        <w:t xml:space="preserve"> trámite, mediante el cual se autoriza al (o los) funcionarios(s) en ella señalado(s) para efectuar la fiscalización, la cual </w:t>
      </w:r>
      <w:r w:rsidR="008C2126">
        <w:t>de</w:t>
      </w:r>
      <w:r w:rsidRPr="008F61AB">
        <w:t xml:space="preserve">berá ser notificada al contribuyente o responsable para que éste proceda a suministrar la información que sea necesaria para la </w:t>
      </w:r>
      <w:r w:rsidR="008C2126">
        <w:t>de</w:t>
      </w:r>
      <w:r w:rsidRPr="008F61AB">
        <w:t>terminación tributaria.”</w:t>
      </w:r>
      <w:r w:rsidR="00A83C2E" w:rsidRPr="008F61AB">
        <w:rPr>
          <w:rStyle w:val="Refdenotaalpie"/>
        </w:rPr>
        <w:footnoteReference w:id="26"/>
      </w:r>
    </w:p>
    <w:p w:rsidR="008C74B8" w:rsidRPr="008F61AB" w:rsidRDefault="006A72F2" w:rsidP="00332499">
      <w:r w:rsidRPr="008F61AB">
        <w:t>En</w:t>
      </w:r>
      <w:r w:rsidR="00D05379">
        <w:t>tonces</w:t>
      </w:r>
      <w:r w:rsidRPr="008F61AB">
        <w:t>, e</w:t>
      </w:r>
      <w:r w:rsidR="005A3376" w:rsidRPr="008F61AB">
        <w:t xml:space="preserve">l procedimiento </w:t>
      </w:r>
      <w:r w:rsidR="008C2126">
        <w:t>de</w:t>
      </w:r>
      <w:r w:rsidR="005A3376" w:rsidRPr="008F61AB">
        <w:t xml:space="preserve"> fiscalización y </w:t>
      </w:r>
      <w:r w:rsidR="008C2126">
        <w:t>de</w:t>
      </w:r>
      <w:r w:rsidR="005A3376" w:rsidRPr="008F61AB">
        <w:t xml:space="preserve">terminación </w:t>
      </w:r>
      <w:r w:rsidR="008C2126">
        <w:t>de</w:t>
      </w:r>
      <w:r w:rsidR="005A3376" w:rsidRPr="008F61AB">
        <w:t xml:space="preserve"> oficio </w:t>
      </w:r>
      <w:r w:rsidR="008C2126">
        <w:t>de</w:t>
      </w:r>
      <w:r w:rsidR="005A3376" w:rsidRPr="008F61AB">
        <w:t xml:space="preserve"> la obligación tributaria </w:t>
      </w:r>
      <w:r w:rsidR="005A3376" w:rsidRPr="008F61AB">
        <w:rPr>
          <w:u w:val="single"/>
        </w:rPr>
        <w:t>se inicia con una provi</w:t>
      </w:r>
      <w:r w:rsidR="008C2126">
        <w:rPr>
          <w:u w:val="single"/>
        </w:rPr>
        <w:t>de</w:t>
      </w:r>
      <w:r w:rsidR="005A3376" w:rsidRPr="008F61AB">
        <w:rPr>
          <w:u w:val="single"/>
        </w:rPr>
        <w:t>ncia</w:t>
      </w:r>
      <w:r w:rsidR="005A3376" w:rsidRPr="008F61AB">
        <w:t xml:space="preserve"> por cuya virtud se habilita a los funcionarios </w:t>
      </w:r>
      <w:r w:rsidR="008C2126">
        <w:t>de</w:t>
      </w:r>
      <w:r w:rsidR="005A3376" w:rsidRPr="008F61AB">
        <w:t xml:space="preserve"> la administración tributaria, al ejercicio </w:t>
      </w:r>
      <w:r w:rsidR="008C2126">
        <w:t>de</w:t>
      </w:r>
      <w:r w:rsidR="005A3376" w:rsidRPr="008F61AB">
        <w:t xml:space="preserve"> las faculta</w:t>
      </w:r>
      <w:r w:rsidR="008C2126">
        <w:t>de</w:t>
      </w:r>
      <w:r w:rsidR="005A3376" w:rsidRPr="008F61AB">
        <w:t xml:space="preserve">s </w:t>
      </w:r>
      <w:r w:rsidR="008C2126">
        <w:t>de</w:t>
      </w:r>
      <w:r w:rsidR="005A3376" w:rsidRPr="008F61AB">
        <w:t xml:space="preserve"> fiscalización previstas en el</w:t>
      </w:r>
      <w:r w:rsidRPr="008F61AB">
        <w:t xml:space="preserve"> artículo 137 </w:t>
      </w:r>
      <w:r w:rsidR="008C2126">
        <w:t>de</w:t>
      </w:r>
      <w:r w:rsidRPr="008F61AB">
        <w:t xml:space="preserve">l </w:t>
      </w:r>
      <w:r w:rsidR="005A3376" w:rsidRPr="008F61AB">
        <w:t>COT</w:t>
      </w:r>
      <w:r w:rsidRPr="008F61AB">
        <w:t>-2014</w:t>
      </w:r>
      <w:r w:rsidR="005A3376" w:rsidRPr="008F61AB">
        <w:t>. Esta provi</w:t>
      </w:r>
      <w:r w:rsidR="008C2126">
        <w:t>de</w:t>
      </w:r>
      <w:r w:rsidR="005A3376" w:rsidRPr="008F61AB">
        <w:t xml:space="preserve">ncia </w:t>
      </w:r>
      <w:r w:rsidR="008C2126">
        <w:t>de</w:t>
      </w:r>
      <w:r w:rsidR="005A3376" w:rsidRPr="008F61AB">
        <w:t xml:space="preserve">viene en un acto administrativo </w:t>
      </w:r>
      <w:r w:rsidR="008C2126">
        <w:t>de</w:t>
      </w:r>
      <w:r w:rsidR="005A3376" w:rsidRPr="008F61AB">
        <w:t xml:space="preserve"> </w:t>
      </w:r>
      <w:r w:rsidR="00BE0182" w:rsidRPr="008F61AB">
        <w:t>trámite</w:t>
      </w:r>
      <w:r w:rsidR="005A3376" w:rsidRPr="008F61AB">
        <w:t xml:space="preserve"> que resulta esencial para iniciar la actuación fiscal, al extremo que </w:t>
      </w:r>
      <w:r w:rsidR="005A3376" w:rsidRPr="008F61AB">
        <w:rPr>
          <w:u w:val="single"/>
        </w:rPr>
        <w:t>si el fiscal actuante no present</w:t>
      </w:r>
      <w:r w:rsidR="00BB0837">
        <w:rPr>
          <w:u w:val="single"/>
        </w:rPr>
        <w:t>a</w:t>
      </w:r>
      <w:r w:rsidR="005A3376" w:rsidRPr="008F61AB">
        <w:rPr>
          <w:u w:val="single"/>
        </w:rPr>
        <w:t xml:space="preserve"> la </w:t>
      </w:r>
      <w:r w:rsidR="008C2126">
        <w:rPr>
          <w:u w:val="single"/>
        </w:rPr>
        <w:t>de</w:t>
      </w:r>
      <w:r w:rsidR="005A3376" w:rsidRPr="008F61AB">
        <w:rPr>
          <w:u w:val="single"/>
        </w:rPr>
        <w:t xml:space="preserve">bida autorización, el contribuyente o responsable no </w:t>
      </w:r>
      <w:r w:rsidR="00BE0182" w:rsidRPr="008F61AB">
        <w:rPr>
          <w:u w:val="single"/>
        </w:rPr>
        <w:t>está</w:t>
      </w:r>
      <w:r w:rsidR="005A3376" w:rsidRPr="008F61AB">
        <w:rPr>
          <w:u w:val="single"/>
        </w:rPr>
        <w:t xml:space="preserve"> obligado a entregarle los libros y comprobantes respectivos</w:t>
      </w:r>
      <w:r w:rsidR="005A3376" w:rsidRPr="008F61AB">
        <w:t xml:space="preserve"> para que proceda a realizar la investigación. </w:t>
      </w:r>
    </w:p>
    <w:p w:rsidR="00C5208D" w:rsidRDefault="00D1115F" w:rsidP="00125767">
      <w:pPr>
        <w:pStyle w:val="Textodebloque"/>
      </w:pPr>
      <w:r w:rsidRPr="008F61AB">
        <w:t xml:space="preserve">“(…) Incompetencia </w:t>
      </w:r>
      <w:r w:rsidR="008C2126">
        <w:t>de</w:t>
      </w:r>
      <w:r w:rsidRPr="008F61AB">
        <w:t xml:space="preserve"> la fiscal actuante en la formulación </w:t>
      </w:r>
      <w:r w:rsidR="008C2126">
        <w:t>de</w:t>
      </w:r>
      <w:r w:rsidRPr="008F61AB">
        <w:t xml:space="preserve"> los reparos</w:t>
      </w:r>
      <w:r w:rsidR="00C5208D">
        <w:t>.</w:t>
      </w:r>
    </w:p>
    <w:p w:rsidR="00D1115F" w:rsidRPr="008F61AB" w:rsidRDefault="00C5208D" w:rsidP="00125767">
      <w:pPr>
        <w:pStyle w:val="Textodebloque"/>
      </w:pPr>
      <w:r>
        <w:t>A</w:t>
      </w:r>
      <w:r w:rsidR="00D1115F" w:rsidRPr="008F61AB">
        <w:t>legaron los apo</w:t>
      </w:r>
      <w:r w:rsidR="008C2126">
        <w:t>de</w:t>
      </w:r>
      <w:r w:rsidR="00D1115F" w:rsidRPr="008F61AB">
        <w:t xml:space="preserve">rados judiciales </w:t>
      </w:r>
      <w:r w:rsidR="008C2126">
        <w:t>de</w:t>
      </w:r>
      <w:r w:rsidR="00D1115F" w:rsidRPr="008F61AB">
        <w:t xml:space="preserve"> la contribuyente, que la funcionaria que suscribió las actas fiscales, </w:t>
      </w:r>
      <w:r w:rsidR="00D1115F" w:rsidRPr="008F61AB">
        <w:rPr>
          <w:u w:val="single"/>
        </w:rPr>
        <w:t>no acreditó la provi</w:t>
      </w:r>
      <w:r w:rsidR="008C2126">
        <w:rPr>
          <w:u w:val="single"/>
        </w:rPr>
        <w:t>de</w:t>
      </w:r>
      <w:r w:rsidR="00D1115F" w:rsidRPr="008F61AB">
        <w:rPr>
          <w:u w:val="single"/>
        </w:rPr>
        <w:t>ncia administrativa que la autorizaba a realizar inspecciones y fiscalizaciones</w:t>
      </w:r>
      <w:r w:rsidR="00D1115F" w:rsidRPr="008F61AB">
        <w:t>.</w:t>
      </w:r>
    </w:p>
    <w:p w:rsidR="00D1115F" w:rsidRPr="008F61AB" w:rsidRDefault="00D1115F" w:rsidP="00125767">
      <w:pPr>
        <w:pStyle w:val="Textodebloque"/>
      </w:pPr>
      <w:r w:rsidRPr="008F61AB">
        <w:t xml:space="preserve">Frente a tal alegato, esta Sala observa que la representación </w:t>
      </w:r>
      <w:r w:rsidR="008C2126">
        <w:t>de</w:t>
      </w:r>
      <w:r w:rsidRPr="008F61AB">
        <w:t xml:space="preserve">l Fisco Nacional en el momento </w:t>
      </w:r>
      <w:r w:rsidR="008C2126">
        <w:t>de</w:t>
      </w:r>
      <w:r w:rsidRPr="008F61AB">
        <w:t xml:space="preserve"> presentar el escrito </w:t>
      </w:r>
      <w:r w:rsidR="008C2126">
        <w:t>de</w:t>
      </w:r>
      <w:r w:rsidRPr="008F61AB">
        <w:t xml:space="preserve"> informes por ante </w:t>
      </w:r>
      <w:proofErr w:type="spellStart"/>
      <w:r w:rsidRPr="008F61AB">
        <w:t>el</w:t>
      </w:r>
      <w:proofErr w:type="spellEnd"/>
      <w:r w:rsidRPr="008F61AB">
        <w:t> </w:t>
      </w:r>
      <w:r w:rsidRPr="008F61AB">
        <w:rPr>
          <w:i/>
        </w:rPr>
        <w:t>a quo, </w:t>
      </w:r>
      <w:r w:rsidRPr="008F61AB">
        <w:t xml:space="preserve">consignó copia certificada </w:t>
      </w:r>
      <w:r w:rsidR="008C2126">
        <w:t>de</w:t>
      </w:r>
      <w:r w:rsidRPr="008F61AB">
        <w:t xml:space="preserve"> la Provi</w:t>
      </w:r>
      <w:r w:rsidR="008C2126">
        <w:t>de</w:t>
      </w:r>
      <w:r w:rsidRPr="008F61AB">
        <w:t xml:space="preserve">ncia Administrativa Nº PA-03-3-2-1 </w:t>
      </w:r>
      <w:r w:rsidR="008C2126">
        <w:t>de</w:t>
      </w:r>
      <w:r w:rsidRPr="008F61AB">
        <w:t xml:space="preserve"> fecha 17 </w:t>
      </w:r>
      <w:r w:rsidR="008C2126">
        <w:t>de</w:t>
      </w:r>
      <w:r w:rsidRPr="008F61AB">
        <w:t xml:space="preserve"> abril </w:t>
      </w:r>
      <w:r w:rsidR="008C2126">
        <w:t>de</w:t>
      </w:r>
      <w:r w:rsidRPr="008F61AB">
        <w:t xml:space="preserve"> 1997 (folios 122 y 123 </w:t>
      </w:r>
      <w:r w:rsidR="008C2126">
        <w:t>de</w:t>
      </w:r>
      <w:r w:rsidRPr="008F61AB">
        <w:t xml:space="preserve">l </w:t>
      </w:r>
      <w:r w:rsidRPr="008F61AB">
        <w:lastRenderedPageBreak/>
        <w:t xml:space="preserve">expediente), la cual autoriza a la mencionada funcionaria para realizar la fiscalización correspondiente a la contribuyente Fundición Metalúrgica Lemos, C.A., con lo cual queda </w:t>
      </w:r>
      <w:r w:rsidR="008C2126">
        <w:t>de</w:t>
      </w:r>
      <w:r w:rsidRPr="008F61AB">
        <w:t xml:space="preserve">svirtuada la pretensión </w:t>
      </w:r>
      <w:r w:rsidR="008C2126">
        <w:t>de</w:t>
      </w:r>
      <w:r w:rsidRPr="008F61AB">
        <w:t xml:space="preserve"> la recurrente </w:t>
      </w:r>
      <w:r w:rsidR="008C2126">
        <w:t>de</w:t>
      </w:r>
      <w:r w:rsidRPr="008F61AB">
        <w:t xml:space="preserve"> que la fiscal actuante no presentó la </w:t>
      </w:r>
      <w:r w:rsidR="008C2126">
        <w:t>de</w:t>
      </w:r>
      <w:r w:rsidRPr="008F61AB">
        <w:t>bida provi</w:t>
      </w:r>
      <w:r w:rsidR="008C2126">
        <w:t>de</w:t>
      </w:r>
      <w:r w:rsidRPr="008F61AB">
        <w:t>ncia.</w:t>
      </w:r>
    </w:p>
    <w:p w:rsidR="00D1115F" w:rsidRPr="008F61AB" w:rsidRDefault="00D1115F" w:rsidP="00125767">
      <w:pPr>
        <w:pStyle w:val="Textodebloque"/>
      </w:pPr>
      <w:r w:rsidRPr="008F61AB">
        <w:t>Asimismo, esta Sala consi</w:t>
      </w:r>
      <w:r w:rsidR="008C2126">
        <w:t>de</w:t>
      </w:r>
      <w:r w:rsidRPr="008F61AB">
        <w:t xml:space="preserve">ra, al igual que lo señalado por la administración tributaria, que si la fiscal actuante no presentó la </w:t>
      </w:r>
      <w:r w:rsidR="008C2126">
        <w:t>de</w:t>
      </w:r>
      <w:r w:rsidRPr="008F61AB">
        <w:t>bida autorización, no se compren</w:t>
      </w:r>
      <w:r w:rsidR="008C2126">
        <w:t>de</w:t>
      </w:r>
      <w:r w:rsidRPr="008F61AB">
        <w:t xml:space="preserve"> </w:t>
      </w:r>
      <w:r w:rsidR="00CF2412" w:rsidRPr="008F61AB">
        <w:t>cómo</w:t>
      </w:r>
      <w:r w:rsidRPr="008F61AB">
        <w:t xml:space="preserve"> pudo la recurrente presentarle los libros y comprobantes respectivos para que procediera a realizar la fiscalización. Con fundamento en lo antes señalado queda </w:t>
      </w:r>
      <w:r w:rsidR="008C2126">
        <w:t>de</w:t>
      </w:r>
      <w:r w:rsidRPr="008F61AB">
        <w:t xml:space="preserve">sechado el argumento planteado respecto a la incompetencia </w:t>
      </w:r>
      <w:r w:rsidR="008C2126">
        <w:t>de</w:t>
      </w:r>
      <w:r w:rsidRPr="008F61AB">
        <w:t xml:space="preserve"> la funcionaria fiscal actuante. Así se </w:t>
      </w:r>
      <w:r w:rsidR="008C2126">
        <w:t>de</w:t>
      </w:r>
      <w:r w:rsidRPr="008F61AB">
        <w:t>clara</w:t>
      </w:r>
      <w:r w:rsidR="008D4963" w:rsidRPr="008F61AB">
        <w:rPr>
          <w:rStyle w:val="Refdenotaalpie"/>
          <w:rFonts w:eastAsia="Times New Roman"/>
          <w:b/>
          <w:bCs w:val="0"/>
          <w:spacing w:val="-3"/>
        </w:rPr>
        <w:footnoteReference w:id="27"/>
      </w:r>
      <w:r w:rsidRPr="008F61AB">
        <w:t>.  (</w:t>
      </w:r>
      <w:r w:rsidR="00411D47">
        <w:t>Destacado del autor</w:t>
      </w:r>
      <w:r w:rsidRPr="008F61AB">
        <w:t>)</w:t>
      </w:r>
    </w:p>
    <w:p w:rsidR="0003315F" w:rsidRPr="008F61AB" w:rsidRDefault="00334164" w:rsidP="00332499">
      <w:r w:rsidRPr="008F61AB">
        <w:t xml:space="preserve">En los procedimientos </w:t>
      </w:r>
      <w:r w:rsidR="008C2126">
        <w:t>de</w:t>
      </w:r>
      <w:r w:rsidRPr="008F61AB">
        <w:t xml:space="preserve"> fiscalización y </w:t>
      </w:r>
      <w:r w:rsidR="008C2126">
        <w:t>de</w:t>
      </w:r>
      <w:r w:rsidRPr="008F61AB">
        <w:t xml:space="preserve">terminación, así como en el </w:t>
      </w:r>
      <w:r w:rsidR="008C0496" w:rsidRPr="008F61AB">
        <w:t xml:space="preserve">procedimiento </w:t>
      </w:r>
      <w:r w:rsidR="008C2126">
        <w:t>de</w:t>
      </w:r>
      <w:r w:rsidRPr="008F61AB">
        <w:t xml:space="preserve"> verificación, -</w:t>
      </w:r>
      <w:r w:rsidR="008C0496" w:rsidRPr="008F61AB">
        <w:rPr>
          <w:i/>
        </w:rPr>
        <w:t>éste último</w:t>
      </w:r>
      <w:r w:rsidRPr="008F61AB">
        <w:rPr>
          <w:i/>
        </w:rPr>
        <w:t xml:space="preserve"> no constituye materia </w:t>
      </w:r>
      <w:r w:rsidR="008C2126">
        <w:rPr>
          <w:i/>
        </w:rPr>
        <w:t>de</w:t>
      </w:r>
      <w:r w:rsidRPr="008F61AB">
        <w:rPr>
          <w:i/>
        </w:rPr>
        <w:t xml:space="preserve"> análisis </w:t>
      </w:r>
      <w:r w:rsidR="00BB0837">
        <w:rPr>
          <w:i/>
        </w:rPr>
        <w:t>de</w:t>
      </w:r>
      <w:r w:rsidRPr="008F61AB">
        <w:rPr>
          <w:i/>
        </w:rPr>
        <w:t xml:space="preserve"> este trabajo</w:t>
      </w:r>
      <w:r w:rsidRPr="008F61AB">
        <w:t xml:space="preserve">- en la </w:t>
      </w:r>
      <w:r w:rsidR="00BE0182" w:rsidRPr="008F61AB">
        <w:t>práctica</w:t>
      </w:r>
      <w:r w:rsidRPr="008F61AB">
        <w:t xml:space="preserve">, no han sido poco, la intervención </w:t>
      </w:r>
      <w:r w:rsidR="008C2126">
        <w:t>de</w:t>
      </w:r>
      <w:r w:rsidRPr="008F61AB">
        <w:t xml:space="preserve"> </w:t>
      </w:r>
      <w:r w:rsidR="0003315F" w:rsidRPr="008F61AB">
        <w:t xml:space="preserve">personas o </w:t>
      </w:r>
      <w:r w:rsidR="005E044D" w:rsidRPr="008F61AB">
        <w:t>funcionar</w:t>
      </w:r>
      <w:r w:rsidR="005E044D">
        <w:t>i</w:t>
      </w:r>
      <w:r w:rsidR="005E044D" w:rsidRPr="008F61AB">
        <w:t>os</w:t>
      </w:r>
      <w:r w:rsidRPr="008F61AB">
        <w:t xml:space="preserve"> </w:t>
      </w:r>
      <w:r w:rsidR="00BE0182" w:rsidRPr="008F61AB">
        <w:t>cooperantes</w:t>
      </w:r>
      <w:r w:rsidRPr="008F61AB">
        <w:t xml:space="preserve"> y/o auxiliares, que con intención o sin ella, han participado </w:t>
      </w:r>
      <w:r w:rsidR="008C0496" w:rsidRPr="008F61AB">
        <w:t xml:space="preserve">o procurado intervenir </w:t>
      </w:r>
      <w:r w:rsidRPr="008F61AB">
        <w:t xml:space="preserve">en ellos. </w:t>
      </w:r>
    </w:p>
    <w:p w:rsidR="007D4745" w:rsidRDefault="00334164" w:rsidP="00332499">
      <w:r w:rsidRPr="008F61AB">
        <w:t xml:space="preserve">Es </w:t>
      </w:r>
      <w:r w:rsidR="008C2126">
        <w:t>de</w:t>
      </w:r>
      <w:r w:rsidRPr="008F61AB">
        <w:t>cir</w:t>
      </w:r>
      <w:r w:rsidR="00EA1A80" w:rsidRPr="008F61AB">
        <w:t xml:space="preserve">, en algunos casos, </w:t>
      </w:r>
      <w:r w:rsidRPr="008F61AB">
        <w:t xml:space="preserve">Funcionarios </w:t>
      </w:r>
      <w:r w:rsidR="008C2126">
        <w:t>de</w:t>
      </w:r>
      <w:r w:rsidRPr="008F61AB">
        <w:t xml:space="preserve"> la Guardia Nacional Bolivariana, adscritos a la División </w:t>
      </w:r>
      <w:r w:rsidR="008C2126">
        <w:t>de</w:t>
      </w:r>
      <w:r w:rsidRPr="008F61AB">
        <w:t xml:space="preserve"> Resguardo Aduanero </w:t>
      </w:r>
      <w:r w:rsidR="008C2126">
        <w:t>de</w:t>
      </w:r>
      <w:r w:rsidRPr="008F61AB">
        <w:t xml:space="preserve"> la Dirección </w:t>
      </w:r>
      <w:r w:rsidR="008C2126">
        <w:t>de</w:t>
      </w:r>
      <w:r w:rsidRPr="008F61AB">
        <w:t xml:space="preserve"> los Servicios </w:t>
      </w:r>
      <w:r w:rsidR="008C2126">
        <w:t>de</w:t>
      </w:r>
      <w:r w:rsidRPr="008F61AB">
        <w:t xml:space="preserve"> Resguardo Nacional, han </w:t>
      </w:r>
      <w:r w:rsidR="0003315F" w:rsidRPr="008F61AB">
        <w:t xml:space="preserve">intervenidos </w:t>
      </w:r>
      <w:r w:rsidR="008C2126">
        <w:t>de</w:t>
      </w:r>
      <w:r w:rsidR="0003315F" w:rsidRPr="008F61AB">
        <w:t xml:space="preserve"> manera directa</w:t>
      </w:r>
      <w:r w:rsidRPr="008F61AB">
        <w:t xml:space="preserve"> en procedimientos</w:t>
      </w:r>
      <w:r w:rsidR="002905AF" w:rsidRPr="008F61AB">
        <w:t xml:space="preserve"> administrativos</w:t>
      </w:r>
      <w:r w:rsidRPr="008F61AB">
        <w:t>, y en consecuencia, levanta</w:t>
      </w:r>
      <w:r w:rsidR="007C7976" w:rsidRPr="008F61AB">
        <w:t>n</w:t>
      </w:r>
      <w:r w:rsidRPr="008F61AB">
        <w:t xml:space="preserve"> actas </w:t>
      </w:r>
      <w:r w:rsidR="008C2126">
        <w:t>de</w:t>
      </w:r>
      <w:r w:rsidRPr="008F61AB">
        <w:t xml:space="preserve"> requerimientos, </w:t>
      </w:r>
      <w:r w:rsidR="008C2126">
        <w:t>de</w:t>
      </w:r>
      <w:r w:rsidRPr="008F61AB">
        <w:t xml:space="preserve"> recepción, etc., </w:t>
      </w:r>
      <w:r w:rsidR="0003315F" w:rsidRPr="008F61AB">
        <w:t xml:space="preserve">no </w:t>
      </w:r>
      <w:r w:rsidR="00BE0182" w:rsidRPr="008F61AB">
        <w:t>obstante</w:t>
      </w:r>
      <w:r w:rsidR="0003315F" w:rsidRPr="008F61AB">
        <w:t xml:space="preserve">, </w:t>
      </w:r>
      <w:r w:rsidR="002905AF" w:rsidRPr="008F61AB">
        <w:t xml:space="preserve">es preciso </w:t>
      </w:r>
      <w:r w:rsidR="008C2126">
        <w:t>de</w:t>
      </w:r>
      <w:r w:rsidR="002905AF" w:rsidRPr="008F61AB">
        <w:t xml:space="preserve">stacar que </w:t>
      </w:r>
      <w:r w:rsidR="0003315F" w:rsidRPr="008F61AB">
        <w:t xml:space="preserve">el Resguardo constituye un </w:t>
      </w:r>
      <w:r w:rsidR="002905AF" w:rsidRPr="008F61AB">
        <w:t xml:space="preserve">cuerpo </w:t>
      </w:r>
      <w:r w:rsidR="0003315F" w:rsidRPr="008F61AB">
        <w:t xml:space="preserve">auxiliar y </w:t>
      </w:r>
      <w:r w:rsidR="008C2126">
        <w:t>de</w:t>
      </w:r>
      <w:r w:rsidR="0003315F" w:rsidRPr="008F61AB">
        <w:t xml:space="preserve"> apoyo </w:t>
      </w:r>
      <w:r w:rsidR="008C2126">
        <w:t>de</w:t>
      </w:r>
      <w:r w:rsidR="002905AF" w:rsidRPr="008F61AB">
        <w:t xml:space="preserve"> </w:t>
      </w:r>
      <w:r w:rsidR="0003315F" w:rsidRPr="008F61AB">
        <w:t>l</w:t>
      </w:r>
      <w:r w:rsidR="002905AF" w:rsidRPr="008F61AB">
        <w:t>a</w:t>
      </w:r>
      <w:r w:rsidR="0003315F" w:rsidRPr="008F61AB">
        <w:t xml:space="preserve"> Administración Tributaria</w:t>
      </w:r>
      <w:r w:rsidR="002905AF" w:rsidRPr="008F61AB">
        <w:t xml:space="preserve"> respectiva</w:t>
      </w:r>
      <w:r w:rsidR="00C5208D">
        <w:t xml:space="preserve"> y así lo estatuye </w:t>
      </w:r>
      <w:r w:rsidR="007D4745">
        <w:t xml:space="preserve"> el artículo 150 del </w:t>
      </w:r>
      <w:r w:rsidR="00C5208D">
        <w:t xml:space="preserve">Código Orgánico Tributario </w:t>
      </w:r>
      <w:r w:rsidR="007D4745">
        <w:t>vigente</w:t>
      </w:r>
      <w:r w:rsidR="00C5208D">
        <w:t xml:space="preserve">: </w:t>
      </w:r>
    </w:p>
    <w:p w:rsidR="007D4745" w:rsidRPr="007D4745" w:rsidRDefault="007D4745" w:rsidP="007D4745">
      <w:pPr>
        <w:pStyle w:val="Textodebloque"/>
      </w:pPr>
      <w:r w:rsidRPr="007D4745">
        <w:t xml:space="preserve">Artículo 150. —El Resguardo Nacional Tributario tendrá el carácter de cuerpo auxiliar y de apoyo de la Administración Tributaria respectiva, para impedir, investigar y perseguir los ilícitos tributarios, y cualquier acción u omisión violatoria de las normas tributarias. El Resguardo Nacional Tributario será ejercido por la Fuerza Armada Nacional Bolivariana por órgano de la Guardia Nacional Bolivariana, dependiendo </w:t>
      </w:r>
      <w:r w:rsidRPr="007D4745">
        <w:lastRenderedPageBreak/>
        <w:t xml:space="preserve">funcionalmente, sin menoscabo de su naturaleza jurídica, del despacho de la máxima autoridad jerárquica de la Administración Tributaria respectiva. </w:t>
      </w:r>
    </w:p>
    <w:p w:rsidR="00334164" w:rsidRPr="008F61AB" w:rsidRDefault="007D4745" w:rsidP="00332499">
      <w:r>
        <w:t>P</w:t>
      </w:r>
      <w:r w:rsidR="0003315F" w:rsidRPr="008F61AB">
        <w:t>or otro lado, las faculta</w:t>
      </w:r>
      <w:r w:rsidR="008C2126">
        <w:t>de</w:t>
      </w:r>
      <w:r w:rsidR="0003315F" w:rsidRPr="008F61AB">
        <w:t xml:space="preserve">s </w:t>
      </w:r>
      <w:r w:rsidR="008C2126">
        <w:t>de</w:t>
      </w:r>
      <w:r w:rsidR="0003315F" w:rsidRPr="008F61AB">
        <w:t xml:space="preserve"> fiscalización y </w:t>
      </w:r>
      <w:r w:rsidR="008C2126">
        <w:t>de</w:t>
      </w:r>
      <w:r w:rsidR="0003315F" w:rsidRPr="008F61AB">
        <w:t>terminación están expresa e indubitablemente contemplada</w:t>
      </w:r>
      <w:r w:rsidR="002905AF" w:rsidRPr="008F61AB">
        <w:t xml:space="preserve"> </w:t>
      </w:r>
      <w:r w:rsidR="007C7976" w:rsidRPr="008F61AB">
        <w:t xml:space="preserve">en el artículo 131 </w:t>
      </w:r>
      <w:r w:rsidR="008C2126">
        <w:t>de</w:t>
      </w:r>
      <w:r w:rsidR="002905AF" w:rsidRPr="008F61AB">
        <w:t>l COT-2014</w:t>
      </w:r>
      <w:r w:rsidR="0003315F" w:rsidRPr="008F61AB">
        <w:t xml:space="preserve"> y </w:t>
      </w:r>
      <w:r w:rsidR="00BE0182" w:rsidRPr="008F61AB">
        <w:t>correspon</w:t>
      </w:r>
      <w:r w:rsidR="008C2126">
        <w:t>de</w:t>
      </w:r>
      <w:r w:rsidR="00BE0182" w:rsidRPr="008F61AB">
        <w:t>n</w:t>
      </w:r>
      <w:r w:rsidR="0003315F" w:rsidRPr="008F61AB">
        <w:t xml:space="preserve"> única y exclusivamente a los funcionarios </w:t>
      </w:r>
      <w:r w:rsidR="008C2126">
        <w:t>de</w:t>
      </w:r>
      <w:r w:rsidR="0003315F" w:rsidRPr="008F61AB">
        <w:t xml:space="preserve"> la Administración Tributaria, por manera que los funcionarios públicos que no formen parte </w:t>
      </w:r>
      <w:r w:rsidR="008C2126">
        <w:t>de</w:t>
      </w:r>
      <w:r w:rsidR="0003315F" w:rsidRPr="008F61AB">
        <w:t xml:space="preserve"> la Administración Tributaria correspondiente no son competentes</w:t>
      </w:r>
      <w:r w:rsidR="00C90E20" w:rsidRPr="008F61AB">
        <w:rPr>
          <w:rStyle w:val="Refdenotaalpie"/>
        </w:rPr>
        <w:footnoteReference w:id="28"/>
      </w:r>
      <w:r w:rsidR="0003315F" w:rsidRPr="008F61AB">
        <w:t xml:space="preserve"> para realizar las labores</w:t>
      </w:r>
      <w:r w:rsidR="001D4909" w:rsidRPr="008F61AB">
        <w:t xml:space="preserve">, lo cual constituye sin lugar a dudas una extralimitación </w:t>
      </w:r>
      <w:r w:rsidR="008C2126">
        <w:t>de</w:t>
      </w:r>
      <w:r w:rsidR="001D4909" w:rsidRPr="008F61AB">
        <w:t xml:space="preserve"> funciones</w:t>
      </w:r>
      <w:r w:rsidR="001D4909" w:rsidRPr="008F61AB">
        <w:rPr>
          <w:rStyle w:val="Refdenotaalpie"/>
        </w:rPr>
        <w:footnoteReference w:id="29"/>
      </w:r>
      <w:r w:rsidR="0003315F" w:rsidRPr="008F61AB">
        <w:t>.</w:t>
      </w:r>
      <w:r w:rsidR="00334164" w:rsidRPr="008F61AB">
        <w:t xml:space="preserve"> </w:t>
      </w:r>
    </w:p>
    <w:p w:rsidR="00334164" w:rsidRPr="008F61AB" w:rsidRDefault="002905AF" w:rsidP="00332499">
      <w:r w:rsidRPr="008F61AB">
        <w:t>En ese sentido,</w:t>
      </w:r>
      <w:r w:rsidR="00EA796E" w:rsidRPr="008F61AB">
        <w:t xml:space="preserve"> el Tribunal Supremo </w:t>
      </w:r>
      <w:r w:rsidR="008C2126">
        <w:t>de</w:t>
      </w:r>
      <w:r w:rsidR="00EA796E" w:rsidRPr="008F61AB">
        <w:t xml:space="preserve"> Justicia, en Sala </w:t>
      </w:r>
      <w:r w:rsidR="008C2126">
        <w:t>de</w:t>
      </w:r>
      <w:r w:rsidR="00EA796E" w:rsidRPr="008F61AB">
        <w:t xml:space="preserve"> Casación Penal</w:t>
      </w:r>
      <w:r w:rsidR="00EA796E" w:rsidRPr="008F61AB">
        <w:rPr>
          <w:rStyle w:val="Refdenotaalpie"/>
        </w:rPr>
        <w:footnoteReference w:id="30"/>
      </w:r>
      <w:r w:rsidR="00EA796E" w:rsidRPr="008F61AB">
        <w:t xml:space="preserve">, </w:t>
      </w:r>
      <w:r w:rsidR="007C7976" w:rsidRPr="008F61AB">
        <w:t>expreso:</w:t>
      </w:r>
    </w:p>
    <w:p w:rsidR="00334164" w:rsidRPr="008F61AB" w:rsidRDefault="00334164" w:rsidP="00125767">
      <w:pPr>
        <w:pStyle w:val="Textodebloque"/>
      </w:pPr>
      <w:r w:rsidRPr="008F61AB">
        <w:t xml:space="preserve"> “(…) En efecto, es conveniente reiterar que los funcionarios militares pertenecientes al Resguardo Tributario no son competentes para practicar fiscalización alguna, ni para levantar actas </w:t>
      </w:r>
      <w:r w:rsidR="008C2126">
        <w:t>de</w:t>
      </w:r>
      <w:r w:rsidRPr="008F61AB">
        <w:t xml:space="preserve"> reparo emitir resoluciones </w:t>
      </w:r>
      <w:r w:rsidR="008C2126">
        <w:t>de</w:t>
      </w:r>
      <w:r w:rsidRPr="008F61AB">
        <w:t xml:space="preserve"> multa por incumplimiento </w:t>
      </w:r>
      <w:r w:rsidR="008C2126">
        <w:t>de</w:t>
      </w:r>
      <w:r w:rsidRPr="008F61AB">
        <w:t xml:space="preserve"> </w:t>
      </w:r>
      <w:r w:rsidR="008C2126">
        <w:t>de</w:t>
      </w:r>
      <w:r w:rsidRPr="008F61AB">
        <w:t>beres formales, pues sólo pue</w:t>
      </w:r>
      <w:r w:rsidR="008C2126">
        <w:t>de</w:t>
      </w:r>
      <w:r w:rsidRPr="008F61AB">
        <w:t xml:space="preserve">n ejercer dichas funciones los funcionarios adscritos a la Administración Aduanera y Tributaria (es </w:t>
      </w:r>
      <w:r w:rsidR="008C2126">
        <w:t>de</w:t>
      </w:r>
      <w:r w:rsidRPr="008F61AB">
        <w:t xml:space="preserve">cir al SENIAT), en los términos antes expuestos. Toda actuación en ese sentido hecha por los funcionarios </w:t>
      </w:r>
      <w:r w:rsidR="008C2126">
        <w:t>de</w:t>
      </w:r>
      <w:r w:rsidRPr="008F61AB">
        <w:t xml:space="preserve">l Resguardo estaría viciada </w:t>
      </w:r>
      <w:r w:rsidR="008C2126">
        <w:t>de</w:t>
      </w:r>
      <w:r w:rsidRPr="008F61AB">
        <w:t xml:space="preserve"> nulidad por incompetencia </w:t>
      </w:r>
      <w:r w:rsidR="008C2126">
        <w:t>de</w:t>
      </w:r>
      <w:r w:rsidRPr="008F61AB">
        <w:t>l funcionario militar para realizar las mencionadas activida</w:t>
      </w:r>
      <w:r w:rsidR="008C2126">
        <w:t>de</w:t>
      </w:r>
      <w:r w:rsidRPr="008F61AB">
        <w:t xml:space="preserve">s </w:t>
      </w:r>
      <w:r w:rsidR="008C2126">
        <w:t>de</w:t>
      </w:r>
      <w:r w:rsidRPr="008F61AB">
        <w:t xml:space="preserve"> indiscutible naturaleza civil (…)”.</w:t>
      </w:r>
    </w:p>
    <w:p w:rsidR="006A72F2" w:rsidRPr="008F61AB" w:rsidRDefault="007D4745" w:rsidP="00332499">
      <w:r>
        <w:t>Aunado a lo anterior,</w:t>
      </w:r>
      <w:r w:rsidR="00AD25C4" w:rsidRPr="008F61AB">
        <w:t xml:space="preserve"> </w:t>
      </w:r>
      <w:r w:rsidR="00473F68">
        <w:t>los</w:t>
      </w:r>
      <w:r w:rsidR="006A72F2" w:rsidRPr="008F61AB">
        <w:t xml:space="preserve"> Tribunales especializados, al referirse a la </w:t>
      </w:r>
      <w:r w:rsidR="00570B5F">
        <w:t>p</w:t>
      </w:r>
      <w:r w:rsidR="006A72F2" w:rsidRPr="008F61AB">
        <w:t>rovi</w:t>
      </w:r>
      <w:r w:rsidR="008C2126">
        <w:t>de</w:t>
      </w:r>
      <w:r w:rsidR="006A72F2" w:rsidRPr="008F61AB">
        <w:t xml:space="preserve">ncia </w:t>
      </w:r>
      <w:r w:rsidR="00570B5F">
        <w:t>a</w:t>
      </w:r>
      <w:r w:rsidR="006A72F2" w:rsidRPr="008F61AB">
        <w:t>dministrativa</w:t>
      </w:r>
      <w:r w:rsidR="001904C7" w:rsidRPr="008F61AB">
        <w:t xml:space="preserve"> </w:t>
      </w:r>
      <w:r w:rsidR="00BB0837" w:rsidRPr="008F61AB">
        <w:t>–</w:t>
      </w:r>
      <w:r w:rsidR="00BE0182" w:rsidRPr="008F61AB">
        <w:t>autorizadoras</w:t>
      </w:r>
      <w:r w:rsidR="00BB0837" w:rsidRPr="008F61AB">
        <w:t>–</w:t>
      </w:r>
      <w:r w:rsidR="006A72F2" w:rsidRPr="008F61AB">
        <w:t xml:space="preserve">, incluso </w:t>
      </w:r>
      <w:r w:rsidR="008C74B8" w:rsidRPr="008F61AB">
        <w:t>h</w:t>
      </w:r>
      <w:r w:rsidR="006A72F2" w:rsidRPr="008F61AB">
        <w:t xml:space="preserve">an </w:t>
      </w:r>
      <w:r w:rsidR="008C74B8" w:rsidRPr="008F61AB">
        <w:t>ido m</w:t>
      </w:r>
      <w:r w:rsidR="00BC02F2" w:rsidRPr="008F61AB">
        <w:t>á</w:t>
      </w:r>
      <w:r w:rsidR="008C74B8" w:rsidRPr="008F61AB">
        <w:t xml:space="preserve">s </w:t>
      </w:r>
      <w:r w:rsidR="00BE0182" w:rsidRPr="008F61AB">
        <w:t>allá</w:t>
      </w:r>
      <w:r w:rsidR="008C74B8" w:rsidRPr="008F61AB">
        <w:t xml:space="preserve"> </w:t>
      </w:r>
      <w:r w:rsidR="008C2126">
        <w:t>de</w:t>
      </w:r>
      <w:r w:rsidR="008C74B8" w:rsidRPr="008F61AB">
        <w:t xml:space="preserve"> su existencia, pues han </w:t>
      </w:r>
      <w:r w:rsidR="008C2126">
        <w:t>de</w:t>
      </w:r>
      <w:r w:rsidR="006A72F2" w:rsidRPr="008F61AB">
        <w:t>stacado</w:t>
      </w:r>
      <w:r w:rsidR="00BC02F2" w:rsidRPr="008F61AB">
        <w:t xml:space="preserve"> que</w:t>
      </w:r>
      <w:r w:rsidR="006A72F2" w:rsidRPr="008F61AB">
        <w:t>, éstas a</w:t>
      </w:r>
      <w:r w:rsidR="008C2126">
        <w:t>de</w:t>
      </w:r>
      <w:r w:rsidR="006A72F2" w:rsidRPr="008F61AB">
        <w:t>más, tienen que cumplir con las formalida</w:t>
      </w:r>
      <w:r w:rsidR="008C2126">
        <w:t>de</w:t>
      </w:r>
      <w:r w:rsidR="006A72F2" w:rsidRPr="008F61AB">
        <w:t xml:space="preserve">s o requisitos exigidos en el artículo 18 </w:t>
      </w:r>
      <w:r w:rsidR="008C2126">
        <w:t>de</w:t>
      </w:r>
      <w:r w:rsidR="006A72F2" w:rsidRPr="008F61AB">
        <w:t xml:space="preserve"> la Ley </w:t>
      </w:r>
      <w:r w:rsidR="00BE0182" w:rsidRPr="008F61AB">
        <w:t>Orgánica</w:t>
      </w:r>
      <w:r w:rsidR="006A72F2" w:rsidRPr="008F61AB">
        <w:t xml:space="preserve"> </w:t>
      </w:r>
      <w:r w:rsidR="008C2126">
        <w:t>de</w:t>
      </w:r>
      <w:r w:rsidR="006A72F2" w:rsidRPr="008F61AB">
        <w:t xml:space="preserve"> Procedimientos Administrativos</w:t>
      </w:r>
      <w:r w:rsidR="00BB0837">
        <w:t xml:space="preserve"> de 1981</w:t>
      </w:r>
      <w:r w:rsidR="008C74B8" w:rsidRPr="008F61AB">
        <w:t xml:space="preserve"> para la </w:t>
      </w:r>
      <w:r w:rsidR="00F2614B" w:rsidRPr="008F61AB">
        <w:t>val</w:t>
      </w:r>
      <w:r w:rsidR="00F2614B">
        <w:t>ide</w:t>
      </w:r>
      <w:r w:rsidR="00F2614B" w:rsidRPr="008F61AB">
        <w:t>z</w:t>
      </w:r>
      <w:r w:rsidR="008C74B8" w:rsidRPr="008F61AB">
        <w:t xml:space="preserve"> </w:t>
      </w:r>
      <w:r w:rsidR="008C2126">
        <w:t>de</w:t>
      </w:r>
      <w:r w:rsidR="008C74B8" w:rsidRPr="008F61AB">
        <w:t xml:space="preserve"> los actos </w:t>
      </w:r>
      <w:r w:rsidR="008C74B8" w:rsidRPr="008F61AB">
        <w:lastRenderedPageBreak/>
        <w:t>administrativos, las cuales s</w:t>
      </w:r>
      <w:r w:rsidR="00BC02F2" w:rsidRPr="008F61AB">
        <w:t>o</w:t>
      </w:r>
      <w:r w:rsidR="008C74B8" w:rsidRPr="008F61AB">
        <w:t xml:space="preserve">n </w:t>
      </w:r>
      <w:r w:rsidR="008C2126">
        <w:t>de</w:t>
      </w:r>
      <w:r w:rsidR="008C74B8" w:rsidRPr="008F61AB">
        <w:t xml:space="preserve"> estricto cumplimiento para los órganos </w:t>
      </w:r>
      <w:r w:rsidR="008C2126">
        <w:t>de</w:t>
      </w:r>
      <w:r w:rsidR="008C74B8" w:rsidRPr="008F61AB">
        <w:t xml:space="preserve"> la Administración Pública y su </w:t>
      </w:r>
      <w:r w:rsidR="00BE0182" w:rsidRPr="008F61AB">
        <w:t>inobservancia</w:t>
      </w:r>
      <w:r w:rsidR="008C74B8" w:rsidRPr="008F61AB">
        <w:t xml:space="preserve"> podría dar la nulidad </w:t>
      </w:r>
      <w:r w:rsidR="008C2126">
        <w:t>de</w:t>
      </w:r>
      <w:r w:rsidR="008C74B8" w:rsidRPr="008F61AB">
        <w:t>l acto</w:t>
      </w:r>
      <w:r w:rsidR="008C74B8" w:rsidRPr="008F61AB">
        <w:rPr>
          <w:rStyle w:val="Refdenotaalpie"/>
        </w:rPr>
        <w:footnoteReference w:id="31"/>
      </w:r>
      <w:r w:rsidR="008C74B8" w:rsidRPr="008F61AB">
        <w:t>.</w:t>
      </w:r>
    </w:p>
    <w:p w:rsidR="00B431DE" w:rsidRPr="008F61AB" w:rsidRDefault="00BE0182" w:rsidP="00332499">
      <w:r w:rsidRPr="008F61AB">
        <w:t>Así</w:t>
      </w:r>
      <w:r w:rsidR="00B431DE" w:rsidRPr="008F61AB">
        <w:t xml:space="preserve"> las cosas, </w:t>
      </w:r>
      <w:r w:rsidR="002C7B1F">
        <w:t xml:space="preserve">y en virtud que </w:t>
      </w:r>
      <w:r w:rsidR="00B431DE" w:rsidRPr="008F61AB">
        <w:t xml:space="preserve">la </w:t>
      </w:r>
      <w:r w:rsidR="002C7B1F">
        <w:t xml:space="preserve">providencia administrativa constituye la </w:t>
      </w:r>
      <w:r w:rsidR="00B431DE" w:rsidRPr="008F61AB">
        <w:t xml:space="preserve">autorización previa para </w:t>
      </w:r>
      <w:r w:rsidR="002C7B1F">
        <w:t>iniciar la fiscalización –</w:t>
      </w:r>
      <w:r w:rsidR="00B431DE" w:rsidRPr="008F61AB">
        <w:t>acto</w:t>
      </w:r>
      <w:r w:rsidR="002C7B1F">
        <w:t xml:space="preserve"> </w:t>
      </w:r>
      <w:r w:rsidR="008C2126">
        <w:t>de</w:t>
      </w:r>
      <w:r w:rsidR="00B431DE" w:rsidRPr="008F61AB">
        <w:t xml:space="preserve"> tramite esencial en este procedimiento</w:t>
      </w:r>
      <w:r w:rsidR="002C7B1F">
        <w:t>–</w:t>
      </w:r>
      <w:r w:rsidR="00B431DE" w:rsidRPr="008F61AB">
        <w:t xml:space="preserve">, su omisión invalida las actuaciones procedimentales </w:t>
      </w:r>
      <w:r w:rsidR="002C7B1F">
        <w:t>siguientes</w:t>
      </w:r>
      <w:r w:rsidR="00C15152">
        <w:t>,</w:t>
      </w:r>
      <w:r w:rsidR="002C7B1F">
        <w:t xml:space="preserve"> </w:t>
      </w:r>
      <w:r w:rsidR="00677542">
        <w:t>por manera que</w:t>
      </w:r>
      <w:r w:rsidR="00B431DE" w:rsidRPr="008F61AB">
        <w:t xml:space="preserve"> la resolución </w:t>
      </w:r>
      <w:r w:rsidR="002C7B1F">
        <w:t>culminatoria</w:t>
      </w:r>
      <w:r w:rsidR="00B431DE" w:rsidRPr="008F61AB">
        <w:t xml:space="preserve">, estará viciada </w:t>
      </w:r>
      <w:r w:rsidR="008C2126">
        <w:t>de</w:t>
      </w:r>
      <w:r w:rsidR="00B431DE" w:rsidRPr="008F61AB">
        <w:t xml:space="preserve"> nulidad absoluta </w:t>
      </w:r>
      <w:r w:rsidR="008C2126">
        <w:t>de</w:t>
      </w:r>
      <w:r w:rsidR="00B431DE" w:rsidRPr="008F61AB">
        <w:t xml:space="preserve"> conformidad con el numeral 4 </w:t>
      </w:r>
      <w:r w:rsidR="008C2126">
        <w:t>de</w:t>
      </w:r>
      <w:r w:rsidR="00B431DE" w:rsidRPr="008F61AB">
        <w:t xml:space="preserve">l </w:t>
      </w:r>
      <w:r w:rsidR="00F2614B">
        <w:t>a</w:t>
      </w:r>
      <w:r w:rsidR="00B431DE" w:rsidRPr="008F61AB">
        <w:t xml:space="preserve">rtículo 250 </w:t>
      </w:r>
      <w:r w:rsidR="008C2126">
        <w:t>de</w:t>
      </w:r>
      <w:r w:rsidR="00B431DE" w:rsidRPr="008F61AB">
        <w:t xml:space="preserve">l COT-2014, en concordancia con el numeral 4 </w:t>
      </w:r>
      <w:r w:rsidR="008C2126">
        <w:t>de</w:t>
      </w:r>
      <w:r w:rsidR="00B431DE" w:rsidRPr="008F61AB">
        <w:t xml:space="preserve">l </w:t>
      </w:r>
      <w:r w:rsidR="00F2614B">
        <w:t>a</w:t>
      </w:r>
      <w:r w:rsidR="00B431DE" w:rsidRPr="008F61AB">
        <w:t xml:space="preserve">rtículo 19 </w:t>
      </w:r>
      <w:r w:rsidR="008C2126">
        <w:t>de</w:t>
      </w:r>
      <w:r w:rsidR="00B431DE" w:rsidRPr="008F61AB">
        <w:t xml:space="preserve"> la LOPA, por </w:t>
      </w:r>
      <w:r w:rsidR="00C15152">
        <w:t xml:space="preserve">prescindencia </w:t>
      </w:r>
      <w:r w:rsidR="00B431DE" w:rsidRPr="008F61AB">
        <w:t xml:space="preserve"> total y absoluta </w:t>
      </w:r>
      <w:r w:rsidR="008C2126">
        <w:t>de</w:t>
      </w:r>
      <w:r w:rsidR="00B431DE" w:rsidRPr="008F61AB">
        <w:t>l procedimiento legalmente establecido.</w:t>
      </w:r>
    </w:p>
    <w:p w:rsidR="00B431DE" w:rsidRPr="008F61AB" w:rsidRDefault="00B431DE" w:rsidP="00125767">
      <w:pPr>
        <w:pStyle w:val="Textodebloque"/>
      </w:pPr>
      <w:r w:rsidRPr="008F61AB">
        <w:t xml:space="preserve">Artículo 250. COT-2014 “Los actos </w:t>
      </w:r>
      <w:r w:rsidR="008C2126">
        <w:t>de</w:t>
      </w:r>
      <w:r w:rsidRPr="008F61AB">
        <w:t xml:space="preserve"> la Administración Tributaria serán absolutamente nulos en los siguientes casos:</w:t>
      </w:r>
    </w:p>
    <w:p w:rsidR="00B431DE" w:rsidRPr="008F61AB" w:rsidRDefault="00B431DE" w:rsidP="00125767">
      <w:pPr>
        <w:pStyle w:val="Textodebloque"/>
      </w:pPr>
      <w:r w:rsidRPr="008F61AB">
        <w:t xml:space="preserve">l. Cuando así esté expresamente </w:t>
      </w:r>
      <w:r w:rsidR="008C2126">
        <w:t>de</w:t>
      </w:r>
      <w:r w:rsidRPr="008F61AB">
        <w:t xml:space="preserve">terminado por una norma constitucional, o sean violatorios </w:t>
      </w:r>
      <w:r w:rsidR="008C2126">
        <w:t>de</w:t>
      </w:r>
      <w:r w:rsidRPr="008F61AB">
        <w:t xml:space="preserve"> una disposición constitucional.</w:t>
      </w:r>
    </w:p>
    <w:p w:rsidR="00B431DE" w:rsidRPr="008F61AB" w:rsidRDefault="00B431DE" w:rsidP="00125767">
      <w:pPr>
        <w:pStyle w:val="Textodebloque"/>
      </w:pPr>
      <w:r w:rsidRPr="008F61AB">
        <w:t>2. Cuando resuelvan un caso prece</w:t>
      </w:r>
      <w:r w:rsidR="008C2126">
        <w:t>de</w:t>
      </w:r>
      <w:r w:rsidRPr="008F61AB">
        <w:t xml:space="preserve">ntemente </w:t>
      </w:r>
      <w:r w:rsidR="008C2126">
        <w:t>de</w:t>
      </w:r>
      <w:r w:rsidRPr="008F61AB">
        <w:t xml:space="preserve">cidido con carácter </w:t>
      </w:r>
      <w:r w:rsidR="008C2126">
        <w:t>de</w:t>
      </w:r>
      <w:r w:rsidRPr="008F61AB">
        <w:t xml:space="preserve">finitivo, y que haya creado </w:t>
      </w:r>
      <w:r w:rsidR="008C2126">
        <w:t>de</w:t>
      </w:r>
      <w:r w:rsidRPr="008F61AB">
        <w:t xml:space="preserve">rechos subjetivos, salvo autorización expresa </w:t>
      </w:r>
      <w:r w:rsidR="008C2126">
        <w:t>de</w:t>
      </w:r>
      <w:r w:rsidRPr="008F61AB">
        <w:t xml:space="preserve"> la ley.</w:t>
      </w:r>
    </w:p>
    <w:p w:rsidR="00B431DE" w:rsidRPr="008F61AB" w:rsidRDefault="00B431DE" w:rsidP="00125767">
      <w:pPr>
        <w:pStyle w:val="Textodebloque"/>
      </w:pPr>
      <w:r w:rsidRPr="008F61AB">
        <w:t xml:space="preserve">3. Cuando su contenido sea </w:t>
      </w:r>
      <w:r w:rsidR="008C2126">
        <w:t>de</w:t>
      </w:r>
      <w:r w:rsidRPr="008F61AB">
        <w:t xml:space="preserve"> imposible o ilegal ejecución.</w:t>
      </w:r>
    </w:p>
    <w:p w:rsidR="00B431DE" w:rsidRPr="008F61AB" w:rsidRDefault="00B431DE" w:rsidP="00125767">
      <w:pPr>
        <w:pStyle w:val="Textodebloque"/>
      </w:pPr>
      <w:r w:rsidRPr="008F61AB">
        <w:t>4. Cuando hubieren sido dictados por autorida</w:t>
      </w:r>
      <w:r w:rsidR="008C2126">
        <w:t>de</w:t>
      </w:r>
      <w:r w:rsidRPr="008F61AB">
        <w:t>s manifiestamente incompetentes, o con prescin</w:t>
      </w:r>
      <w:r w:rsidR="008C2126">
        <w:t>de</w:t>
      </w:r>
      <w:r w:rsidRPr="008F61AB">
        <w:t xml:space="preserve">ncia total y absoluta </w:t>
      </w:r>
      <w:r w:rsidR="008C2126">
        <w:t>de</w:t>
      </w:r>
      <w:r w:rsidRPr="008F61AB">
        <w:t>l procedimiento legalmente establecido”.</w:t>
      </w:r>
    </w:p>
    <w:p w:rsidR="00B431DE" w:rsidRPr="008F61AB" w:rsidRDefault="006057DA" w:rsidP="00125767">
      <w:pPr>
        <w:pStyle w:val="Textodebloque"/>
      </w:pPr>
      <w:r>
        <w:t>“</w:t>
      </w:r>
      <w:r w:rsidR="00B431DE" w:rsidRPr="008F61AB">
        <w:t xml:space="preserve">Artículo 19. LOPA “Los actos </w:t>
      </w:r>
      <w:r w:rsidR="008C2126">
        <w:t>de</w:t>
      </w:r>
      <w:r w:rsidR="00B431DE" w:rsidRPr="008F61AB">
        <w:t xml:space="preserve"> la administración serán absolutamente nulos en los siguientes casos:</w:t>
      </w:r>
    </w:p>
    <w:p w:rsidR="00B431DE" w:rsidRPr="008F61AB" w:rsidRDefault="00B431DE" w:rsidP="00125767">
      <w:pPr>
        <w:pStyle w:val="Textodebloque"/>
      </w:pPr>
      <w:r w:rsidRPr="008F61AB">
        <w:t xml:space="preserve">Cuando así este expresamente </w:t>
      </w:r>
      <w:r w:rsidR="008C2126">
        <w:t>de</w:t>
      </w:r>
      <w:r w:rsidRPr="008F61AB">
        <w:t>terminado por una norma constitucional o legal.</w:t>
      </w:r>
    </w:p>
    <w:p w:rsidR="00B431DE" w:rsidRPr="008F61AB" w:rsidRDefault="00B431DE" w:rsidP="00125767">
      <w:pPr>
        <w:pStyle w:val="Textodebloque"/>
      </w:pPr>
      <w:r w:rsidRPr="008F61AB">
        <w:t>Cuando resuelvan un caso prece</w:t>
      </w:r>
      <w:r w:rsidR="008C2126">
        <w:t>de</w:t>
      </w:r>
      <w:r w:rsidRPr="008F61AB">
        <w:t xml:space="preserve">ntemente </w:t>
      </w:r>
      <w:r w:rsidR="008C2126">
        <w:t>de</w:t>
      </w:r>
      <w:r w:rsidRPr="008F61AB">
        <w:t xml:space="preserve">cidido con carácter </w:t>
      </w:r>
      <w:r w:rsidR="008C2126">
        <w:t>de</w:t>
      </w:r>
      <w:r w:rsidRPr="008F61AB">
        <w:t xml:space="preserve">finitivo y que haya creado </w:t>
      </w:r>
      <w:r w:rsidR="008C2126">
        <w:t>de</w:t>
      </w:r>
      <w:r w:rsidRPr="008F61AB">
        <w:t xml:space="preserve">rechos particulares, salvo autorización expresa </w:t>
      </w:r>
      <w:r w:rsidR="008C2126">
        <w:t>de</w:t>
      </w:r>
      <w:r w:rsidRPr="008F61AB">
        <w:t xml:space="preserve"> la ley.</w:t>
      </w:r>
    </w:p>
    <w:p w:rsidR="00B431DE" w:rsidRPr="008F61AB" w:rsidRDefault="00B431DE" w:rsidP="00125767">
      <w:pPr>
        <w:pStyle w:val="Textodebloque"/>
      </w:pPr>
      <w:r w:rsidRPr="008F61AB">
        <w:lastRenderedPageBreak/>
        <w:t xml:space="preserve">Cuando su contenido sea </w:t>
      </w:r>
      <w:r w:rsidR="008C2126">
        <w:t>de</w:t>
      </w:r>
      <w:r w:rsidRPr="008F61AB">
        <w:t xml:space="preserve"> imposible o ilegal ejecución.</w:t>
      </w:r>
    </w:p>
    <w:p w:rsidR="00B431DE" w:rsidRDefault="00B431DE" w:rsidP="00125767">
      <w:pPr>
        <w:pStyle w:val="Textodebloque"/>
      </w:pPr>
      <w:r w:rsidRPr="008F61AB">
        <w:t>Cuando hubieren sido dictados por autorida</w:t>
      </w:r>
      <w:r w:rsidR="008C2126">
        <w:t>de</w:t>
      </w:r>
      <w:r w:rsidRPr="008F61AB">
        <w:t>s manifiestamente incompetentes, o con prescin</w:t>
      </w:r>
      <w:r w:rsidR="008C2126">
        <w:t>de</w:t>
      </w:r>
      <w:r w:rsidRPr="008F61AB">
        <w:t xml:space="preserve">ncia total y absoluta </w:t>
      </w:r>
      <w:r w:rsidR="008C2126">
        <w:t>de</w:t>
      </w:r>
      <w:r w:rsidRPr="008F61AB">
        <w:t>l procedimiento lealmente establecido</w:t>
      </w:r>
      <w:r w:rsidR="006057DA">
        <w:t>”</w:t>
      </w:r>
      <w:r w:rsidRPr="008F61AB">
        <w:t xml:space="preserve"> </w:t>
      </w:r>
    </w:p>
    <w:p w:rsidR="005A3376" w:rsidRPr="00C810E6" w:rsidRDefault="00DD340B" w:rsidP="00BE6BE2">
      <w:pPr>
        <w:pStyle w:val="Ttulo4"/>
      </w:pPr>
      <w:r>
        <w:t>2.3.6.</w:t>
      </w:r>
      <w:r w:rsidR="00352534" w:rsidRPr="00C810E6">
        <w:t>2</w:t>
      </w:r>
      <w:r w:rsidR="00567495" w:rsidRPr="00C810E6">
        <w:t>.</w:t>
      </w:r>
      <w:r w:rsidR="00352534" w:rsidRPr="00C810E6">
        <w:t xml:space="preserve"> </w:t>
      </w:r>
      <w:r w:rsidR="005A3376" w:rsidRPr="00C810E6">
        <w:t xml:space="preserve">Finalidad </w:t>
      </w:r>
      <w:r w:rsidR="008C2126" w:rsidRPr="00C810E6">
        <w:t>de</w:t>
      </w:r>
      <w:r w:rsidR="005A3376" w:rsidRPr="00C810E6">
        <w:t xml:space="preserve"> la Provi</w:t>
      </w:r>
      <w:r w:rsidR="008C2126" w:rsidRPr="00C810E6">
        <w:t>de</w:t>
      </w:r>
      <w:r w:rsidR="005A3376" w:rsidRPr="00C810E6">
        <w:t>ncia Administrativa.</w:t>
      </w:r>
    </w:p>
    <w:p w:rsidR="005A3376" w:rsidRPr="008F61AB" w:rsidRDefault="00BC02F2" w:rsidP="00332499">
      <w:r w:rsidRPr="008F61AB">
        <w:t>La provi</w:t>
      </w:r>
      <w:r w:rsidR="008C2126">
        <w:t>de</w:t>
      </w:r>
      <w:r w:rsidRPr="008F61AB">
        <w:t xml:space="preserve">ncia Administrativa que </w:t>
      </w:r>
      <w:r w:rsidRPr="008F61AB">
        <w:rPr>
          <w:u w:val="single"/>
        </w:rPr>
        <w:t xml:space="preserve">autorizará a los funcionarios </w:t>
      </w:r>
      <w:r w:rsidR="008C2126">
        <w:rPr>
          <w:u w:val="single"/>
        </w:rPr>
        <w:t>de</w:t>
      </w:r>
      <w:r w:rsidRPr="008F61AB">
        <w:rPr>
          <w:u w:val="single"/>
        </w:rPr>
        <w:t xml:space="preserve"> la Administración Tributaria</w:t>
      </w:r>
      <w:r w:rsidRPr="008F61AB">
        <w:t xml:space="preserve"> </w:t>
      </w:r>
      <w:r w:rsidRPr="008F61AB">
        <w:rPr>
          <w:u w:val="single"/>
        </w:rPr>
        <w:t xml:space="preserve">al ejercicio </w:t>
      </w:r>
      <w:r w:rsidR="008C2126">
        <w:rPr>
          <w:u w:val="single"/>
        </w:rPr>
        <w:t>de</w:t>
      </w:r>
      <w:r w:rsidRPr="008F61AB">
        <w:rPr>
          <w:u w:val="single"/>
        </w:rPr>
        <w:t xml:space="preserve"> las faculta</w:t>
      </w:r>
      <w:r w:rsidR="008C2126">
        <w:rPr>
          <w:u w:val="single"/>
        </w:rPr>
        <w:t>de</w:t>
      </w:r>
      <w:r w:rsidRPr="008F61AB">
        <w:rPr>
          <w:u w:val="single"/>
        </w:rPr>
        <w:t xml:space="preserve">s </w:t>
      </w:r>
      <w:r w:rsidR="008C2126">
        <w:rPr>
          <w:u w:val="single"/>
        </w:rPr>
        <w:t>de</w:t>
      </w:r>
      <w:r w:rsidRPr="008F61AB">
        <w:rPr>
          <w:u w:val="single"/>
        </w:rPr>
        <w:t xml:space="preserve"> fiscalización</w:t>
      </w:r>
      <w:r w:rsidRPr="008F61AB">
        <w:t xml:space="preserve"> cumple, entre otros, con los siguientes objetivos: </w:t>
      </w:r>
      <w:r w:rsidR="00264062" w:rsidRPr="008F61AB">
        <w:t xml:space="preserve">(i) </w:t>
      </w:r>
      <w:r w:rsidR="005A3376" w:rsidRPr="008F61AB">
        <w:t xml:space="preserve">Evitar intervenciones contrarias a los fines perseguidos por la administración tributaria, es </w:t>
      </w:r>
      <w:r w:rsidR="008C2126">
        <w:t>de</w:t>
      </w:r>
      <w:r w:rsidR="005A3376" w:rsidRPr="008F61AB">
        <w:t xml:space="preserve">cir, actuaciones fiscales ejecutadas en </w:t>
      </w:r>
      <w:r w:rsidR="008C2126">
        <w:t>de</w:t>
      </w:r>
      <w:r w:rsidR="005A3376" w:rsidRPr="008F61AB">
        <w:t xml:space="preserve">sviación </w:t>
      </w:r>
      <w:r w:rsidR="008C2126">
        <w:t>de</w:t>
      </w:r>
      <w:r w:rsidR="005A3376" w:rsidRPr="008F61AB">
        <w:t>l po</w:t>
      </w:r>
      <w:r w:rsidR="008C2126">
        <w:t>de</w:t>
      </w:r>
      <w:r w:rsidR="005A3376" w:rsidRPr="008F61AB">
        <w:t>r conferido a esta.</w:t>
      </w:r>
      <w:r w:rsidR="00264062" w:rsidRPr="008F61AB">
        <w:t xml:space="preserve"> (ii) </w:t>
      </w:r>
      <w:r w:rsidR="005A3376" w:rsidRPr="008F61AB">
        <w:t xml:space="preserve">Proteger el </w:t>
      </w:r>
      <w:r w:rsidR="008C2126">
        <w:t>de</w:t>
      </w:r>
      <w:r w:rsidR="005A3376" w:rsidRPr="008F61AB">
        <w:t xml:space="preserve">recho a la inviolabilidad </w:t>
      </w:r>
      <w:r w:rsidR="008C2126">
        <w:t>de</w:t>
      </w:r>
      <w:r w:rsidR="005A3376" w:rsidRPr="008F61AB">
        <w:t xml:space="preserve"> los archivos privados </w:t>
      </w:r>
      <w:r w:rsidR="008C2126">
        <w:t>de</w:t>
      </w:r>
      <w:r w:rsidR="005A3376" w:rsidRPr="008F61AB">
        <w:t>l contribuyente o responsable</w:t>
      </w:r>
      <w:r w:rsidR="00264062" w:rsidRPr="008F61AB">
        <w:t xml:space="preserve">, </w:t>
      </w:r>
      <w:r w:rsidR="008C2126">
        <w:t>de</w:t>
      </w:r>
      <w:r w:rsidR="00264062" w:rsidRPr="008F61AB">
        <w:t xml:space="preserve">recho éste contenido en forma genérica en el </w:t>
      </w:r>
      <w:r w:rsidR="005A3376" w:rsidRPr="008F61AB">
        <w:t xml:space="preserve">Art. 48 CRBV, según el cual el estado garantiza el secreto e inviolabilidad </w:t>
      </w:r>
      <w:r w:rsidR="008C2126">
        <w:t>de</w:t>
      </w:r>
      <w:r w:rsidR="005A3376" w:rsidRPr="008F61AB">
        <w:t xml:space="preserve"> las comunicaciones privadas en todas sus formas.</w:t>
      </w:r>
    </w:p>
    <w:p w:rsidR="00264062" w:rsidRPr="008F61AB" w:rsidRDefault="00264062" w:rsidP="00125767">
      <w:pPr>
        <w:pStyle w:val="Textodebloque"/>
      </w:pPr>
      <w:r w:rsidRPr="008F61AB">
        <w:t xml:space="preserve">Artículo 48.- </w:t>
      </w:r>
      <w:r w:rsidR="00C94F0E" w:rsidRPr="008F61AB">
        <w:t>CRBV “</w:t>
      </w:r>
      <w:r w:rsidRPr="008F61AB">
        <w:t xml:space="preserve">Se garantiza el secreto e inviolabilidad </w:t>
      </w:r>
      <w:r w:rsidR="008C2126">
        <w:t>de</w:t>
      </w:r>
      <w:r w:rsidRPr="008F61AB">
        <w:t xml:space="preserve"> las comunicaciones privadas en todas sus formas. No podrán ser interferidas sino por or</w:t>
      </w:r>
      <w:r w:rsidR="008C2126">
        <w:t>de</w:t>
      </w:r>
      <w:r w:rsidRPr="008F61AB">
        <w:t xml:space="preserve">n </w:t>
      </w:r>
      <w:r w:rsidR="008C2126">
        <w:t>de</w:t>
      </w:r>
      <w:r w:rsidRPr="008F61AB">
        <w:t xml:space="preserve"> un tribunal competente, con el cumplimiento </w:t>
      </w:r>
      <w:r w:rsidR="008C2126">
        <w:t>de</w:t>
      </w:r>
      <w:r w:rsidRPr="008F61AB">
        <w:t xml:space="preserve"> las disposiciones legales y </w:t>
      </w:r>
      <w:r w:rsidR="00BE0182" w:rsidRPr="008F61AB">
        <w:t>preservándose</w:t>
      </w:r>
      <w:r w:rsidRPr="008F61AB">
        <w:t xml:space="preserve"> el secreto </w:t>
      </w:r>
      <w:r w:rsidR="008C2126">
        <w:t>de</w:t>
      </w:r>
      <w:r w:rsidRPr="008F61AB">
        <w:t xml:space="preserve"> lo privado que no guar</w:t>
      </w:r>
      <w:r w:rsidR="008C2126">
        <w:t>de</w:t>
      </w:r>
      <w:r w:rsidRPr="008F61AB">
        <w:t xml:space="preserve"> relación con el correspondiente proceso</w:t>
      </w:r>
      <w:r w:rsidR="00C94F0E" w:rsidRPr="008F61AB">
        <w:t>”</w:t>
      </w:r>
      <w:r w:rsidRPr="008F61AB">
        <w:t>.</w:t>
      </w:r>
    </w:p>
    <w:p w:rsidR="00B720DE" w:rsidRPr="008F61AB" w:rsidRDefault="007B3FED" w:rsidP="00332499">
      <w:r w:rsidRPr="008F61AB">
        <w:t xml:space="preserve">No </w:t>
      </w:r>
      <w:r w:rsidR="00BE0182" w:rsidRPr="008F61AB">
        <w:t>obstante</w:t>
      </w:r>
      <w:r w:rsidRPr="008F61AB">
        <w:t xml:space="preserve">, es importante </w:t>
      </w:r>
      <w:r w:rsidR="008C2126">
        <w:t>de</w:t>
      </w:r>
      <w:r w:rsidRPr="008F61AB">
        <w:t xml:space="preserve">stacar </w:t>
      </w:r>
      <w:r w:rsidR="00B720DE" w:rsidRPr="008F61AB">
        <w:t>la</w:t>
      </w:r>
      <w:r w:rsidR="006A1F9A" w:rsidRPr="008F61AB">
        <w:t xml:space="preserve"> </w:t>
      </w:r>
      <w:r w:rsidRPr="008F61AB">
        <w:t xml:space="preserve">excepción </w:t>
      </w:r>
      <w:r w:rsidR="008C2126">
        <w:t>de</w:t>
      </w:r>
      <w:r w:rsidR="006A1F9A" w:rsidRPr="008F61AB">
        <w:t xml:space="preserve"> iniciar una fiscalización, </w:t>
      </w:r>
      <w:r w:rsidRPr="008F61AB">
        <w:t xml:space="preserve">prevista en el artículo 190 </w:t>
      </w:r>
      <w:r w:rsidR="008C2126">
        <w:t>de</w:t>
      </w:r>
      <w:r w:rsidRPr="008F61AB">
        <w:t>l COT-2014, a la cual se refiere el artículo 188 antes transcrito “</w:t>
      </w:r>
      <w:r w:rsidR="006A1F9A" w:rsidRPr="008F61AB">
        <w:rPr>
          <w:u w:val="single"/>
        </w:rPr>
        <w:t>To</w:t>
      </w:r>
      <w:r w:rsidRPr="008F61AB">
        <w:rPr>
          <w:u w:val="single"/>
        </w:rPr>
        <w:t>da fiscalización</w:t>
      </w:r>
      <w:r w:rsidRPr="008F61AB">
        <w:t>,</w:t>
      </w:r>
      <w:r w:rsidRPr="008F61AB">
        <w:rPr>
          <w:i/>
          <w:u w:val="single"/>
        </w:rPr>
        <w:t xml:space="preserve"> a excepción </w:t>
      </w:r>
      <w:r w:rsidR="008C2126">
        <w:rPr>
          <w:i/>
          <w:u w:val="single"/>
        </w:rPr>
        <w:t>de</w:t>
      </w:r>
      <w:r w:rsidRPr="008F61AB">
        <w:rPr>
          <w:i/>
          <w:u w:val="single"/>
        </w:rPr>
        <w:t xml:space="preserve"> lo previsto en el artículo 190 </w:t>
      </w:r>
      <w:r w:rsidR="008C2126">
        <w:rPr>
          <w:i/>
          <w:u w:val="single"/>
        </w:rPr>
        <w:t>de</w:t>
      </w:r>
      <w:r w:rsidRPr="008F61AB">
        <w:rPr>
          <w:i/>
          <w:u w:val="single"/>
        </w:rPr>
        <w:t xml:space="preserve"> este Código</w:t>
      </w:r>
      <w:r w:rsidRPr="008F61AB">
        <w:t>,  se iniciará con una provi</w:t>
      </w:r>
      <w:r w:rsidR="008C2126">
        <w:t>de</w:t>
      </w:r>
      <w:r w:rsidRPr="008F61AB">
        <w:t xml:space="preserve">ncia </w:t>
      </w:r>
      <w:r w:rsidR="008C2126">
        <w:t>de</w:t>
      </w:r>
      <w:r w:rsidRPr="008F61AB">
        <w:t xml:space="preserve"> la Administración Tributaria</w:t>
      </w:r>
      <w:r w:rsidR="006A1F9A" w:rsidRPr="008F61AB">
        <w:t xml:space="preserve">…” Es </w:t>
      </w:r>
      <w:r w:rsidR="008C2126">
        <w:t>de</w:t>
      </w:r>
      <w:r w:rsidR="006A1F9A" w:rsidRPr="008F61AB">
        <w:t xml:space="preserve">cir, solo cuando proceda lo estipulado en el artículo 190 </w:t>
      </w:r>
      <w:r w:rsidR="008C2126">
        <w:t>de</w:t>
      </w:r>
      <w:r w:rsidR="006A1F9A" w:rsidRPr="008F61AB">
        <w:t>l COT-2014</w:t>
      </w:r>
      <w:r w:rsidR="007D4745">
        <w:t>,</w:t>
      </w:r>
      <w:r w:rsidR="006A1F9A" w:rsidRPr="008F61AB">
        <w:t xml:space="preserve"> se </w:t>
      </w:r>
      <w:r w:rsidR="00BE0182" w:rsidRPr="008F61AB">
        <w:t>exceptúa</w:t>
      </w:r>
      <w:r w:rsidR="006A1F9A" w:rsidRPr="008F61AB">
        <w:t xml:space="preserve"> la obligación </w:t>
      </w:r>
      <w:r w:rsidR="008C2126">
        <w:t>de</w:t>
      </w:r>
      <w:r w:rsidR="006A1F9A" w:rsidRPr="008F61AB">
        <w:t xml:space="preserve"> emitir dicho acto administrativo</w:t>
      </w:r>
      <w:r w:rsidR="00B720DE" w:rsidRPr="008F61AB">
        <w:t>.</w:t>
      </w:r>
    </w:p>
    <w:p w:rsidR="007D4745" w:rsidRDefault="007D4745" w:rsidP="007D4745">
      <w:pPr>
        <w:pStyle w:val="Textodebloque"/>
      </w:pPr>
      <w:r w:rsidRPr="004B068A">
        <w:rPr>
          <w:rStyle w:val="PiedepginaCar"/>
        </w:rPr>
        <w:t xml:space="preserve">Artículo 190. —La Administración Tributaria podrá practicar fiscalizaciones a las </w:t>
      </w:r>
      <w:r>
        <w:rPr>
          <w:rStyle w:val="PiedepginaCar"/>
        </w:rPr>
        <w:t>de</w:t>
      </w:r>
      <w:r w:rsidRPr="004B068A">
        <w:rPr>
          <w:rStyle w:val="PiedepginaCar"/>
        </w:rPr>
        <w:t xml:space="preserve">claraciones presentadas por los contribuyentes o responsables, en sus propias oficinas y con su propia base </w:t>
      </w:r>
      <w:r>
        <w:rPr>
          <w:rStyle w:val="PiedepginaCar"/>
        </w:rPr>
        <w:t>de</w:t>
      </w:r>
      <w:r w:rsidRPr="004B068A">
        <w:rPr>
          <w:rStyle w:val="PiedepginaCar"/>
        </w:rPr>
        <w:t xml:space="preserve"> datos, mediante el cruce o comparación </w:t>
      </w:r>
      <w:r>
        <w:rPr>
          <w:rStyle w:val="PiedepginaCar"/>
        </w:rPr>
        <w:t>de</w:t>
      </w:r>
      <w:r w:rsidRPr="004B068A">
        <w:rPr>
          <w:rStyle w:val="PiedepginaCar"/>
        </w:rPr>
        <w:t xml:space="preserve"> los datos en ellas contenidos, con la información suministrada por  proveedores o compradores,  prestadores o receptores  </w:t>
      </w:r>
      <w:r>
        <w:rPr>
          <w:rStyle w:val="PiedepginaCar"/>
        </w:rPr>
        <w:t>de</w:t>
      </w:r>
      <w:r w:rsidRPr="004B068A">
        <w:rPr>
          <w:rStyle w:val="PiedepginaCar"/>
        </w:rPr>
        <w:t xml:space="preserve"> servicios, y en general por</w:t>
      </w:r>
      <w:r w:rsidRPr="006A1F9A">
        <w:t xml:space="preserve"> cualquier tercero cuya actividad se relacione con la </w:t>
      </w:r>
      <w:r>
        <w:t>de</w:t>
      </w:r>
      <w:r w:rsidRPr="006A1F9A">
        <w:t xml:space="preserve">l contribuyente o responsable sujeto a fiscalización. En tales casos se levantará acta que cumpla con los requisitos previstos en el artículo 193 </w:t>
      </w:r>
      <w:r>
        <w:t>de</w:t>
      </w:r>
      <w:r w:rsidRPr="006A1F9A">
        <w:t xml:space="preserve"> este Código.</w:t>
      </w:r>
    </w:p>
    <w:p w:rsidR="00253455" w:rsidRPr="008F61AB" w:rsidRDefault="00B720DE" w:rsidP="00332499">
      <w:r w:rsidRPr="008F61AB">
        <w:lastRenderedPageBreak/>
        <w:t xml:space="preserve">Por otra parte, </w:t>
      </w:r>
      <w:r w:rsidR="00570B5F">
        <w:t>los</w:t>
      </w:r>
      <w:r w:rsidR="00F2614B">
        <w:t xml:space="preserve"> tribunales han establecido </w:t>
      </w:r>
      <w:r w:rsidR="006A1F9A" w:rsidRPr="008F61AB">
        <w:t>otr</w:t>
      </w:r>
      <w:r w:rsidRPr="008F61AB">
        <w:t>o supuesto</w:t>
      </w:r>
      <w:r w:rsidR="00F2614B">
        <w:t>,</w:t>
      </w:r>
      <w:r w:rsidRPr="008F61AB">
        <w:t xml:space="preserve"> </w:t>
      </w:r>
      <w:r w:rsidR="006A1F9A" w:rsidRPr="008F61AB">
        <w:t xml:space="preserve">en los en los que no sería necesaria la notificación </w:t>
      </w:r>
      <w:r w:rsidR="008C2126">
        <w:t>de</w:t>
      </w:r>
      <w:r w:rsidR="006A1F9A" w:rsidRPr="008F61AB">
        <w:t xml:space="preserve">l inicio </w:t>
      </w:r>
      <w:r w:rsidR="008C2126">
        <w:t>de</w:t>
      </w:r>
      <w:r w:rsidR="006A1F9A" w:rsidRPr="008F61AB">
        <w:t xml:space="preserve"> la fiscalización, y </w:t>
      </w:r>
      <w:r w:rsidRPr="008F61AB">
        <w:t xml:space="preserve">se refiere </w:t>
      </w:r>
      <w:r w:rsidR="006A1F9A" w:rsidRPr="008F61AB">
        <w:t xml:space="preserve">a los casos </w:t>
      </w:r>
      <w:r w:rsidR="008C2126">
        <w:t>de</w:t>
      </w:r>
      <w:r w:rsidR="006A1F9A" w:rsidRPr="008F61AB">
        <w:t xml:space="preserve"> los responsables solidarios, ya que según </w:t>
      </w:r>
      <w:r w:rsidR="00CF2412">
        <w:t>los</w:t>
      </w:r>
      <w:r w:rsidR="006A1F9A" w:rsidRPr="008F61AB">
        <w:t xml:space="preserve"> tribunales, ésta responsabilidad solidaria sólo pue</w:t>
      </w:r>
      <w:r w:rsidR="008C2126">
        <w:t>de</w:t>
      </w:r>
      <w:r w:rsidR="006A1F9A" w:rsidRPr="008F61AB">
        <w:t xml:space="preserve"> establecerse</w:t>
      </w:r>
      <w:r w:rsidRPr="008F61AB">
        <w:t xml:space="preserve"> una vez se haya practicado el procedimiento </w:t>
      </w:r>
      <w:r w:rsidR="008C2126">
        <w:t>de</w:t>
      </w:r>
      <w:r w:rsidRPr="008F61AB">
        <w:t xml:space="preserve"> </w:t>
      </w:r>
      <w:r w:rsidR="008C2126">
        <w:t>de</w:t>
      </w:r>
      <w:r w:rsidRPr="008F61AB">
        <w:t>terminación, a</w:t>
      </w:r>
      <w:r w:rsidR="008C2126">
        <w:t>de</w:t>
      </w:r>
      <w:r w:rsidRPr="008F61AB">
        <w:t xml:space="preserve">más </w:t>
      </w:r>
      <w:r w:rsidR="008C2126">
        <w:t>de</w:t>
      </w:r>
      <w:r w:rsidRPr="008F61AB">
        <w:t xml:space="preserve"> interpretar que la responsabilidad solidaria, es un régimen conocido por los que participan </w:t>
      </w:r>
      <w:r w:rsidR="00142326" w:rsidRPr="008F61AB">
        <w:t xml:space="preserve">en la dirección y administración </w:t>
      </w:r>
      <w:r w:rsidR="008C2126">
        <w:t>de</w:t>
      </w:r>
      <w:r w:rsidR="00142326" w:rsidRPr="008F61AB">
        <w:t xml:space="preserve"> una empresa</w:t>
      </w:r>
      <w:r w:rsidR="00253455" w:rsidRPr="008F61AB">
        <w:rPr>
          <w:rStyle w:val="Refdenotaalpie"/>
        </w:rPr>
        <w:footnoteReference w:id="32"/>
      </w:r>
      <w:r w:rsidR="00142326" w:rsidRPr="008F61AB">
        <w:t>.</w:t>
      </w:r>
      <w:r w:rsidRPr="008F61AB">
        <w:t xml:space="preserve"> </w:t>
      </w:r>
    </w:p>
    <w:p w:rsidR="005A3376" w:rsidRPr="00176572" w:rsidRDefault="00DD340B" w:rsidP="00BE6BE2">
      <w:pPr>
        <w:pStyle w:val="Ttulo4"/>
      </w:pPr>
      <w:r>
        <w:t>2.3.6</w:t>
      </w:r>
      <w:r w:rsidR="005710A6" w:rsidRPr="00176572">
        <w:t>.3.</w:t>
      </w:r>
      <w:r w:rsidR="00352534" w:rsidRPr="00176572">
        <w:t xml:space="preserve"> </w:t>
      </w:r>
      <w:r w:rsidR="005A3376" w:rsidRPr="00176572">
        <w:t xml:space="preserve">Contenido </w:t>
      </w:r>
      <w:r w:rsidR="008C2126">
        <w:t>de</w:t>
      </w:r>
      <w:r w:rsidR="005A3376" w:rsidRPr="00176572">
        <w:t xml:space="preserve"> la provi</w:t>
      </w:r>
      <w:r w:rsidR="008C2126">
        <w:t>de</w:t>
      </w:r>
      <w:r w:rsidR="005A3376" w:rsidRPr="00176572">
        <w:t>ncia.</w:t>
      </w:r>
    </w:p>
    <w:p w:rsidR="00C32208" w:rsidRDefault="00FE632B" w:rsidP="00332499">
      <w:r w:rsidRPr="008F61AB">
        <w:t xml:space="preserve">La </w:t>
      </w:r>
      <w:r w:rsidR="00570B5F">
        <w:t>p</w:t>
      </w:r>
      <w:r w:rsidRPr="008F61AB">
        <w:t>rovi</w:t>
      </w:r>
      <w:r w:rsidR="008C2126">
        <w:t>de</w:t>
      </w:r>
      <w:r w:rsidRPr="008F61AB">
        <w:t xml:space="preserve">ncia </w:t>
      </w:r>
      <w:r w:rsidR="00570B5F">
        <w:t>a</w:t>
      </w:r>
      <w:r w:rsidR="00BE0182" w:rsidRPr="008F61AB">
        <w:t>dministrativa</w:t>
      </w:r>
      <w:r w:rsidRPr="008F61AB">
        <w:t xml:space="preserve"> al tenor </w:t>
      </w:r>
      <w:r w:rsidR="008C2126">
        <w:t>de</w:t>
      </w:r>
      <w:r w:rsidRPr="008F61AB">
        <w:t xml:space="preserve"> lo dispuesto en el artículo 188 </w:t>
      </w:r>
      <w:r w:rsidR="008C2126">
        <w:t>de</w:t>
      </w:r>
      <w:r w:rsidRPr="008F61AB">
        <w:t>l COT-2014</w:t>
      </w:r>
      <w:r w:rsidR="00C94F0E" w:rsidRPr="008F61AB">
        <w:t>,</w:t>
      </w:r>
      <w:r w:rsidRPr="008F61AB">
        <w:t xml:space="preserve"> </w:t>
      </w:r>
      <w:r w:rsidR="00570B5F">
        <w:t>deberá indicar</w:t>
      </w:r>
      <w:r w:rsidR="00C32208">
        <w:t>:</w:t>
      </w:r>
    </w:p>
    <w:p w:rsidR="00C32208" w:rsidRDefault="00FE632B" w:rsidP="00C32208">
      <w:pPr>
        <w:pStyle w:val="Textodebloque"/>
      </w:pPr>
      <w:r w:rsidRPr="008F61AB">
        <w:t xml:space="preserve"> “</w:t>
      </w:r>
      <w:r w:rsidR="00570B5F">
        <w:t>(</w:t>
      </w:r>
      <w:r w:rsidR="00AB45BD">
        <w:t>…</w:t>
      </w:r>
      <w:r w:rsidR="00570B5F">
        <w:t xml:space="preserve">) </w:t>
      </w:r>
      <w:r w:rsidRPr="008F61AB">
        <w:t xml:space="preserve">con toda precisión el contribuyente o responsable, tributos, períodos y, en su caso, los elementos constitutivos </w:t>
      </w:r>
      <w:r w:rsidR="008C2126">
        <w:t>de</w:t>
      </w:r>
      <w:r w:rsidRPr="008F61AB">
        <w:t xml:space="preserve"> la base imponible a fiscalizar, i</w:t>
      </w:r>
      <w:r w:rsidR="008C2126">
        <w:t>de</w:t>
      </w:r>
      <w:r w:rsidRPr="008F61AB">
        <w:t xml:space="preserve">ntificación </w:t>
      </w:r>
      <w:r w:rsidR="008C2126">
        <w:t>de</w:t>
      </w:r>
      <w:r w:rsidRPr="008F61AB">
        <w:t xml:space="preserve"> los funcionarios actuantes, así como cualquier otra información que permita individualizar las actuaciones fiscales</w:t>
      </w:r>
      <w:r w:rsidR="00343EF8" w:rsidRPr="008F61AB">
        <w:t>”</w:t>
      </w:r>
      <w:r w:rsidRPr="008F61AB">
        <w:t>.</w:t>
      </w:r>
      <w:r w:rsidR="009B3671" w:rsidRPr="008F61AB">
        <w:t xml:space="preserve"> </w:t>
      </w:r>
    </w:p>
    <w:p w:rsidR="005A3376" w:rsidRPr="008F61AB" w:rsidRDefault="009B3671" w:rsidP="00332499">
      <w:r w:rsidRPr="008F61AB">
        <w:t xml:space="preserve">En este sentido </w:t>
      </w:r>
      <w:r w:rsidR="008C2126">
        <w:t>de</w:t>
      </w:r>
      <w:r w:rsidRPr="008F61AB">
        <w:t xml:space="preserve">berá </w:t>
      </w:r>
      <w:r w:rsidR="00AB45BD">
        <w:t>identificar</w:t>
      </w:r>
      <w:r w:rsidRPr="008F61AB">
        <w:t>: (i) el contribuyente o responsable; (ii) l</w:t>
      </w:r>
      <w:r w:rsidR="005A3376" w:rsidRPr="008F61AB">
        <w:t>os tributos a fiscalizar</w:t>
      </w:r>
      <w:r w:rsidRPr="008F61AB">
        <w:t>; (iii) l</w:t>
      </w:r>
      <w:r w:rsidR="005A3376" w:rsidRPr="008F61AB">
        <w:t>os periodos tributarios a fiscalizar.</w:t>
      </w:r>
      <w:r w:rsidR="005A3376" w:rsidRPr="00C81EC7">
        <w:rPr>
          <w:i/>
        </w:rPr>
        <w:t xml:space="preserve"> </w:t>
      </w:r>
      <w:r w:rsidR="00C81EC7" w:rsidRPr="00C81EC7">
        <w:rPr>
          <w:i/>
        </w:rPr>
        <w:t>–</w:t>
      </w:r>
      <w:r w:rsidR="00BE0182" w:rsidRPr="00C81EC7">
        <w:rPr>
          <w:i/>
        </w:rPr>
        <w:t>La</w:t>
      </w:r>
      <w:r w:rsidR="00C81EC7" w:rsidRPr="00C81EC7">
        <w:rPr>
          <w:i/>
        </w:rPr>
        <w:t xml:space="preserve"> </w:t>
      </w:r>
      <w:r w:rsidR="005A3376" w:rsidRPr="00C81EC7">
        <w:rPr>
          <w:i/>
        </w:rPr>
        <w:t xml:space="preserve"> misma se pue</w:t>
      </w:r>
      <w:r w:rsidR="008C2126" w:rsidRPr="00C81EC7">
        <w:rPr>
          <w:i/>
        </w:rPr>
        <w:t>de</w:t>
      </w:r>
      <w:r w:rsidR="005A3376" w:rsidRPr="00C81EC7">
        <w:rPr>
          <w:i/>
        </w:rPr>
        <w:t xml:space="preserve"> exten</w:t>
      </w:r>
      <w:r w:rsidR="008C2126" w:rsidRPr="00C81EC7">
        <w:rPr>
          <w:i/>
        </w:rPr>
        <w:t>de</w:t>
      </w:r>
      <w:r w:rsidR="005A3376" w:rsidRPr="00C81EC7">
        <w:rPr>
          <w:i/>
        </w:rPr>
        <w:t xml:space="preserve">r a cualquier periodo, sin embargo existe el </w:t>
      </w:r>
      <w:r w:rsidR="008C2126" w:rsidRPr="00C81EC7">
        <w:rPr>
          <w:i/>
        </w:rPr>
        <w:t>de</w:t>
      </w:r>
      <w:r w:rsidR="005A3376" w:rsidRPr="00C81EC7">
        <w:rPr>
          <w:i/>
        </w:rPr>
        <w:t xml:space="preserve">recho </w:t>
      </w:r>
      <w:r w:rsidR="008C2126" w:rsidRPr="00C81EC7">
        <w:rPr>
          <w:i/>
        </w:rPr>
        <w:t>de</w:t>
      </w:r>
      <w:r w:rsidR="005A3376" w:rsidRPr="00C81EC7">
        <w:rPr>
          <w:i/>
        </w:rPr>
        <w:t xml:space="preserve">l contribuyente </w:t>
      </w:r>
      <w:r w:rsidR="008C2126" w:rsidRPr="00C81EC7">
        <w:rPr>
          <w:i/>
        </w:rPr>
        <w:t>de</w:t>
      </w:r>
      <w:r w:rsidR="005A3376" w:rsidRPr="00C81EC7">
        <w:rPr>
          <w:i/>
        </w:rPr>
        <w:t xml:space="preserve"> oponer la prescripción</w:t>
      </w:r>
      <w:r w:rsidRPr="00C81EC7">
        <w:rPr>
          <w:i/>
        </w:rPr>
        <w:t xml:space="preserve"> (art. 55 y siguientes </w:t>
      </w:r>
      <w:r w:rsidR="008C2126" w:rsidRPr="00C81EC7">
        <w:rPr>
          <w:i/>
        </w:rPr>
        <w:t>de</w:t>
      </w:r>
      <w:r w:rsidRPr="00C81EC7">
        <w:rPr>
          <w:i/>
        </w:rPr>
        <w:t>l COT</w:t>
      </w:r>
      <w:r w:rsidR="0013364E" w:rsidRPr="00C81EC7">
        <w:rPr>
          <w:i/>
        </w:rPr>
        <w:t>-2014</w:t>
      </w:r>
      <w:r w:rsidRPr="00C81EC7">
        <w:rPr>
          <w:i/>
        </w:rPr>
        <w:t>)</w:t>
      </w:r>
      <w:r w:rsidR="00C81EC7" w:rsidRPr="00C81EC7">
        <w:t xml:space="preserve"> </w:t>
      </w:r>
      <w:r w:rsidR="00C81EC7">
        <w:t>–</w:t>
      </w:r>
      <w:r w:rsidRPr="008F61AB">
        <w:t>; (</w:t>
      </w:r>
      <w:proofErr w:type="spellStart"/>
      <w:r w:rsidRPr="008F61AB">
        <w:t>iv</w:t>
      </w:r>
      <w:proofErr w:type="spellEnd"/>
      <w:r w:rsidRPr="008F61AB">
        <w:t>) l</w:t>
      </w:r>
      <w:r w:rsidR="005A3376" w:rsidRPr="008F61AB">
        <w:t xml:space="preserve">os elementos constitutivos </w:t>
      </w:r>
      <w:r w:rsidR="008C2126">
        <w:t>de</w:t>
      </w:r>
      <w:r w:rsidRPr="008F61AB">
        <w:t xml:space="preserve"> la base imponible a fiscalizar; (v) l</w:t>
      </w:r>
      <w:r w:rsidR="005A3376" w:rsidRPr="008F61AB">
        <w:t>a i</w:t>
      </w:r>
      <w:r w:rsidR="008C2126">
        <w:t>de</w:t>
      </w:r>
      <w:r w:rsidR="005A3376" w:rsidRPr="008F61AB">
        <w:t xml:space="preserve">ntificación </w:t>
      </w:r>
      <w:r w:rsidR="008C2126">
        <w:t>de</w:t>
      </w:r>
      <w:r w:rsidR="002708EE">
        <w:t xml:space="preserve"> los funcionarios actuantes;</w:t>
      </w:r>
      <w:r w:rsidRPr="008F61AB">
        <w:t xml:space="preserve"> (v</w:t>
      </w:r>
      <w:r w:rsidR="002708EE">
        <w:t>i</w:t>
      </w:r>
      <w:r w:rsidRPr="008F61AB">
        <w:t>); c</w:t>
      </w:r>
      <w:r w:rsidR="005A3376" w:rsidRPr="008F61AB">
        <w:t>ualquier otra información que permita individualizar las actuaciones fiscales.</w:t>
      </w:r>
    </w:p>
    <w:p w:rsidR="005A3376" w:rsidRPr="008F61AB" w:rsidRDefault="0013364E" w:rsidP="00332499">
      <w:r w:rsidRPr="008F61AB">
        <w:t xml:space="preserve">Se </w:t>
      </w:r>
      <w:r w:rsidR="008C2126">
        <w:t>de</w:t>
      </w:r>
      <w:r w:rsidRPr="008F61AB">
        <w:t xml:space="preserve">duce entonces </w:t>
      </w:r>
      <w:r w:rsidR="008C2126">
        <w:t>de</w:t>
      </w:r>
      <w:r w:rsidRPr="008F61AB">
        <w:t xml:space="preserve">l </w:t>
      </w:r>
      <w:r w:rsidR="00BE0182" w:rsidRPr="008F61AB">
        <w:t>artículo</w:t>
      </w:r>
      <w:r w:rsidRPr="008F61AB">
        <w:t xml:space="preserve"> 188 </w:t>
      </w:r>
      <w:r w:rsidR="008C2126">
        <w:t>de</w:t>
      </w:r>
      <w:r w:rsidRPr="008F61AB">
        <w:t>l COT-2014, que la provi</w:t>
      </w:r>
      <w:r w:rsidR="008C2126">
        <w:t>de</w:t>
      </w:r>
      <w:r w:rsidRPr="008F61AB">
        <w:t xml:space="preserve">ncia que autoriza el ejercicio </w:t>
      </w:r>
      <w:r w:rsidR="008C2126">
        <w:t>de</w:t>
      </w:r>
      <w:r w:rsidRPr="008F61AB">
        <w:t xml:space="preserve"> fiscalización, </w:t>
      </w:r>
      <w:r w:rsidR="008C2126">
        <w:t>de</w:t>
      </w:r>
      <w:r w:rsidRPr="008F61AB">
        <w:t xml:space="preserve">be ser lo más preciso posible sobre el objeto </w:t>
      </w:r>
      <w:r w:rsidR="008C2126">
        <w:t>de</w:t>
      </w:r>
      <w:r w:rsidRPr="008F61AB">
        <w:t xml:space="preserve"> la misma, garantizando así, qu</w:t>
      </w:r>
      <w:r w:rsidR="00540EE6">
        <w:t>e la información requerida este intrínsecamente r</w:t>
      </w:r>
      <w:r w:rsidRPr="008F61AB">
        <w:t xml:space="preserve">elacionada con los </w:t>
      </w:r>
      <w:r w:rsidRPr="008F61AB">
        <w:lastRenderedPageBreak/>
        <w:t xml:space="preserve">tributos, periodos y elementos </w:t>
      </w:r>
      <w:r w:rsidR="008C2126">
        <w:t>de</w:t>
      </w:r>
      <w:r w:rsidRPr="008F61AB">
        <w:t xml:space="preserve"> la base imponible individualizados en la referida provi</w:t>
      </w:r>
      <w:r w:rsidR="008C2126">
        <w:t>de</w:t>
      </w:r>
      <w:r w:rsidRPr="008F61AB">
        <w:t>ncia.</w:t>
      </w:r>
    </w:p>
    <w:p w:rsidR="00A83C2E" w:rsidRPr="009F7C80" w:rsidRDefault="00DE2D45" w:rsidP="00C24989">
      <w:pPr>
        <w:pStyle w:val="Ttulo3"/>
      </w:pPr>
      <w:bookmarkStart w:id="22" w:name="_Toc449030684"/>
      <w:r>
        <w:t>2.3.7</w:t>
      </w:r>
      <w:r w:rsidR="009E34CA">
        <w:t xml:space="preserve">. </w:t>
      </w:r>
      <w:r w:rsidR="00352534" w:rsidRPr="009F7C80">
        <w:t xml:space="preserve">Fase </w:t>
      </w:r>
      <w:r w:rsidR="008C2126">
        <w:t>de</w:t>
      </w:r>
      <w:r w:rsidR="00352534" w:rsidRPr="009F7C80">
        <w:t xml:space="preserve"> fiscalización</w:t>
      </w:r>
      <w:r w:rsidR="00BE5B22" w:rsidRPr="009F7C80">
        <w:t xml:space="preserve"> – Fase Oficiosa</w:t>
      </w:r>
      <w:bookmarkEnd w:id="22"/>
    </w:p>
    <w:p w:rsidR="00E04EE8" w:rsidRDefault="006E3F10" w:rsidP="00332499">
      <w:r w:rsidRPr="008F61AB">
        <w:t xml:space="preserve">Luego </w:t>
      </w:r>
      <w:r w:rsidR="008C2126">
        <w:t>de</w:t>
      </w:r>
      <w:r w:rsidRPr="008F61AB">
        <w:t xml:space="preserve"> emitida la provi</w:t>
      </w:r>
      <w:r w:rsidR="008C2126">
        <w:t>de</w:t>
      </w:r>
      <w:r w:rsidRPr="008F61AB">
        <w:t xml:space="preserve">ncia </w:t>
      </w:r>
      <w:r w:rsidR="00BE0182" w:rsidRPr="008F61AB">
        <w:t>administrativa</w:t>
      </w:r>
      <w:r w:rsidRPr="008F61AB">
        <w:t>, la Administración Tributaria queda habilitada para ej</w:t>
      </w:r>
      <w:r w:rsidR="00F2614B">
        <w:t>e</w:t>
      </w:r>
      <w:r w:rsidRPr="008F61AB">
        <w:t xml:space="preserve">rcer la </w:t>
      </w:r>
      <w:r w:rsidR="00BE0182" w:rsidRPr="008F61AB">
        <w:t>potestad</w:t>
      </w:r>
      <w:r w:rsidRPr="008F61AB">
        <w:t xml:space="preserve"> </w:t>
      </w:r>
      <w:r w:rsidR="008C2126">
        <w:t>de</w:t>
      </w:r>
      <w:r w:rsidRPr="008F61AB">
        <w:t xml:space="preserve"> fiscalización frente al contribuyente o responsable, por su puesto </w:t>
      </w:r>
      <w:r w:rsidR="008C2126">
        <w:t>de</w:t>
      </w:r>
      <w:r w:rsidRPr="008F61AB">
        <w:t xml:space="preserve">ntro </w:t>
      </w:r>
      <w:r w:rsidR="008C2126">
        <w:t>de</w:t>
      </w:r>
      <w:r w:rsidRPr="008F61AB">
        <w:t xml:space="preserve"> los términos y condiciones establecido en el Código </w:t>
      </w:r>
      <w:r w:rsidR="00BE0182" w:rsidRPr="008F61AB">
        <w:t>Orgánico</w:t>
      </w:r>
      <w:r w:rsidRPr="008F61AB">
        <w:t xml:space="preserve"> Tributario vigente.</w:t>
      </w:r>
    </w:p>
    <w:p w:rsidR="00E04EE8" w:rsidRPr="008F61AB" w:rsidRDefault="00BE0182" w:rsidP="00332499">
      <w:r>
        <w:t>Así</w:t>
      </w:r>
      <w:r w:rsidR="00E04EE8">
        <w:t>, e</w:t>
      </w:r>
      <w:r w:rsidR="00E04EE8" w:rsidRPr="008F61AB">
        <w:t xml:space="preserve">l ejercicio </w:t>
      </w:r>
      <w:r w:rsidR="008C2126">
        <w:t>de</w:t>
      </w:r>
      <w:r w:rsidR="00E04EE8" w:rsidRPr="008F61AB">
        <w:t xml:space="preserve"> la facultad </w:t>
      </w:r>
      <w:r w:rsidR="008C2126">
        <w:t>de</w:t>
      </w:r>
      <w:r w:rsidR="00E04EE8" w:rsidRPr="008F61AB">
        <w:t xml:space="preserve"> fiscalización </w:t>
      </w:r>
      <w:r w:rsidR="008C2126">
        <w:t>de</w:t>
      </w:r>
      <w:r w:rsidR="00E04EE8" w:rsidRPr="008F61AB">
        <w:t xml:space="preserve">ntro </w:t>
      </w:r>
      <w:r w:rsidR="008C2126">
        <w:t>de</w:t>
      </w:r>
      <w:r w:rsidR="00E04EE8" w:rsidRPr="008F61AB">
        <w:t xml:space="preserve">l proceso </w:t>
      </w:r>
      <w:r w:rsidR="008C2126">
        <w:t>de</w:t>
      </w:r>
      <w:r w:rsidR="00E04EE8" w:rsidRPr="008F61AB">
        <w:t xml:space="preserve"> fiscalización constituye la fase preparatoria</w:t>
      </w:r>
      <w:r w:rsidR="00BE5B22">
        <w:t xml:space="preserve"> u oficiosa </w:t>
      </w:r>
      <w:r w:rsidR="008C2126">
        <w:t>de</w:t>
      </w:r>
      <w:r w:rsidR="00BE5B22">
        <w:t xml:space="preserve">stinada </w:t>
      </w:r>
      <w:r w:rsidR="00E04EE8" w:rsidRPr="008F61AB">
        <w:t xml:space="preserve">a la </w:t>
      </w:r>
      <w:r w:rsidR="008C2126">
        <w:t>de</w:t>
      </w:r>
      <w:r w:rsidR="00E04EE8" w:rsidRPr="008F61AB">
        <w:t xml:space="preserve">terminación </w:t>
      </w:r>
      <w:r w:rsidR="008C2126">
        <w:t>de</w:t>
      </w:r>
      <w:r w:rsidR="00E04EE8" w:rsidRPr="008F61AB">
        <w:t xml:space="preserve"> la obligación tributaria y se </w:t>
      </w:r>
      <w:r w:rsidR="008C2126">
        <w:t>de</w:t>
      </w:r>
      <w:r w:rsidR="00E04EE8" w:rsidRPr="008F61AB">
        <w:t xml:space="preserve">sarrolla principalmente a través </w:t>
      </w:r>
      <w:r w:rsidR="008C2126">
        <w:t>de</w:t>
      </w:r>
      <w:r w:rsidR="00E04EE8" w:rsidRPr="008F61AB">
        <w:t>:</w:t>
      </w:r>
    </w:p>
    <w:p w:rsidR="00E04EE8" w:rsidRPr="00BE5B22" w:rsidRDefault="00E04EE8" w:rsidP="00F2614B">
      <w:pPr>
        <w:pStyle w:val="Prrafodelista"/>
        <w:numPr>
          <w:ilvl w:val="0"/>
          <w:numId w:val="34"/>
        </w:numPr>
      </w:pPr>
      <w:r w:rsidRPr="00BE5B22">
        <w:t xml:space="preserve">El requerimiento al </w:t>
      </w:r>
      <w:r w:rsidR="00540EE6">
        <w:t>sujeto pasivo (</w:t>
      </w:r>
      <w:r w:rsidRPr="00BE5B22">
        <w:t xml:space="preserve">contribuyente o </w:t>
      </w:r>
      <w:r w:rsidR="00540EE6">
        <w:t xml:space="preserve">tercero </w:t>
      </w:r>
      <w:r w:rsidRPr="00BE5B22">
        <w:t>responsable</w:t>
      </w:r>
      <w:r w:rsidR="00540EE6">
        <w:t>)</w:t>
      </w:r>
      <w:r w:rsidRPr="00BE5B22">
        <w:t xml:space="preserve"> </w:t>
      </w:r>
      <w:r w:rsidR="008C2126">
        <w:t>de</w:t>
      </w:r>
      <w:r w:rsidRPr="00BE5B22">
        <w:t xml:space="preserve"> la información y documentación necesaria para la </w:t>
      </w:r>
      <w:r w:rsidR="008C2126">
        <w:t>de</w:t>
      </w:r>
      <w:r w:rsidRPr="00BE5B22">
        <w:t>terminación</w:t>
      </w:r>
      <w:r w:rsidR="00336356">
        <w:t xml:space="preserve"> de oficio</w:t>
      </w:r>
      <w:r w:rsidRPr="00BE5B22">
        <w:t xml:space="preserve"> </w:t>
      </w:r>
      <w:r w:rsidR="008C2126">
        <w:t>de</w:t>
      </w:r>
      <w:r w:rsidRPr="00BE5B22">
        <w:t>l tributo respectivo</w:t>
      </w:r>
      <w:r w:rsidR="00540EE6">
        <w:t xml:space="preserve"> a través de actos de trámites</w:t>
      </w:r>
      <w:r w:rsidRPr="00BE5B22">
        <w:t>.</w:t>
      </w:r>
    </w:p>
    <w:p w:rsidR="00E04EE8" w:rsidRPr="00BE5B22" w:rsidRDefault="00E04EE8" w:rsidP="00F2614B">
      <w:pPr>
        <w:pStyle w:val="Prrafodelista"/>
        <w:numPr>
          <w:ilvl w:val="0"/>
          <w:numId w:val="35"/>
        </w:numPr>
      </w:pPr>
      <w:r w:rsidRPr="00BE5B22">
        <w:t xml:space="preserve">El acceso a los archivos y documentos </w:t>
      </w:r>
      <w:r w:rsidR="008C2126">
        <w:t>de</w:t>
      </w:r>
      <w:r w:rsidRPr="00BE5B22">
        <w:t>l contribuyente</w:t>
      </w:r>
      <w:r w:rsidR="00BE3860">
        <w:t xml:space="preserve"> o tercero responsable </w:t>
      </w:r>
      <w:r w:rsidRPr="00BE5B22">
        <w:t xml:space="preserve">relacionados con la </w:t>
      </w:r>
      <w:r w:rsidR="008C2126">
        <w:t>de</w:t>
      </w:r>
      <w:r w:rsidRPr="00BE5B22">
        <w:t xml:space="preserve">terminación </w:t>
      </w:r>
      <w:r w:rsidR="008C2126">
        <w:t>de</w:t>
      </w:r>
      <w:r w:rsidRPr="00BE5B22">
        <w:t xml:space="preserve"> la obligación tributaria, ergo, libros </w:t>
      </w:r>
      <w:r w:rsidR="008C2126">
        <w:t>de</w:t>
      </w:r>
      <w:r w:rsidRPr="00BE5B22">
        <w:t xml:space="preserve"> contabilidad, </w:t>
      </w:r>
      <w:r w:rsidR="008C2126">
        <w:t>de</w:t>
      </w:r>
      <w:r w:rsidRPr="00BE5B22">
        <w:t xml:space="preserve">claraciones </w:t>
      </w:r>
      <w:r w:rsidR="008C2126">
        <w:t>de</w:t>
      </w:r>
      <w:r w:rsidRPr="00BE5B22">
        <w:t xml:space="preserve">l tributo, en el supuesto </w:t>
      </w:r>
      <w:r w:rsidR="008C2126">
        <w:t>de</w:t>
      </w:r>
      <w:r w:rsidRPr="00BE5B22">
        <w:t xml:space="preserve"> que se hayan presentado, facturas, etc.</w:t>
      </w:r>
    </w:p>
    <w:p w:rsidR="00E04EE8" w:rsidRPr="00BE5B22" w:rsidRDefault="00E04EE8" w:rsidP="00F2614B">
      <w:pPr>
        <w:pStyle w:val="Prrafodelista"/>
        <w:numPr>
          <w:ilvl w:val="0"/>
          <w:numId w:val="35"/>
        </w:numPr>
      </w:pPr>
      <w:r w:rsidRPr="00BE5B22">
        <w:t xml:space="preserve">El análisis </w:t>
      </w:r>
      <w:r w:rsidR="008C2126">
        <w:t>de</w:t>
      </w:r>
      <w:r w:rsidRPr="00BE5B22">
        <w:t xml:space="preserve"> la información y documentación </w:t>
      </w:r>
      <w:r w:rsidR="008C2126">
        <w:t>de</w:t>
      </w:r>
      <w:r w:rsidRPr="00BE5B22">
        <w:t xml:space="preserve">l contribuyente </w:t>
      </w:r>
      <w:r w:rsidR="00B72D9A">
        <w:t xml:space="preserve">o tercero responsable </w:t>
      </w:r>
      <w:r w:rsidRPr="00BE5B22">
        <w:t xml:space="preserve">a los fines </w:t>
      </w:r>
      <w:r w:rsidR="008C2126">
        <w:t>de</w:t>
      </w:r>
      <w:r w:rsidRPr="00BE5B22">
        <w:t xml:space="preserve"> constatar si la </w:t>
      </w:r>
      <w:r w:rsidR="00B72D9A">
        <w:t>auto-</w:t>
      </w:r>
      <w:r w:rsidR="008C2126">
        <w:t>de</w:t>
      </w:r>
      <w:r w:rsidRPr="00BE5B22">
        <w:t xml:space="preserve">terminación </w:t>
      </w:r>
      <w:r w:rsidR="008C2126">
        <w:t>de</w:t>
      </w:r>
      <w:r w:rsidRPr="00BE5B22">
        <w:t xml:space="preserve">l tributo objeto </w:t>
      </w:r>
      <w:r w:rsidR="008C2126">
        <w:t>de</w:t>
      </w:r>
      <w:r w:rsidRPr="00BE5B22">
        <w:t xml:space="preserve"> la fiscalización es conforme a la ley </w:t>
      </w:r>
      <w:r w:rsidR="00B72D9A">
        <w:t>de impuesto correspondiente</w:t>
      </w:r>
      <w:r w:rsidRPr="00BE5B22">
        <w:t>.</w:t>
      </w:r>
    </w:p>
    <w:p w:rsidR="00E04EE8" w:rsidRPr="00BE5B22" w:rsidRDefault="00E04EE8" w:rsidP="00F2614B">
      <w:pPr>
        <w:pStyle w:val="Prrafodelista"/>
        <w:numPr>
          <w:ilvl w:val="0"/>
          <w:numId w:val="35"/>
        </w:numPr>
      </w:pPr>
      <w:r w:rsidRPr="00BE5B22">
        <w:t xml:space="preserve">La emisión </w:t>
      </w:r>
      <w:r w:rsidR="008C2126">
        <w:t>de</w:t>
      </w:r>
      <w:r w:rsidRPr="00BE5B22">
        <w:t xml:space="preserve"> un acto administrativo en el cual se </w:t>
      </w:r>
      <w:r w:rsidR="008C2126">
        <w:t>de</w:t>
      </w:r>
      <w:r w:rsidRPr="00BE5B22">
        <w:t xml:space="preserve">ja constancia </w:t>
      </w:r>
      <w:r w:rsidR="008C2126">
        <w:t>de</w:t>
      </w:r>
      <w:r w:rsidRPr="00BE5B22">
        <w:t xml:space="preserve"> la situación tributaria </w:t>
      </w:r>
      <w:r w:rsidR="008C2126">
        <w:t>de</w:t>
      </w:r>
      <w:r w:rsidRPr="00BE5B22">
        <w:t xml:space="preserve">l contribuyente, ya sea señalando que esta es correcta (acta </w:t>
      </w:r>
      <w:r w:rsidR="008C2126">
        <w:t>de</w:t>
      </w:r>
      <w:r w:rsidRPr="00BE5B22">
        <w:t xml:space="preserve"> conformidad) o que existan objeciones o reparos en la </w:t>
      </w:r>
      <w:r w:rsidR="008C2126">
        <w:t>de</w:t>
      </w:r>
      <w:r w:rsidRPr="00BE5B22">
        <w:t xml:space="preserve">terminación </w:t>
      </w:r>
      <w:r w:rsidR="008C2126">
        <w:t>de</w:t>
      </w:r>
      <w:r w:rsidRPr="00BE5B22">
        <w:t xml:space="preserve">l tributo fiscalizado (acta </w:t>
      </w:r>
      <w:r w:rsidR="008C2126">
        <w:t>de</w:t>
      </w:r>
      <w:r w:rsidRPr="00BE5B22">
        <w:t xml:space="preserve"> reparo fiscal).</w:t>
      </w:r>
    </w:p>
    <w:p w:rsidR="00E04EE8" w:rsidRPr="008F61AB" w:rsidRDefault="00E04EE8" w:rsidP="00332499">
      <w:r>
        <w:t xml:space="preserve">No </w:t>
      </w:r>
      <w:r w:rsidR="00BE0182">
        <w:t>obstante</w:t>
      </w:r>
      <w:r>
        <w:t xml:space="preserve"> lo anterior, analizaremos previamente: </w:t>
      </w:r>
      <w:r w:rsidRPr="00BE5B22">
        <w:rPr>
          <w:i/>
        </w:rPr>
        <w:t>(i)</w:t>
      </w:r>
      <w:r>
        <w:t xml:space="preserve"> </w:t>
      </w:r>
      <w:r w:rsidR="00BE5B22">
        <w:t>l</w:t>
      </w:r>
      <w:r>
        <w:t xml:space="preserve">a Potestad </w:t>
      </w:r>
      <w:r w:rsidR="008C2126">
        <w:t>de</w:t>
      </w:r>
      <w:r>
        <w:t xml:space="preserve"> fiscalización; </w:t>
      </w:r>
      <w:r w:rsidRPr="00BE5B22">
        <w:rPr>
          <w:i/>
        </w:rPr>
        <w:t>(ii)</w:t>
      </w:r>
      <w:r>
        <w:t xml:space="preserve"> </w:t>
      </w:r>
      <w:r w:rsidR="00BE5B22">
        <w:t>l</w:t>
      </w:r>
      <w:r>
        <w:t xml:space="preserve">os </w:t>
      </w:r>
      <w:r w:rsidR="00BE0182">
        <w:t>límites</w:t>
      </w:r>
      <w:r>
        <w:t xml:space="preserve"> </w:t>
      </w:r>
      <w:r w:rsidR="00BE0182">
        <w:t>particulares</w:t>
      </w:r>
      <w:r>
        <w:t xml:space="preserve"> </w:t>
      </w:r>
      <w:r w:rsidR="008C2126">
        <w:t>de</w:t>
      </w:r>
      <w:r>
        <w:t xml:space="preserve"> éstos; </w:t>
      </w:r>
      <w:r w:rsidR="00BE5B22">
        <w:t xml:space="preserve">y </w:t>
      </w:r>
      <w:r w:rsidRPr="00BE5B22">
        <w:rPr>
          <w:i/>
        </w:rPr>
        <w:t>(iii)</w:t>
      </w:r>
      <w:r>
        <w:t xml:space="preserve"> el </w:t>
      </w:r>
      <w:r w:rsidR="007E0306">
        <w:t>l</w:t>
      </w:r>
      <w:r>
        <w:t>ugar don</w:t>
      </w:r>
      <w:r w:rsidR="008C2126">
        <w:t>de</w:t>
      </w:r>
      <w:r>
        <w:t xml:space="preserve"> </w:t>
      </w:r>
      <w:r w:rsidR="00BE5B22">
        <w:t xml:space="preserve">se </w:t>
      </w:r>
      <w:r w:rsidR="008C2126">
        <w:t>de</w:t>
      </w:r>
      <w:r w:rsidR="00BE5B22">
        <w:t xml:space="preserve">sarrollará </w:t>
      </w:r>
      <w:r>
        <w:t xml:space="preserve">la fiscalización  </w:t>
      </w:r>
    </w:p>
    <w:p w:rsidR="00FE36EB" w:rsidRPr="00176572" w:rsidRDefault="00DE2D45" w:rsidP="00BE6BE2">
      <w:pPr>
        <w:pStyle w:val="Ttulo4"/>
      </w:pPr>
      <w:r>
        <w:lastRenderedPageBreak/>
        <w:t>2.3.7</w:t>
      </w:r>
      <w:r w:rsidR="005710A6" w:rsidRPr="009E34CA">
        <w:t>.1.</w:t>
      </w:r>
      <w:r w:rsidR="009E34CA" w:rsidRPr="009E34CA">
        <w:t xml:space="preserve"> </w:t>
      </w:r>
      <w:r w:rsidR="005710A6" w:rsidRPr="009E34CA">
        <w:t xml:space="preserve"> </w:t>
      </w:r>
      <w:r w:rsidR="005A3376" w:rsidRPr="009E34CA">
        <w:t xml:space="preserve">Potestad </w:t>
      </w:r>
      <w:r w:rsidR="008C2126">
        <w:t>de</w:t>
      </w:r>
      <w:r w:rsidR="005A3376" w:rsidRPr="009E34CA">
        <w:t xml:space="preserve"> fiscalización</w:t>
      </w:r>
      <w:r w:rsidR="005A3376" w:rsidRPr="00176572">
        <w:t>.</w:t>
      </w:r>
    </w:p>
    <w:p w:rsidR="007F1FDC" w:rsidRPr="008F61AB" w:rsidRDefault="007F1FDC" w:rsidP="00332499">
      <w:r w:rsidRPr="008F61AB">
        <w:t>El po</w:t>
      </w:r>
      <w:r w:rsidR="008C2126">
        <w:t>de</w:t>
      </w:r>
      <w:r w:rsidR="00CF54D2" w:rsidRPr="008F61AB">
        <w:t>r tributario según Sanmigue</w:t>
      </w:r>
      <w:r w:rsidR="001B3605">
        <w:t>l</w:t>
      </w:r>
      <w:r w:rsidR="00CF54D2" w:rsidRPr="008F61AB">
        <w:t xml:space="preserve"> (2006), en su sentido restringuido es el po</w:t>
      </w:r>
      <w:r w:rsidR="008C2126">
        <w:t>de</w:t>
      </w:r>
      <w:r w:rsidR="00CF54D2" w:rsidRPr="008F61AB">
        <w:t xml:space="preserve">r </w:t>
      </w:r>
      <w:r w:rsidR="008C2126">
        <w:t>de</w:t>
      </w:r>
      <w:r w:rsidR="00CF54D2" w:rsidRPr="008F61AB">
        <w:t xml:space="preserve"> establecer normas jurídicas en materia tributaria, dado que la facultad </w:t>
      </w:r>
      <w:r w:rsidR="008C2126">
        <w:t>de</w:t>
      </w:r>
      <w:r w:rsidR="00CF54D2" w:rsidRPr="008F61AB">
        <w:t xml:space="preserve"> crear normas reglamentarias en la materia pue</w:t>
      </w:r>
      <w:r w:rsidR="008C2126">
        <w:t>de</w:t>
      </w:r>
      <w:r w:rsidR="00CF54D2" w:rsidRPr="008F61AB">
        <w:t xml:space="preserve"> </w:t>
      </w:r>
      <w:r w:rsidR="008C2126">
        <w:t>de</w:t>
      </w:r>
      <w:r w:rsidR="00CF54D2" w:rsidRPr="008F61AB">
        <w:t xml:space="preserve">nominarse </w:t>
      </w:r>
      <w:r w:rsidR="00CF54D2" w:rsidRPr="008F61AB">
        <w:rPr>
          <w:i/>
        </w:rPr>
        <w:t>potestad tributaria</w:t>
      </w:r>
      <w:r w:rsidR="00CF54D2" w:rsidRPr="008F61AB">
        <w:t>. El po</w:t>
      </w:r>
      <w:r w:rsidR="008C2126">
        <w:t>de</w:t>
      </w:r>
      <w:r w:rsidR="00CF54D2" w:rsidRPr="008F61AB">
        <w:t xml:space="preserve">r tributario, como cualquier otro, ha </w:t>
      </w:r>
      <w:r w:rsidR="008C2126">
        <w:t>de</w:t>
      </w:r>
      <w:r w:rsidR="00CF54D2" w:rsidRPr="008F61AB">
        <w:t xml:space="preserve"> tener su fundamento en una norma jurídica; tie</w:t>
      </w:r>
      <w:r w:rsidR="007A0636" w:rsidRPr="008F61AB">
        <w:t>n</w:t>
      </w:r>
      <w:r w:rsidR="00CF54D2" w:rsidRPr="008F61AB">
        <w:t xml:space="preserve">en </w:t>
      </w:r>
      <w:r w:rsidR="00BE0182" w:rsidRPr="008F61AB">
        <w:t>límites</w:t>
      </w:r>
      <w:r w:rsidR="00CF54D2" w:rsidRPr="008F61AB">
        <w:t>, que pue</w:t>
      </w:r>
      <w:r w:rsidR="008C2126">
        <w:t>de</w:t>
      </w:r>
      <w:r w:rsidR="00CF54D2" w:rsidRPr="008F61AB">
        <w:t>n ser constitucionales, lógicos espaciales y temporales e internacionales. (p.561)</w:t>
      </w:r>
    </w:p>
    <w:p w:rsidR="00F41993" w:rsidRPr="008F61AB" w:rsidRDefault="00CF54D2" w:rsidP="00332499">
      <w:r w:rsidRPr="008F61AB">
        <w:t>En efecto, e</w:t>
      </w:r>
      <w:r w:rsidR="00135D99" w:rsidRPr="008F61AB">
        <w:t>l po</w:t>
      </w:r>
      <w:r w:rsidR="008C2126">
        <w:t>de</w:t>
      </w:r>
      <w:r w:rsidR="00135D99" w:rsidRPr="008F61AB">
        <w:t xml:space="preserve">r </w:t>
      </w:r>
      <w:r w:rsidR="008C2126">
        <w:t>de</w:t>
      </w:r>
      <w:r w:rsidR="00135D99" w:rsidRPr="008F61AB">
        <w:t xml:space="preserve"> crear cargas tributarias pertenece al Estado </w:t>
      </w:r>
      <w:r w:rsidR="00135D99" w:rsidRPr="008F61AB">
        <w:rPr>
          <w:rStyle w:val="Refdenotaalpie"/>
        </w:rPr>
        <w:footnoteReference w:id="33"/>
      </w:r>
      <w:r w:rsidR="00E8270F" w:rsidRPr="008F61AB">
        <w:t xml:space="preserve"> en cualquiera </w:t>
      </w:r>
      <w:r w:rsidR="008C2126">
        <w:t>de</w:t>
      </w:r>
      <w:r w:rsidR="00E8270F" w:rsidRPr="008F61AB">
        <w:t xml:space="preserve"> sus manifestaciones</w:t>
      </w:r>
      <w:r w:rsidR="00E8270F" w:rsidRPr="008F61AB">
        <w:rPr>
          <w:rStyle w:val="Refdenotaalpie"/>
        </w:rPr>
        <w:footnoteReference w:id="34"/>
      </w:r>
      <w:r w:rsidR="00E8270F" w:rsidRPr="008F61AB">
        <w:t xml:space="preserve"> </w:t>
      </w:r>
      <w:r w:rsidR="000C7CD5" w:rsidRPr="008F61AB">
        <w:t>y</w:t>
      </w:r>
      <w:r w:rsidR="00E8270F" w:rsidRPr="008F61AB">
        <w:rPr>
          <w:rStyle w:val="Refdenotaalpie"/>
        </w:rPr>
        <w:footnoteReference w:id="35"/>
      </w:r>
      <w:r w:rsidR="00E8270F" w:rsidRPr="008F61AB">
        <w:t xml:space="preserve">, </w:t>
      </w:r>
      <w:r w:rsidR="00647A53" w:rsidRPr="008F61AB">
        <w:t xml:space="preserve">en opinión </w:t>
      </w:r>
      <w:r w:rsidR="008C2126">
        <w:t>de</w:t>
      </w:r>
      <w:r w:rsidR="00647A53" w:rsidRPr="008F61AB">
        <w:t xml:space="preserve"> </w:t>
      </w:r>
      <w:proofErr w:type="spellStart"/>
      <w:r w:rsidR="00647A53" w:rsidRPr="008F61AB">
        <w:t>Luqui</w:t>
      </w:r>
      <w:proofErr w:type="spellEnd"/>
      <w:r w:rsidR="00647A53" w:rsidRPr="008F61AB">
        <w:t xml:space="preserve"> (1989): El po</w:t>
      </w:r>
      <w:r w:rsidR="008C2126">
        <w:t>de</w:t>
      </w:r>
      <w:r w:rsidR="00647A53" w:rsidRPr="008F61AB">
        <w:t xml:space="preserve">r tributario está </w:t>
      </w:r>
      <w:r w:rsidR="007E0306" w:rsidRPr="008F61AB">
        <w:t>insis</w:t>
      </w:r>
      <w:r w:rsidR="007E0306">
        <w:t>timos</w:t>
      </w:r>
      <w:r w:rsidR="00647A53" w:rsidRPr="008F61AB">
        <w:t xml:space="preserve"> en el concepto </w:t>
      </w:r>
      <w:r w:rsidR="008C2126">
        <w:t>de</w:t>
      </w:r>
      <w:r w:rsidR="00647A53" w:rsidRPr="008F61AB">
        <w:t xml:space="preserve"> soberanía o, como dice Bielsa, en el </w:t>
      </w:r>
      <w:proofErr w:type="spellStart"/>
      <w:r w:rsidR="00647A53" w:rsidRPr="008F61AB">
        <w:rPr>
          <w:i/>
        </w:rPr>
        <w:t>imperium</w:t>
      </w:r>
      <w:proofErr w:type="spellEnd"/>
      <w:r w:rsidR="00647A53" w:rsidRPr="008F61AB">
        <w:rPr>
          <w:i/>
        </w:rPr>
        <w:t>.</w:t>
      </w:r>
      <w:r w:rsidR="00647A53" w:rsidRPr="008F61AB">
        <w:t xml:space="preserve"> </w:t>
      </w:r>
      <w:r w:rsidR="008C2126">
        <w:t>De</w:t>
      </w:r>
      <w:r w:rsidR="00647A53" w:rsidRPr="008F61AB">
        <w:t xml:space="preserve"> ahí que cualquier </w:t>
      </w:r>
      <w:r w:rsidR="008C2126">
        <w:t>de</w:t>
      </w:r>
      <w:r w:rsidR="00647A53" w:rsidRPr="008F61AB">
        <w:t xml:space="preserve">legación o renuncia que </w:t>
      </w:r>
      <w:r w:rsidR="00BE0182" w:rsidRPr="008F61AB">
        <w:t>sustraiga</w:t>
      </w:r>
      <w:r w:rsidR="00647A53" w:rsidRPr="008F61AB">
        <w:t xml:space="preserve"> </w:t>
      </w:r>
      <w:r w:rsidR="008C2126">
        <w:t>de</w:t>
      </w:r>
      <w:r w:rsidR="00647A53" w:rsidRPr="008F61AB">
        <w:t xml:space="preserve">l Estado la atribución </w:t>
      </w:r>
      <w:r w:rsidR="008C2126">
        <w:t>de</w:t>
      </w:r>
      <w:r w:rsidR="00647A53" w:rsidRPr="008F61AB">
        <w:t xml:space="preserve"> crear tributos, importa enajenar una </w:t>
      </w:r>
      <w:r w:rsidR="008C2126">
        <w:t>de</w:t>
      </w:r>
      <w:r w:rsidR="00647A53" w:rsidRPr="008F61AB">
        <w:t xml:space="preserve"> las partes vali</w:t>
      </w:r>
      <w:r w:rsidR="007F1FDC" w:rsidRPr="008F61AB">
        <w:t>o</w:t>
      </w:r>
      <w:r w:rsidR="00647A53" w:rsidRPr="008F61AB">
        <w:t xml:space="preserve">sas y positivas </w:t>
      </w:r>
      <w:r w:rsidR="008C2126">
        <w:t>de</w:t>
      </w:r>
      <w:r w:rsidR="00647A53" w:rsidRPr="008F61AB">
        <w:t xml:space="preserve"> su soberanía o </w:t>
      </w:r>
      <w:r w:rsidR="008C2126">
        <w:t>de</w:t>
      </w:r>
      <w:r w:rsidR="00647A53" w:rsidRPr="008F61AB">
        <w:t xml:space="preserve"> su </w:t>
      </w:r>
      <w:proofErr w:type="spellStart"/>
      <w:r w:rsidR="00647A53" w:rsidRPr="008F61AB">
        <w:rPr>
          <w:i/>
        </w:rPr>
        <w:t>imperium</w:t>
      </w:r>
      <w:proofErr w:type="spellEnd"/>
      <w:r w:rsidR="00647A53" w:rsidRPr="008F61AB">
        <w:rPr>
          <w:i/>
        </w:rPr>
        <w:t xml:space="preserve"> </w:t>
      </w:r>
      <w:r w:rsidR="00647A53" w:rsidRPr="008F61AB">
        <w:t>(p.45)</w:t>
      </w:r>
    </w:p>
    <w:p w:rsidR="00647A53" w:rsidRPr="008F61AB" w:rsidRDefault="00145140" w:rsidP="00332499">
      <w:r w:rsidRPr="008F61AB">
        <w:t xml:space="preserve">Así es importante </w:t>
      </w:r>
      <w:r w:rsidR="008C2126">
        <w:t>de</w:t>
      </w:r>
      <w:r w:rsidRPr="008F61AB">
        <w:t xml:space="preserve">stacar que las atribuciones </w:t>
      </w:r>
      <w:r w:rsidR="008C2126">
        <w:t>de</w:t>
      </w:r>
      <w:r w:rsidRPr="008F61AB">
        <w:t xml:space="preserve"> crear tributos solamente pertenecen al estado,  las cuales no pue</w:t>
      </w:r>
      <w:r w:rsidR="008C2126">
        <w:t>de</w:t>
      </w:r>
      <w:r w:rsidRPr="008F61AB">
        <w:t xml:space="preserve">n </w:t>
      </w:r>
      <w:r w:rsidR="008C2126">
        <w:t>de</w:t>
      </w:r>
      <w:r w:rsidRPr="008F61AB">
        <w:t xml:space="preserve">legarse porque equivale a </w:t>
      </w:r>
      <w:r w:rsidR="008C2126">
        <w:t>de</w:t>
      </w:r>
      <w:r w:rsidRPr="008F61AB">
        <w:t>legar Po</w:t>
      </w:r>
      <w:r w:rsidR="008C2126">
        <w:t>de</w:t>
      </w:r>
      <w:r w:rsidRPr="008F61AB">
        <w:t>r. Lo que si pue</w:t>
      </w:r>
      <w:r w:rsidR="008C2126">
        <w:t>de</w:t>
      </w:r>
      <w:r w:rsidRPr="008F61AB">
        <w:t xml:space="preserve"> </w:t>
      </w:r>
      <w:r w:rsidR="008C2126">
        <w:t>de</w:t>
      </w:r>
      <w:r w:rsidRPr="008F61AB">
        <w:t>legarse es “la facultad” para ejercer el respectivo po</w:t>
      </w:r>
      <w:r w:rsidR="008C2126">
        <w:t>de</w:t>
      </w:r>
      <w:r w:rsidRPr="008F61AB">
        <w:t xml:space="preserve">r. Es </w:t>
      </w:r>
      <w:r w:rsidR="008C2126">
        <w:t>de</w:t>
      </w:r>
      <w:r w:rsidRPr="008F61AB">
        <w:t xml:space="preserve">cir, quien ha </w:t>
      </w:r>
      <w:r w:rsidR="008C2126">
        <w:t>de</w:t>
      </w:r>
      <w:r w:rsidRPr="008F61AB">
        <w:t xml:space="preserve"> percibirlo, cuando, y en </w:t>
      </w:r>
      <w:r w:rsidR="00580B66" w:rsidRPr="008F61AB">
        <w:t>qué</w:t>
      </w:r>
      <w:r w:rsidRPr="008F61AB">
        <w:t xml:space="preserve"> forma o sistema los </w:t>
      </w:r>
      <w:r w:rsidR="008C2126">
        <w:t>de</w:t>
      </w:r>
      <w:r w:rsidRPr="008F61AB">
        <w:t>berá recaudar.</w:t>
      </w:r>
    </w:p>
    <w:p w:rsidR="00CB06F1" w:rsidRPr="008F61AB" w:rsidRDefault="007F1FDC" w:rsidP="00332499">
      <w:r w:rsidRPr="008F61AB">
        <w:t>En ese sentido, ya aproximándonos a la</w:t>
      </w:r>
      <w:r w:rsidR="00CF54D2" w:rsidRPr="008F61AB">
        <w:t>s</w:t>
      </w:r>
      <w:r w:rsidRPr="008F61AB">
        <w:t xml:space="preserve"> f</w:t>
      </w:r>
      <w:r w:rsidR="00CF54D2" w:rsidRPr="008F61AB">
        <w:t>aculta</w:t>
      </w:r>
      <w:r w:rsidR="008C2126">
        <w:t>de</w:t>
      </w:r>
      <w:r w:rsidR="00CF54D2" w:rsidRPr="008F61AB">
        <w:t xml:space="preserve">s especificas </w:t>
      </w:r>
      <w:r w:rsidR="00CB06F1" w:rsidRPr="008F61AB">
        <w:t xml:space="preserve">referidas a la percepción </w:t>
      </w:r>
      <w:r w:rsidR="008C2126">
        <w:t>de</w:t>
      </w:r>
      <w:r w:rsidR="00CB06F1" w:rsidRPr="008F61AB">
        <w:t xml:space="preserve">l tributo o mejor dicho al sistema </w:t>
      </w:r>
      <w:r w:rsidR="008C2126">
        <w:t>de</w:t>
      </w:r>
      <w:r w:rsidR="00CB06F1" w:rsidRPr="008F61AB">
        <w:t xml:space="preserve"> recaudación tributaria, </w:t>
      </w:r>
      <w:r w:rsidR="00580B66" w:rsidRPr="008F61AB">
        <w:t>–</w:t>
      </w:r>
      <w:r w:rsidR="00CB06F1" w:rsidRPr="008F61AB">
        <w:t>f</w:t>
      </w:r>
      <w:r w:rsidRPr="008F61AB">
        <w:t xml:space="preserve">orma </w:t>
      </w:r>
      <w:r w:rsidR="008C2126">
        <w:t>de</w:t>
      </w:r>
      <w:r w:rsidRPr="008F61AB">
        <w:t xml:space="preserve"> recaudar</w:t>
      </w:r>
      <w:r w:rsidR="00580B66" w:rsidRPr="008F61AB">
        <w:t>–</w:t>
      </w:r>
      <w:r w:rsidR="00CB06F1" w:rsidRPr="008F61AB">
        <w:t xml:space="preserve"> </w:t>
      </w:r>
      <w:r w:rsidR="00CB06F1" w:rsidRPr="008F61AB">
        <w:lastRenderedPageBreak/>
        <w:t xml:space="preserve">es preciso </w:t>
      </w:r>
      <w:r w:rsidR="008C2126">
        <w:t>de</w:t>
      </w:r>
      <w:r w:rsidR="00CB06F1" w:rsidRPr="008F61AB">
        <w:t xml:space="preserve">stacar, que, la Administración </w:t>
      </w:r>
      <w:r w:rsidR="00C35A52" w:rsidRPr="008F61AB">
        <w:t xml:space="preserve">Tributaria </w:t>
      </w:r>
      <w:r w:rsidR="00CB06F1" w:rsidRPr="008F61AB">
        <w:t xml:space="preserve">dispone al tenor </w:t>
      </w:r>
      <w:r w:rsidR="008C2126">
        <w:t>de</w:t>
      </w:r>
      <w:r w:rsidR="00CB06F1" w:rsidRPr="008F61AB">
        <w:t xml:space="preserve"> lo dispuesto en el artículo 131 </w:t>
      </w:r>
      <w:r w:rsidR="008C2126">
        <w:t>de</w:t>
      </w:r>
      <w:r w:rsidR="00CB06F1" w:rsidRPr="008F61AB">
        <w:t xml:space="preserve">l COT-2014, </w:t>
      </w:r>
      <w:r w:rsidR="00C35A52" w:rsidRPr="008F61AB">
        <w:t>“las faculta</w:t>
      </w:r>
      <w:r w:rsidR="008C2126">
        <w:t>de</w:t>
      </w:r>
      <w:r w:rsidR="00C35A52" w:rsidRPr="008F61AB">
        <w:t xml:space="preserve">s, atribuciones y funciones que establezca la Ley </w:t>
      </w:r>
      <w:r w:rsidR="008C2126">
        <w:t>de</w:t>
      </w:r>
      <w:r w:rsidR="00C35A52" w:rsidRPr="008F61AB">
        <w:t xml:space="preserve"> la Administración Tributaria y </w:t>
      </w:r>
      <w:r w:rsidR="008C2126">
        <w:t>de</w:t>
      </w:r>
      <w:r w:rsidR="00C35A52" w:rsidRPr="008F61AB">
        <w:t>más leyes y reglamentos”</w:t>
      </w:r>
    </w:p>
    <w:p w:rsidR="00C35A52" w:rsidRPr="008F61AB" w:rsidRDefault="00C35A52" w:rsidP="00332499">
      <w:r w:rsidRPr="008F61AB">
        <w:t xml:space="preserve">Es </w:t>
      </w:r>
      <w:r w:rsidR="008C2126">
        <w:t>de</w:t>
      </w:r>
      <w:r w:rsidRPr="008F61AB">
        <w:t xml:space="preserve"> enten</w:t>
      </w:r>
      <w:r w:rsidR="008C2126">
        <w:t>de</w:t>
      </w:r>
      <w:r w:rsidRPr="008F61AB">
        <w:t xml:space="preserve">r, que para el logro </w:t>
      </w:r>
      <w:r w:rsidR="008C2126">
        <w:t>de</w:t>
      </w:r>
      <w:r w:rsidRPr="008F61AB">
        <w:t xml:space="preserve">l cometido </w:t>
      </w:r>
      <w:r w:rsidR="008C2126">
        <w:t>de</w:t>
      </w:r>
      <w:r w:rsidRPr="008F61AB">
        <w:t xml:space="preserve"> las administraciones tributarias, es necesario a</w:t>
      </w:r>
      <w:r w:rsidR="008C2126">
        <w:t>de</w:t>
      </w:r>
      <w:r w:rsidRPr="008F61AB">
        <w:t xml:space="preserve">más </w:t>
      </w:r>
      <w:r w:rsidR="008C2126">
        <w:t>de</w:t>
      </w:r>
      <w:r w:rsidRPr="008F61AB">
        <w:t xml:space="preserve"> establecer en el sistema tributario, normas que le permitan investigar al sujeto pasivo, a los efectos </w:t>
      </w:r>
      <w:r w:rsidR="008C2126">
        <w:t>de</w:t>
      </w:r>
      <w:r w:rsidRPr="008F61AB">
        <w:t xml:space="preserve"> una mayor y eficiente recaudación.</w:t>
      </w:r>
    </w:p>
    <w:p w:rsidR="001C621D" w:rsidRPr="008F61AB" w:rsidRDefault="0080467D" w:rsidP="00332499">
      <w:r w:rsidRPr="008F61AB">
        <w:t xml:space="preserve">El Profesor </w:t>
      </w:r>
      <w:r w:rsidR="001C621D" w:rsidRPr="008F61AB">
        <w:t xml:space="preserve">Carvajal (2013), respecto a la potestad </w:t>
      </w:r>
      <w:r w:rsidR="008C2126">
        <w:t>de</w:t>
      </w:r>
      <w:r w:rsidR="001C621D" w:rsidRPr="008F61AB">
        <w:t xml:space="preserve"> investigación administrativa señala que “…tiene sus propios fines, dirigidos, principalmente, a velar por la garantía y efectiva satisfacción </w:t>
      </w:r>
      <w:r w:rsidR="008C2126">
        <w:t>de</w:t>
      </w:r>
      <w:r w:rsidR="001C621D" w:rsidRPr="008F61AB">
        <w:t xml:space="preserve"> la legalidad, esto es, la obediencia </w:t>
      </w:r>
      <w:r w:rsidR="008C2126">
        <w:t>de</w:t>
      </w:r>
      <w:r w:rsidR="001C621D" w:rsidRPr="008F61AB">
        <w:t xml:space="preserve">l </w:t>
      </w:r>
      <w:r w:rsidR="008C2126">
        <w:t>De</w:t>
      </w:r>
      <w:r w:rsidR="001C621D" w:rsidRPr="008F61AB">
        <w:t xml:space="preserve">recho. A diferencia </w:t>
      </w:r>
      <w:r w:rsidR="008C2126">
        <w:t>de</w:t>
      </w:r>
      <w:r w:rsidR="001C621D" w:rsidRPr="008F61AB">
        <w:t xml:space="preserve"> lo que pareciera en ocasiones enten</w:t>
      </w:r>
      <w:r w:rsidR="008C2126">
        <w:t>de</w:t>
      </w:r>
      <w:r w:rsidR="001C621D" w:rsidRPr="008F61AB">
        <w:t xml:space="preserve">rse, no constituye esta potestad una actividad instrumental </w:t>
      </w:r>
      <w:r w:rsidR="008C2126">
        <w:t>de</w:t>
      </w:r>
      <w:r w:rsidR="001C621D" w:rsidRPr="008F61AB">
        <w:t xml:space="preserve"> la actividad sancionatoria, si bien con bastante frecuencia </w:t>
      </w:r>
      <w:r w:rsidR="008C2126">
        <w:t>de</w:t>
      </w:r>
      <w:r w:rsidR="001C621D" w:rsidRPr="008F61AB">
        <w:t>semboca en ella</w:t>
      </w:r>
      <w:r w:rsidR="00B002E2">
        <w:t>”</w:t>
      </w:r>
      <w:r w:rsidR="001C621D" w:rsidRPr="008F61AB">
        <w:t>. (p. 544)</w:t>
      </w:r>
    </w:p>
    <w:p w:rsidR="001C621D" w:rsidRPr="008F61AB" w:rsidRDefault="001C621D" w:rsidP="00332499">
      <w:r w:rsidRPr="008F61AB">
        <w:t xml:space="preserve">En efecto, la función </w:t>
      </w:r>
      <w:r w:rsidR="008C2126">
        <w:t>de</w:t>
      </w:r>
      <w:r w:rsidRPr="008F61AB">
        <w:t xml:space="preserve"> la potestad </w:t>
      </w:r>
      <w:r w:rsidR="008C2126">
        <w:t>de</w:t>
      </w:r>
      <w:r w:rsidRPr="008F61AB">
        <w:t xml:space="preserve"> investigación es </w:t>
      </w:r>
      <w:r w:rsidR="008C2126">
        <w:t>de</w:t>
      </w:r>
      <w:r w:rsidRPr="008F61AB">
        <w:t xml:space="preserve">jar en </w:t>
      </w:r>
      <w:r w:rsidR="008C2126">
        <w:t>de</w:t>
      </w:r>
      <w:r w:rsidRPr="008F61AB">
        <w:t xml:space="preserve">scubierto o constatados según se ejerza una </w:t>
      </w:r>
      <w:r w:rsidR="00BE0182" w:rsidRPr="008F61AB">
        <w:t>función</w:t>
      </w:r>
      <w:r w:rsidRPr="008F61AB">
        <w:t xml:space="preserve"> </w:t>
      </w:r>
      <w:r w:rsidR="008C2126">
        <w:t>de</w:t>
      </w:r>
      <w:r w:rsidRPr="008F61AB">
        <w:t xml:space="preserve"> fiscalización o </w:t>
      </w:r>
      <w:r w:rsidR="008C2126">
        <w:t>de</w:t>
      </w:r>
      <w:r w:rsidRPr="008F61AB">
        <w:t xml:space="preserve"> verificación, los cuales pudieran circunstancialmente dar o no lugar a un</w:t>
      </w:r>
      <w:r w:rsidR="00184191" w:rsidRPr="008F61AB">
        <w:t>a posterior y</w:t>
      </w:r>
      <w:r w:rsidRPr="008F61AB">
        <w:t xml:space="preserve"> eventual sustanciación </w:t>
      </w:r>
      <w:r w:rsidR="008C2126">
        <w:t>de</w:t>
      </w:r>
      <w:r w:rsidRPr="008F61AB">
        <w:t xml:space="preserve"> un expediente sancionador.</w:t>
      </w:r>
    </w:p>
    <w:p w:rsidR="001D2882" w:rsidRPr="008F61AB" w:rsidRDefault="00DD20E8" w:rsidP="00332499">
      <w:r w:rsidRPr="008F61AB">
        <w:t xml:space="preserve">Ahora bien, esta </w:t>
      </w:r>
      <w:r w:rsidR="001D2882" w:rsidRPr="008F61AB">
        <w:t xml:space="preserve">potestad (general) </w:t>
      </w:r>
      <w:r w:rsidR="008C2126">
        <w:t>de</w:t>
      </w:r>
      <w:r w:rsidR="001D2882" w:rsidRPr="008F61AB">
        <w:t xml:space="preserve"> investigación administrativa, contiene una especie </w:t>
      </w:r>
      <w:r w:rsidR="008C2126">
        <w:t>de</w:t>
      </w:r>
      <w:r w:rsidR="001D2882" w:rsidRPr="008F61AB">
        <w:t xml:space="preserve"> investigación tributaria, llamada por la doctrina “Fiscalización”, que según Díaz (citado por </w:t>
      </w:r>
      <w:r w:rsidR="00BE0182" w:rsidRPr="008F61AB">
        <w:t>Pit</w:t>
      </w:r>
      <w:r w:rsidR="00BE0182">
        <w:t>t</w:t>
      </w:r>
      <w:r w:rsidR="00BE0182" w:rsidRPr="008F61AB">
        <w:t>aluga</w:t>
      </w:r>
      <w:r w:rsidR="001D2882" w:rsidRPr="008F61AB">
        <w:t xml:space="preserve"> (1998)) se </w:t>
      </w:r>
      <w:r w:rsidR="008C2126">
        <w:t>de</w:t>
      </w:r>
      <w:r w:rsidR="00BE0182" w:rsidRPr="008F61AB">
        <w:t>fine</w:t>
      </w:r>
      <w:r w:rsidR="001D2882" w:rsidRPr="008F61AB">
        <w:t>:</w:t>
      </w:r>
    </w:p>
    <w:p w:rsidR="001D2882" w:rsidRPr="008F61AB" w:rsidRDefault="001D2882" w:rsidP="00125767">
      <w:pPr>
        <w:pStyle w:val="Textodebloque"/>
      </w:pPr>
      <w:r w:rsidRPr="008F61AB">
        <w:t>“</w:t>
      </w:r>
      <w:r w:rsidRPr="008F61AB">
        <w:rPr>
          <w:u w:val="single"/>
        </w:rPr>
        <w:t>La fiscalización</w:t>
      </w:r>
      <w:r w:rsidRPr="008F61AB">
        <w:t xml:space="preserve">, (…) conjunto </w:t>
      </w:r>
      <w:r w:rsidR="008C2126">
        <w:t>de</w:t>
      </w:r>
      <w:r w:rsidRPr="008F61AB">
        <w:t xml:space="preserve"> operaciones instrumentales </w:t>
      </w:r>
      <w:r w:rsidR="008C2126">
        <w:t>de</w:t>
      </w:r>
      <w:r w:rsidRPr="008F61AB">
        <w:t xml:space="preserve">stinadas a recolectar datos pertinentes al </w:t>
      </w:r>
      <w:r w:rsidR="00BE0182" w:rsidRPr="008F61AB">
        <w:t>cumplimi</w:t>
      </w:r>
      <w:r w:rsidR="00BE0182">
        <w:t>e</w:t>
      </w:r>
      <w:r w:rsidR="00BE0182" w:rsidRPr="008F61AB">
        <w:t>nto</w:t>
      </w:r>
      <w:r w:rsidRPr="008F61AB">
        <w:t xml:space="preserve"> </w:t>
      </w:r>
      <w:r w:rsidR="008C2126">
        <w:t>de</w:t>
      </w:r>
      <w:r w:rsidRPr="008F61AB">
        <w:t xml:space="preserve"> </w:t>
      </w:r>
      <w:r w:rsidR="008C2126">
        <w:t>de</w:t>
      </w:r>
      <w:r w:rsidRPr="008F61AB">
        <w:t xml:space="preserve">beres y obligaciones tributarias. </w:t>
      </w:r>
      <w:r w:rsidRPr="008F61AB">
        <w:rPr>
          <w:u w:val="single"/>
        </w:rPr>
        <w:t xml:space="preserve">Se trata </w:t>
      </w:r>
      <w:r w:rsidR="008C2126">
        <w:rPr>
          <w:u w:val="single"/>
        </w:rPr>
        <w:t>de</w:t>
      </w:r>
      <w:r w:rsidRPr="008F61AB">
        <w:rPr>
          <w:u w:val="single"/>
        </w:rPr>
        <w:t xml:space="preserve"> una actividad administrativa</w:t>
      </w:r>
      <w:r w:rsidRPr="008F61AB">
        <w:t xml:space="preserve"> </w:t>
      </w:r>
      <w:r w:rsidRPr="008F61AB">
        <w:rPr>
          <w:u w:val="single"/>
        </w:rPr>
        <w:t>cuyo presupuesto en sentido técnico-</w:t>
      </w:r>
      <w:r w:rsidR="00BE0182" w:rsidRPr="008F61AB">
        <w:rPr>
          <w:u w:val="single"/>
        </w:rPr>
        <w:t>jurídico</w:t>
      </w:r>
      <w:r w:rsidRPr="008F61AB">
        <w:rPr>
          <w:u w:val="single"/>
        </w:rPr>
        <w:t xml:space="preserve"> es la atribución </w:t>
      </w:r>
      <w:r w:rsidR="008C2126">
        <w:rPr>
          <w:u w:val="single"/>
        </w:rPr>
        <w:t>de</w:t>
      </w:r>
      <w:r w:rsidRPr="008F61AB">
        <w:rPr>
          <w:u w:val="single"/>
        </w:rPr>
        <w:t xml:space="preserve"> una potestad </w:t>
      </w:r>
      <w:r w:rsidR="008C2126">
        <w:rPr>
          <w:u w:val="single"/>
        </w:rPr>
        <w:t>de</w:t>
      </w:r>
      <w:r w:rsidRPr="008F61AB">
        <w:rPr>
          <w:u w:val="single"/>
        </w:rPr>
        <w:t xml:space="preserve"> comprobación</w:t>
      </w:r>
      <w:r w:rsidRPr="008F61AB">
        <w:t xml:space="preserve">, es </w:t>
      </w:r>
      <w:r w:rsidR="008C2126">
        <w:t>de</w:t>
      </w:r>
      <w:r w:rsidRPr="008F61AB">
        <w:t xml:space="preserve">cir, la comprobación tributaria, la búsqueda </w:t>
      </w:r>
      <w:r w:rsidR="008C2126">
        <w:t>de</w:t>
      </w:r>
      <w:r w:rsidRPr="008F61AB">
        <w:t xml:space="preserve"> los hechos y datos que ignora la Administración, o </w:t>
      </w:r>
      <w:r w:rsidR="008C2126">
        <w:t>de</w:t>
      </w:r>
      <w:r w:rsidRPr="008F61AB">
        <w:t xml:space="preserve"> criterios que le permitan a la autoridad establecer la corrección o inexactitud </w:t>
      </w:r>
      <w:r w:rsidR="008C2126">
        <w:t>de</w:t>
      </w:r>
      <w:r w:rsidRPr="008F61AB">
        <w:t xml:space="preserve"> lo aportado u ocultado por los </w:t>
      </w:r>
      <w:r w:rsidR="00BE0182" w:rsidRPr="008F61AB">
        <w:t>contribuyentes. (</w:t>
      </w:r>
      <w:r w:rsidRPr="008F61AB">
        <w:t xml:space="preserve">p.11) (subrayado </w:t>
      </w:r>
      <w:r w:rsidR="001B3605">
        <w:t>del autor</w:t>
      </w:r>
      <w:r w:rsidRPr="008F61AB">
        <w:t>)</w:t>
      </w:r>
    </w:p>
    <w:p w:rsidR="002A2EB6" w:rsidRPr="008F61AB" w:rsidRDefault="00DD20E8" w:rsidP="00332499">
      <w:r w:rsidRPr="008F61AB">
        <w:t xml:space="preserve">Como etapa siguiente a la fiscalización, </w:t>
      </w:r>
      <w:r w:rsidR="00FB2A4F" w:rsidRPr="008F61AB">
        <w:t>la administración Tributaria</w:t>
      </w:r>
      <w:r w:rsidR="00D03627" w:rsidRPr="008F61AB">
        <w:t xml:space="preserve">, </w:t>
      </w:r>
      <w:r w:rsidR="00580B66" w:rsidRPr="008F61AB">
        <w:t>está</w:t>
      </w:r>
      <w:r w:rsidR="00FB2A4F" w:rsidRPr="008F61AB">
        <w:t xml:space="preserve"> facultada también, al </w:t>
      </w:r>
      <w:r w:rsidR="00D03627" w:rsidRPr="008F61AB">
        <w:t>control posterior</w:t>
      </w:r>
      <w:r w:rsidR="00AB6795" w:rsidRPr="008F61AB">
        <w:t xml:space="preserve"> </w:t>
      </w:r>
      <w:r w:rsidR="008C2126">
        <w:t>de</w:t>
      </w:r>
      <w:r w:rsidR="008274A1" w:rsidRPr="008F61AB">
        <w:t>l hecho imponible</w:t>
      </w:r>
      <w:r w:rsidR="00AB6795" w:rsidRPr="008F61AB">
        <w:t xml:space="preserve">, </w:t>
      </w:r>
      <w:r w:rsidR="00850F7E" w:rsidRPr="008F61AB">
        <w:t xml:space="preserve">es </w:t>
      </w:r>
      <w:r w:rsidR="008C2126">
        <w:t>de</w:t>
      </w:r>
      <w:r w:rsidR="00850F7E" w:rsidRPr="008F61AB">
        <w:t xml:space="preserve">cir, </w:t>
      </w:r>
      <w:r w:rsidR="008C2126">
        <w:t>de</w:t>
      </w:r>
      <w:r w:rsidR="00850F7E" w:rsidRPr="008F61AB">
        <w:t xml:space="preserve">spués </w:t>
      </w:r>
      <w:r w:rsidR="008C2126">
        <w:t>de</w:t>
      </w:r>
      <w:r w:rsidR="00AB6795" w:rsidRPr="008F61AB">
        <w:t xml:space="preserve"> haber nacido la obligación tributaria</w:t>
      </w:r>
      <w:r w:rsidR="00850F7E" w:rsidRPr="008F61AB">
        <w:t xml:space="preserve"> en cabeza </w:t>
      </w:r>
      <w:r w:rsidR="008C2126">
        <w:t>de</w:t>
      </w:r>
      <w:r w:rsidR="00850F7E" w:rsidRPr="008F61AB">
        <w:t>l contribuyente o responsable</w:t>
      </w:r>
      <w:r w:rsidR="00AB6795" w:rsidRPr="008F61AB">
        <w:t xml:space="preserve">, siendo el fin último </w:t>
      </w:r>
      <w:r w:rsidR="008C2126">
        <w:t>de</w:t>
      </w:r>
      <w:r w:rsidR="00850F7E" w:rsidRPr="008F61AB">
        <w:t xml:space="preserve"> éste </w:t>
      </w:r>
      <w:r w:rsidR="00B05A94" w:rsidRPr="008F61AB">
        <w:lastRenderedPageBreak/>
        <w:t xml:space="preserve">proceso </w:t>
      </w:r>
      <w:r w:rsidR="00AB6795" w:rsidRPr="008F61AB">
        <w:t xml:space="preserve">conocer si </w:t>
      </w:r>
      <w:r w:rsidR="00850F7E" w:rsidRPr="008F61AB">
        <w:t>éstos</w:t>
      </w:r>
      <w:r w:rsidR="00AB6795" w:rsidRPr="008F61AB">
        <w:t xml:space="preserve"> cumplieron sus obligaciones</w:t>
      </w:r>
      <w:r w:rsidR="00B05A94" w:rsidRPr="008F61AB">
        <w:t xml:space="preserve">. Ese control posterior, o tarea que realiza el fisco se </w:t>
      </w:r>
      <w:r w:rsidR="008C2126">
        <w:t>de</w:t>
      </w:r>
      <w:r w:rsidR="00B05A94" w:rsidRPr="008F61AB">
        <w:t xml:space="preserve">nomina fiscalización </w:t>
      </w:r>
      <w:r w:rsidR="008C2126">
        <w:t>de</w:t>
      </w:r>
      <w:r w:rsidR="00B05A94" w:rsidRPr="008F61AB">
        <w:t xml:space="preserve"> la </w:t>
      </w:r>
      <w:r w:rsidR="00184191" w:rsidRPr="008F61AB">
        <w:t>“</w:t>
      </w:r>
      <w:r w:rsidR="008C2126">
        <w:t>de</w:t>
      </w:r>
      <w:r w:rsidR="00B05A94" w:rsidRPr="008F61AB">
        <w:t>terminación tributaria</w:t>
      </w:r>
      <w:r w:rsidR="00184191" w:rsidRPr="008F61AB">
        <w:t>”</w:t>
      </w:r>
      <w:r w:rsidR="00B05A94" w:rsidRPr="008F61AB">
        <w:t>.</w:t>
      </w:r>
    </w:p>
    <w:p w:rsidR="00B05A94" w:rsidRPr="008F61AB" w:rsidRDefault="002A2EB6" w:rsidP="00332499">
      <w:r w:rsidRPr="008F61AB">
        <w:t xml:space="preserve">En este punto, ya los conceptos </w:t>
      </w:r>
      <w:r w:rsidR="008C2126">
        <w:t>de</w:t>
      </w:r>
      <w:r w:rsidRPr="008F61AB">
        <w:t xml:space="preserve"> “fiscalización” y “</w:t>
      </w:r>
      <w:r w:rsidR="008C2126">
        <w:t>de</w:t>
      </w:r>
      <w:r w:rsidRPr="008F61AB">
        <w:t xml:space="preserve">terminación”, a los que se refiere el artículo 137 </w:t>
      </w:r>
      <w:r w:rsidR="008C2126">
        <w:t>de</w:t>
      </w:r>
      <w:r w:rsidRPr="008F61AB">
        <w:t xml:space="preserve">l COT-2014, y representan dos etapas sucesivas perfectamente </w:t>
      </w:r>
      <w:r w:rsidR="008C2126">
        <w:t>de</w:t>
      </w:r>
      <w:r w:rsidRPr="008F61AB">
        <w:t>limitadas</w:t>
      </w:r>
      <w:r w:rsidR="00580B66">
        <w:t>,</w:t>
      </w:r>
      <w:r w:rsidRPr="008F61AB">
        <w:t xml:space="preserve"> </w:t>
      </w:r>
      <w:r w:rsidR="008C2126">
        <w:t>de</w:t>
      </w:r>
      <w:r w:rsidRPr="008F61AB">
        <w:t xml:space="preserve"> manera que no pue</w:t>
      </w:r>
      <w:r w:rsidR="008C2126">
        <w:t>de</w:t>
      </w:r>
      <w:r w:rsidRPr="008F61AB">
        <w:t xml:space="preserve">n confundirse la una con la otra. “La fiscalización” se contrae, en general, a las </w:t>
      </w:r>
      <w:r w:rsidR="00BE0182" w:rsidRPr="008F61AB">
        <w:t>inspecciones</w:t>
      </w:r>
      <w:r w:rsidRPr="008F61AB">
        <w:t xml:space="preserve"> fiscales </w:t>
      </w:r>
      <w:r w:rsidR="008C2126">
        <w:t>de</w:t>
      </w:r>
      <w:r w:rsidRPr="008F61AB">
        <w:t xml:space="preserve"> las que son objeto los sujetos pasivos </w:t>
      </w:r>
      <w:r w:rsidR="008C2126">
        <w:t>de</w:t>
      </w:r>
      <w:r w:rsidRPr="008F61AB">
        <w:t xml:space="preserve"> la obligación tributaria, mientras que la “</w:t>
      </w:r>
      <w:r w:rsidR="008C2126">
        <w:t>de</w:t>
      </w:r>
      <w:r w:rsidRPr="008F61AB">
        <w:t>terminación”, alu</w:t>
      </w:r>
      <w:r w:rsidR="008C2126">
        <w:t>de</w:t>
      </w:r>
      <w:r w:rsidRPr="008F61AB">
        <w:t xml:space="preserve"> a la </w:t>
      </w:r>
      <w:r w:rsidR="008C2126">
        <w:t>de</w:t>
      </w:r>
      <w:r w:rsidRPr="008F61AB">
        <w:t xml:space="preserve">terminación </w:t>
      </w:r>
      <w:r w:rsidR="008C2126">
        <w:t>de</w:t>
      </w:r>
      <w:r w:rsidRPr="008F61AB">
        <w:t>l alcance (</w:t>
      </w:r>
      <w:r w:rsidRPr="00580B66">
        <w:rPr>
          <w:i/>
        </w:rPr>
        <w:t>quantum</w:t>
      </w:r>
      <w:r w:rsidRPr="008F61AB">
        <w:t xml:space="preserve">) </w:t>
      </w:r>
      <w:r w:rsidR="008C2126">
        <w:t>de</w:t>
      </w:r>
      <w:r w:rsidRPr="008F61AB">
        <w:t xml:space="preserve"> la obligación. </w:t>
      </w:r>
      <w:r w:rsidR="00AB6795" w:rsidRPr="008F61AB">
        <w:t xml:space="preserve"> </w:t>
      </w:r>
    </w:p>
    <w:p w:rsidR="00D03627" w:rsidRPr="008F61AB" w:rsidRDefault="001C621D" w:rsidP="00332499">
      <w:r w:rsidRPr="008F61AB">
        <w:t>En resumen</w:t>
      </w:r>
      <w:r w:rsidR="00AD3D25" w:rsidRPr="008F61AB">
        <w:t xml:space="preserve"> y respecto al tema que nos ocupa</w:t>
      </w:r>
      <w:r w:rsidRPr="008F61AB">
        <w:t>, señala Villegas (2002)</w:t>
      </w:r>
      <w:r w:rsidR="00AD3D25" w:rsidRPr="008F61AB">
        <w:t>,</w:t>
      </w:r>
      <w:r w:rsidR="00141A68" w:rsidRPr="008F61AB">
        <w:t xml:space="preserve"> “…la fiscalización </w:t>
      </w:r>
      <w:r w:rsidR="008C2126">
        <w:t>de</w:t>
      </w:r>
      <w:r w:rsidR="00141A68" w:rsidRPr="008F61AB">
        <w:t xml:space="preserve"> la </w:t>
      </w:r>
      <w:r w:rsidR="002A2EB6" w:rsidRPr="008F61AB">
        <w:t>“</w:t>
      </w:r>
      <w:r w:rsidR="008C2126">
        <w:t>de</w:t>
      </w:r>
      <w:r w:rsidR="00141A68" w:rsidRPr="008F61AB">
        <w:t>terminación</w:t>
      </w:r>
      <w:r w:rsidR="002A2EB6" w:rsidRPr="008F61AB">
        <w:t>”</w:t>
      </w:r>
      <w:r w:rsidR="00141A68" w:rsidRPr="008F61AB">
        <w:t xml:space="preserve"> implica una previa obligación tributaria sustancial con sus hecho imponible </w:t>
      </w:r>
      <w:r w:rsidR="008C2126">
        <w:t>de</w:t>
      </w:r>
      <w:r w:rsidR="00141A68" w:rsidRPr="008F61AB">
        <w:t>tectado y sus sujetos pasivos i</w:t>
      </w:r>
      <w:r w:rsidR="008C2126">
        <w:t>de</w:t>
      </w:r>
      <w:r w:rsidR="00141A68" w:rsidRPr="008F61AB">
        <w:t>ntificados…” (p.415)</w:t>
      </w:r>
      <w:r w:rsidR="00AD3D25" w:rsidRPr="008F61AB">
        <w:t xml:space="preserve"> </w:t>
      </w:r>
    </w:p>
    <w:p w:rsidR="0007313C" w:rsidRPr="008F61AB" w:rsidRDefault="00BE0182" w:rsidP="00332499">
      <w:r w:rsidRPr="008F61AB">
        <w:t>Así</w:t>
      </w:r>
      <w:r w:rsidR="00ED68F8" w:rsidRPr="008F61AB">
        <w:t xml:space="preserve"> las cosas, en </w:t>
      </w:r>
      <w:r w:rsidR="00AC65CD">
        <w:t>el</w:t>
      </w:r>
      <w:r w:rsidR="00ED68F8" w:rsidRPr="008F61AB">
        <w:t xml:space="preserve"> or</w:t>
      </w:r>
      <w:r w:rsidR="008C2126">
        <w:t>de</w:t>
      </w:r>
      <w:r w:rsidR="00ED68F8" w:rsidRPr="008F61AB">
        <w:t xml:space="preserve">namiento jurídico positivo, esto es el Código </w:t>
      </w:r>
      <w:r w:rsidRPr="008F61AB">
        <w:t>Orgánico</w:t>
      </w:r>
      <w:r w:rsidR="00ED68F8" w:rsidRPr="008F61AB">
        <w:t xml:space="preserve"> Tributario vigente, el ejercicio </w:t>
      </w:r>
      <w:r w:rsidR="008C2126">
        <w:t>de</w:t>
      </w:r>
      <w:r w:rsidR="00ED68F8" w:rsidRPr="008F61AB">
        <w:t xml:space="preserve"> la facultad </w:t>
      </w:r>
      <w:r w:rsidR="008C2126">
        <w:t>de</w:t>
      </w:r>
      <w:r w:rsidR="00ED68F8" w:rsidRPr="008F61AB">
        <w:t xml:space="preserve"> fiscalización, mediante el cual se ejercer la potestad </w:t>
      </w:r>
      <w:r w:rsidR="008C2126">
        <w:t>de</w:t>
      </w:r>
      <w:r w:rsidR="00ED68F8" w:rsidRPr="008F61AB">
        <w:t xml:space="preserve"> investigación, en sentido estricto, se regulan </w:t>
      </w:r>
      <w:r w:rsidR="008C2126">
        <w:t>de</w:t>
      </w:r>
      <w:r w:rsidR="00ED68F8" w:rsidRPr="008F61AB">
        <w:t xml:space="preserve"> manera amplia</w:t>
      </w:r>
      <w:r w:rsidR="0007313C" w:rsidRPr="008F61AB">
        <w:t xml:space="preserve"> en la sección segunda </w:t>
      </w:r>
      <w:r w:rsidR="008C2126">
        <w:t>de</w:t>
      </w:r>
      <w:r w:rsidR="0007313C" w:rsidRPr="008F61AB">
        <w:t xml:space="preserve">l </w:t>
      </w:r>
      <w:r w:rsidRPr="008F61AB">
        <w:t>Capítulo</w:t>
      </w:r>
      <w:r w:rsidR="0007313C" w:rsidRPr="008F61AB">
        <w:t xml:space="preserve"> I, </w:t>
      </w:r>
      <w:r w:rsidRPr="008F61AB">
        <w:t>correspondiente</w:t>
      </w:r>
      <w:r w:rsidR="0007313C" w:rsidRPr="008F61AB">
        <w:t xml:space="preserve"> al </w:t>
      </w:r>
      <w:r w:rsidRPr="008F61AB">
        <w:t>título</w:t>
      </w:r>
      <w:r w:rsidR="0007313C" w:rsidRPr="008F61AB">
        <w:t xml:space="preserve"> IV, </w:t>
      </w:r>
      <w:r w:rsidR="008C2126">
        <w:t>de</w:t>
      </w:r>
      <w:r w:rsidR="0007313C" w:rsidRPr="008F61AB">
        <w:t>nominado “</w:t>
      </w:r>
      <w:r w:rsidR="0007313C" w:rsidRPr="008F61AB">
        <w:rPr>
          <w:i/>
          <w:u w:val="single"/>
        </w:rPr>
        <w:t>Faculta</w:t>
      </w:r>
      <w:r w:rsidR="008C2126">
        <w:rPr>
          <w:i/>
          <w:u w:val="single"/>
        </w:rPr>
        <w:t>de</w:t>
      </w:r>
      <w:r w:rsidR="0007313C" w:rsidRPr="008F61AB">
        <w:rPr>
          <w:i/>
          <w:u w:val="single"/>
        </w:rPr>
        <w:t xml:space="preserve">s </w:t>
      </w:r>
      <w:r w:rsidR="008C2126">
        <w:rPr>
          <w:i/>
          <w:u w:val="single"/>
        </w:rPr>
        <w:t>de</w:t>
      </w:r>
      <w:r w:rsidR="0007313C" w:rsidRPr="008F61AB">
        <w:rPr>
          <w:i/>
          <w:u w:val="single"/>
        </w:rPr>
        <w:t xml:space="preserve"> Fiscalización y </w:t>
      </w:r>
      <w:r w:rsidR="008C2126">
        <w:rPr>
          <w:i/>
          <w:u w:val="single"/>
        </w:rPr>
        <w:t>De</w:t>
      </w:r>
      <w:r w:rsidR="0007313C" w:rsidRPr="008F61AB">
        <w:rPr>
          <w:i/>
          <w:u w:val="single"/>
        </w:rPr>
        <w:t>terminación”</w:t>
      </w:r>
    </w:p>
    <w:p w:rsidR="00FE36EB" w:rsidRPr="008F61AB" w:rsidRDefault="00FE36EB" w:rsidP="00332499">
      <w:r w:rsidRPr="008F61AB">
        <w:t xml:space="preserve">El artículo 137 </w:t>
      </w:r>
      <w:r w:rsidR="008C2126">
        <w:t>de</w:t>
      </w:r>
      <w:r w:rsidRPr="008F61AB">
        <w:t xml:space="preserve">l </w:t>
      </w:r>
      <w:r w:rsidR="00BE0182" w:rsidRPr="008F61AB">
        <w:t>Código</w:t>
      </w:r>
      <w:r w:rsidRPr="008F61AB">
        <w:t xml:space="preserve"> </w:t>
      </w:r>
      <w:r w:rsidR="00BE0182" w:rsidRPr="008F61AB">
        <w:t>Orgánico</w:t>
      </w:r>
      <w:r w:rsidRPr="008F61AB">
        <w:t xml:space="preserve"> Tributario vigente</w:t>
      </w:r>
      <w:r w:rsidR="003E6F42" w:rsidRPr="008F61AB">
        <w:t xml:space="preserve"> dispone:</w:t>
      </w:r>
    </w:p>
    <w:p w:rsidR="00FE36EB" w:rsidRPr="008F61AB" w:rsidRDefault="006A2A83" w:rsidP="00125767">
      <w:pPr>
        <w:pStyle w:val="Textodebloque"/>
      </w:pPr>
      <w:r w:rsidRPr="008F61AB">
        <w:rPr>
          <w:color w:val="auto"/>
        </w:rPr>
        <w:t>“</w:t>
      </w:r>
      <w:r w:rsidR="00FE36EB" w:rsidRPr="008F61AB">
        <w:rPr>
          <w:color w:val="auto"/>
        </w:rPr>
        <w:t>Artículo 137</w:t>
      </w:r>
      <w:r w:rsidR="00FE36EB" w:rsidRPr="008F61AB">
        <w:t xml:space="preserve">. La Administración Tributaria dispondrá </w:t>
      </w:r>
      <w:r w:rsidR="008C2126">
        <w:t>de</w:t>
      </w:r>
      <w:r w:rsidR="00FE36EB" w:rsidRPr="008F61AB">
        <w:t xml:space="preserve"> </w:t>
      </w:r>
      <w:r w:rsidR="00FE36EB" w:rsidRPr="008F61AB">
        <w:rPr>
          <w:i/>
        </w:rPr>
        <w:t>amplias faculta</w:t>
      </w:r>
      <w:r w:rsidR="008C2126">
        <w:rPr>
          <w:i/>
        </w:rPr>
        <w:t>de</w:t>
      </w:r>
      <w:r w:rsidR="00FE36EB" w:rsidRPr="008F61AB">
        <w:rPr>
          <w:i/>
        </w:rPr>
        <w:t>s</w:t>
      </w:r>
      <w:r w:rsidR="00FE36EB" w:rsidRPr="008F61AB">
        <w:t xml:space="preserve"> </w:t>
      </w:r>
      <w:r w:rsidR="008C2126">
        <w:t>de</w:t>
      </w:r>
      <w:r w:rsidR="00FE36EB" w:rsidRPr="008F61AB">
        <w:t xml:space="preserve"> fiscalización y </w:t>
      </w:r>
      <w:r w:rsidR="008C2126">
        <w:t>de</w:t>
      </w:r>
      <w:r w:rsidR="00FE36EB" w:rsidRPr="008F61AB">
        <w:t xml:space="preserve">terminación para comprobar y exigir el cumplimiento </w:t>
      </w:r>
      <w:r w:rsidR="008C2126">
        <w:t>de</w:t>
      </w:r>
      <w:r w:rsidR="00FE36EB" w:rsidRPr="008F61AB">
        <w:t xml:space="preserve"> las obligaciones tributarias</w:t>
      </w:r>
      <w:r w:rsidRPr="008F61AB">
        <w:t xml:space="preserve"> pudiendo especialmente (…)”</w:t>
      </w:r>
    </w:p>
    <w:p w:rsidR="0007313C" w:rsidRPr="008F61AB" w:rsidRDefault="0007313C" w:rsidP="00332499">
      <w:r w:rsidRPr="008F61AB">
        <w:t xml:space="preserve">Es </w:t>
      </w:r>
      <w:r w:rsidR="00BE0182" w:rsidRPr="008F61AB">
        <w:t>importantísimo</w:t>
      </w:r>
      <w:r w:rsidRPr="008F61AB">
        <w:t xml:space="preserve"> en este punto </w:t>
      </w:r>
      <w:r w:rsidR="008C2126">
        <w:t>de</w:t>
      </w:r>
      <w:r w:rsidRPr="008F61AB">
        <w:t xml:space="preserve">stacar, que si bien, la norma establece que la </w:t>
      </w:r>
      <w:r w:rsidR="00674F3B">
        <w:t>a</w:t>
      </w:r>
      <w:r w:rsidRPr="008F61AB">
        <w:t xml:space="preserve">dministración </w:t>
      </w:r>
      <w:r w:rsidR="00674F3B">
        <w:t xml:space="preserve">tributaria </w:t>
      </w:r>
      <w:r w:rsidRPr="008F61AB">
        <w:t xml:space="preserve">dispondrá </w:t>
      </w:r>
      <w:r w:rsidR="008C2126">
        <w:t>de</w:t>
      </w:r>
      <w:r w:rsidRPr="008F61AB">
        <w:t xml:space="preserve"> </w:t>
      </w:r>
      <w:r w:rsidRPr="008F61AB">
        <w:rPr>
          <w:i/>
        </w:rPr>
        <w:t>amplias faculta</w:t>
      </w:r>
      <w:r w:rsidR="008C2126">
        <w:rPr>
          <w:i/>
        </w:rPr>
        <w:t>de</w:t>
      </w:r>
      <w:r w:rsidRPr="008F61AB">
        <w:rPr>
          <w:i/>
        </w:rPr>
        <w:t xml:space="preserve">s </w:t>
      </w:r>
      <w:r w:rsidR="008C2126">
        <w:t>de</w:t>
      </w:r>
      <w:r w:rsidRPr="008F61AB">
        <w:t xml:space="preserve"> fiscalización y </w:t>
      </w:r>
      <w:r w:rsidR="008C2126">
        <w:t>de</w:t>
      </w:r>
      <w:r w:rsidRPr="008F61AB">
        <w:t>terminación para comprobar, no lo es menos que esas mismas faculta</w:t>
      </w:r>
      <w:r w:rsidR="008C2126">
        <w:t>de</w:t>
      </w:r>
      <w:r w:rsidRPr="008F61AB">
        <w:t xml:space="preserve">s se encuentran limitadas, por los </w:t>
      </w:r>
      <w:r w:rsidRPr="008F61AB">
        <w:lastRenderedPageBreak/>
        <w:t xml:space="preserve">principios </w:t>
      </w:r>
      <w:r w:rsidR="008C2126">
        <w:t>de</w:t>
      </w:r>
      <w:r w:rsidRPr="008F61AB">
        <w:t xml:space="preserve"> </w:t>
      </w:r>
      <w:r w:rsidR="008C2126">
        <w:t>de</w:t>
      </w:r>
      <w:r w:rsidRPr="008F61AB">
        <w:t xml:space="preserve">recho tributario, </w:t>
      </w:r>
      <w:r w:rsidR="008C2126">
        <w:t>de</w:t>
      </w:r>
      <w:r w:rsidR="001924B9" w:rsidRPr="008F61AB">
        <w:t xml:space="preserve">ntro </w:t>
      </w:r>
      <w:r w:rsidR="008C2126">
        <w:t>de</w:t>
      </w:r>
      <w:r w:rsidR="001924B9" w:rsidRPr="008F61AB">
        <w:t xml:space="preserve"> los cuales se encuentra el principio </w:t>
      </w:r>
      <w:r w:rsidR="008C2126">
        <w:t>de</w:t>
      </w:r>
      <w:r w:rsidR="001924B9" w:rsidRPr="008F61AB">
        <w:t xml:space="preserve"> legalidad administrativa</w:t>
      </w:r>
      <w:r w:rsidR="00F677A6" w:rsidRPr="008F61AB">
        <w:rPr>
          <w:rStyle w:val="Refdenotaalpie"/>
        </w:rPr>
        <w:footnoteReference w:id="36"/>
      </w:r>
      <w:r w:rsidR="001924B9" w:rsidRPr="008F61AB">
        <w:t>.</w:t>
      </w:r>
    </w:p>
    <w:p w:rsidR="004146B7" w:rsidRDefault="002A2EB6" w:rsidP="00332499">
      <w:r w:rsidRPr="008F61AB">
        <w:t xml:space="preserve">Al respecto señala Pittaluga (2012), </w:t>
      </w:r>
    </w:p>
    <w:p w:rsidR="00DA5B83" w:rsidRDefault="00AC65CD" w:rsidP="004146B7">
      <w:pPr>
        <w:pStyle w:val="Textodebloque"/>
      </w:pPr>
      <w:r>
        <w:t>“…</w:t>
      </w:r>
      <w:r w:rsidR="002A2EB6" w:rsidRPr="008F61AB">
        <w:t xml:space="preserve">el principio </w:t>
      </w:r>
      <w:r w:rsidR="008C2126">
        <w:t>de</w:t>
      </w:r>
      <w:r w:rsidR="002A2EB6" w:rsidRPr="008F61AB">
        <w:t xml:space="preserve"> legalidad tiene </w:t>
      </w:r>
      <w:r w:rsidR="00F677A6" w:rsidRPr="008F61AB">
        <w:t xml:space="preserve">dos vertientes claramente diferenciadas: </w:t>
      </w:r>
      <w:r w:rsidR="008C2126">
        <w:t>de</w:t>
      </w:r>
      <w:r w:rsidR="00F677A6" w:rsidRPr="008F61AB">
        <w:t xml:space="preserve"> un lado está el </w:t>
      </w:r>
      <w:r w:rsidR="00BE0182" w:rsidRPr="008F61AB">
        <w:t>principio</w:t>
      </w:r>
      <w:r w:rsidR="00F677A6" w:rsidRPr="008F61AB">
        <w:t xml:space="preserve"> </w:t>
      </w:r>
      <w:r w:rsidR="008C2126">
        <w:t>de</w:t>
      </w:r>
      <w:r w:rsidR="00F677A6" w:rsidRPr="008F61AB">
        <w:t xml:space="preserve"> la legalidad propiamente dicho que implica el sometimiento </w:t>
      </w:r>
      <w:r w:rsidR="008C2126">
        <w:t>de</w:t>
      </w:r>
      <w:r w:rsidR="00F677A6" w:rsidRPr="008F61AB">
        <w:t xml:space="preserve"> las Administraciones Tributarias a la Ley en su sentido más amplio. La</w:t>
      </w:r>
      <w:r w:rsidR="00BE0182">
        <w:t>s</w:t>
      </w:r>
      <w:r w:rsidR="00F677A6" w:rsidRPr="008F61AB">
        <w:t xml:space="preserve"> </w:t>
      </w:r>
      <w:r w:rsidR="00BE0182" w:rsidRPr="008F61AB">
        <w:t>Administraciones</w:t>
      </w:r>
      <w:r w:rsidR="00BE0182">
        <w:t xml:space="preserve"> </w:t>
      </w:r>
      <w:r w:rsidR="00F677A6" w:rsidRPr="008F61AB">
        <w:t>Tributarias no tienen po</w:t>
      </w:r>
      <w:r w:rsidR="008C2126">
        <w:t>de</w:t>
      </w:r>
      <w:r w:rsidR="00F677A6" w:rsidRPr="008F61AB">
        <w:t xml:space="preserve">res inherentes, sino única y exclusivamente aquellos que la </w:t>
      </w:r>
      <w:r w:rsidR="00BE0182" w:rsidRPr="008F61AB">
        <w:t>leyes</w:t>
      </w:r>
      <w:r w:rsidR="00F677A6" w:rsidRPr="008F61AB">
        <w:t xml:space="preserve"> otorga </w:t>
      </w:r>
      <w:r w:rsidR="008C2126">
        <w:t>de</w:t>
      </w:r>
      <w:r w:rsidR="00F677A6" w:rsidRPr="008F61AB">
        <w:t xml:space="preserve"> manera expresa y los que necesariamente se </w:t>
      </w:r>
      <w:r w:rsidR="008C2126">
        <w:t>de</w:t>
      </w:r>
      <w:r w:rsidR="00F677A6" w:rsidRPr="008F61AB">
        <w:t xml:space="preserve">rivan </w:t>
      </w:r>
      <w:r w:rsidR="008C2126">
        <w:t>de</w:t>
      </w:r>
      <w:r w:rsidR="00F677A6" w:rsidRPr="008F61AB">
        <w:t xml:space="preserve"> éstos. </w:t>
      </w:r>
    </w:p>
    <w:p w:rsidR="002A2EB6" w:rsidRPr="008F61AB" w:rsidRDefault="00DA5B83" w:rsidP="004146B7">
      <w:pPr>
        <w:pStyle w:val="Textodebloque"/>
      </w:pPr>
      <w:r>
        <w:t xml:space="preserve">La otra vertiente del principio de la legalidad implica que sólo el legislador puede crear el </w:t>
      </w:r>
      <w:r w:rsidR="0000245D">
        <w:t>tributo</w:t>
      </w:r>
      <w:r>
        <w:t xml:space="preserve"> y todos los elementos estructurales de éste, sin delegar esa tarea en otros órgano del Poder Público</w:t>
      </w:r>
      <w:r w:rsidR="00AC65CD">
        <w:t>”</w:t>
      </w:r>
      <w:r>
        <w:t xml:space="preserve"> </w:t>
      </w:r>
      <w:r w:rsidR="00F677A6" w:rsidRPr="008F61AB">
        <w:t>(p.52</w:t>
      </w:r>
      <w:r>
        <w:t xml:space="preserve"> y 53</w:t>
      </w:r>
      <w:r w:rsidR="00F677A6" w:rsidRPr="008F61AB">
        <w:t xml:space="preserve">) </w:t>
      </w:r>
    </w:p>
    <w:p w:rsidR="004B068A" w:rsidRDefault="0018170F" w:rsidP="00332499">
      <w:r w:rsidRPr="008F61AB">
        <w:t>En este or</w:t>
      </w:r>
      <w:r w:rsidR="008C2126">
        <w:t>de</w:t>
      </w:r>
      <w:r w:rsidRPr="008F61AB">
        <w:t xml:space="preserve">n </w:t>
      </w:r>
      <w:r w:rsidR="008C2126">
        <w:t>de</w:t>
      </w:r>
      <w:r w:rsidRPr="008F61AB">
        <w:t xml:space="preserve"> i</w:t>
      </w:r>
      <w:r w:rsidR="008C2126">
        <w:t>de</w:t>
      </w:r>
      <w:r w:rsidRPr="008F61AB">
        <w:t xml:space="preserve">as, es </w:t>
      </w:r>
      <w:r w:rsidRPr="0000245D">
        <w:rPr>
          <w:i/>
        </w:rPr>
        <w:t>menester</w:t>
      </w:r>
      <w:r w:rsidRPr="008F61AB">
        <w:t xml:space="preserve"> </w:t>
      </w:r>
      <w:r w:rsidR="008C2126">
        <w:t>de</w:t>
      </w:r>
      <w:r w:rsidRPr="008F61AB">
        <w:t xml:space="preserve">stacar que el objetivo </w:t>
      </w:r>
      <w:r w:rsidR="008C2126">
        <w:t>de</w:t>
      </w:r>
      <w:r w:rsidRPr="008F61AB">
        <w:t xml:space="preserve"> la fiscalización, es el </w:t>
      </w:r>
      <w:r w:rsidR="008C2126">
        <w:t>de</w:t>
      </w:r>
      <w:r w:rsidRPr="008F61AB">
        <w:t xml:space="preserve"> verificar el </w:t>
      </w:r>
      <w:r w:rsidR="00674F3B">
        <w:t xml:space="preserve">estricto </w:t>
      </w:r>
      <w:r w:rsidRPr="008F61AB">
        <w:t xml:space="preserve">cumplimiento y aplicación </w:t>
      </w:r>
      <w:r w:rsidR="008C2126">
        <w:t>de</w:t>
      </w:r>
      <w:r w:rsidRPr="008F61AB">
        <w:t xml:space="preserve"> </w:t>
      </w:r>
      <w:r w:rsidR="00674F3B">
        <w:t>las leyes tributarias</w:t>
      </w:r>
      <w:r w:rsidRPr="008F61AB">
        <w:t xml:space="preserve">, </w:t>
      </w:r>
      <w:r w:rsidR="00674F3B">
        <w:t xml:space="preserve">a los efectos de disponer de los recursos necesarios para cumplir con los fines tributarios mediante la </w:t>
      </w:r>
      <w:r w:rsidRPr="008F61AB">
        <w:t xml:space="preserve">recaudación </w:t>
      </w:r>
      <w:r w:rsidR="00674F3B">
        <w:t>legal</w:t>
      </w:r>
      <w:r w:rsidR="001D3BAB">
        <w:t xml:space="preserve">, equitativa </w:t>
      </w:r>
      <w:r w:rsidR="00674F3B">
        <w:t xml:space="preserve">y justa </w:t>
      </w:r>
      <w:r w:rsidRPr="008F61AB">
        <w:t xml:space="preserve">como consecuencia </w:t>
      </w:r>
      <w:r w:rsidR="008C2126">
        <w:t>de</w:t>
      </w:r>
      <w:r w:rsidRPr="008F61AB">
        <w:t xml:space="preserve">l control </w:t>
      </w:r>
      <w:r w:rsidR="008C2126">
        <w:t>de</w:t>
      </w:r>
      <w:r w:rsidRPr="008F61AB">
        <w:t xml:space="preserve"> la evasión.</w:t>
      </w:r>
    </w:p>
    <w:p w:rsidR="00B176B8" w:rsidRDefault="0018170F" w:rsidP="00332499">
      <w:r w:rsidRPr="008F61AB">
        <w:t xml:space="preserve">Según </w:t>
      </w:r>
      <w:r w:rsidR="00BE0182" w:rsidRPr="008F61AB">
        <w:t>Ramírez</w:t>
      </w:r>
      <w:r w:rsidR="00524DEC">
        <w:t xml:space="preserve">, </w:t>
      </w:r>
      <w:r w:rsidR="00B52A33">
        <w:t xml:space="preserve">citado por </w:t>
      </w:r>
      <w:r w:rsidR="00524DEC">
        <w:t xml:space="preserve">el profesor </w:t>
      </w:r>
      <w:r w:rsidR="00B52A33">
        <w:t>Pittaluga (1998)</w:t>
      </w:r>
      <w:r w:rsidR="00524DEC">
        <w:t>, señala que:</w:t>
      </w:r>
      <w:r w:rsidRPr="008F61AB">
        <w:t xml:space="preserve"> </w:t>
      </w:r>
    </w:p>
    <w:p w:rsidR="0018170F" w:rsidRPr="008F61AB" w:rsidRDefault="00B176B8" w:rsidP="00B176B8">
      <w:pPr>
        <w:pStyle w:val="Textodebloque"/>
      </w:pPr>
      <w:r>
        <w:t>“…</w:t>
      </w:r>
      <w:r w:rsidR="0018170F" w:rsidRPr="008F61AB">
        <w:t xml:space="preserve">en Venezuela, el principio rector </w:t>
      </w:r>
      <w:r w:rsidR="008C2126">
        <w:t>de</w:t>
      </w:r>
      <w:r w:rsidR="0018170F" w:rsidRPr="008F61AB">
        <w:t xml:space="preserve"> la actividad fiscalizadora, como bien lo ha expresado la jurispru</w:t>
      </w:r>
      <w:r w:rsidR="008C2126">
        <w:t>de</w:t>
      </w:r>
      <w:r w:rsidR="0018170F" w:rsidRPr="008F61AB">
        <w:t xml:space="preserve">ncia, es que la administración tributaria </w:t>
      </w:r>
      <w:r w:rsidR="008C2126">
        <w:t>de</w:t>
      </w:r>
      <w:r w:rsidR="0018170F" w:rsidRPr="008F61AB">
        <w:t xml:space="preserve">be agotar todo los recursos a su alcance para </w:t>
      </w:r>
      <w:r w:rsidR="008C2126">
        <w:t>de</w:t>
      </w:r>
      <w:r w:rsidR="0018170F" w:rsidRPr="008F61AB">
        <w:t xml:space="preserve">terminar con precisión, sobre datos ciertos y veraces, la renta imponible </w:t>
      </w:r>
      <w:r w:rsidR="008C2126">
        <w:t>de</w:t>
      </w:r>
      <w:r w:rsidR="0018170F" w:rsidRPr="008F61AB">
        <w:t xml:space="preserve"> los contribuyentes, teniendo siempre presente que su misión es la </w:t>
      </w:r>
      <w:r w:rsidR="008C2126">
        <w:t>de</w:t>
      </w:r>
      <w:r w:rsidR="0018170F" w:rsidRPr="008F61AB">
        <w:t xml:space="preserve"> fijar en sus justos limites la capacidad contributiva </w:t>
      </w:r>
      <w:r w:rsidR="008C2126">
        <w:t>de</w:t>
      </w:r>
      <w:r w:rsidR="0018170F" w:rsidRPr="008F61AB">
        <w:t xml:space="preserve"> aquellos</w:t>
      </w:r>
      <w:r w:rsidR="00BE0182" w:rsidRPr="008F61AB">
        <w:t xml:space="preserve"> (</w:t>
      </w:r>
      <w:r w:rsidR="0018170F" w:rsidRPr="008F61AB">
        <w:t xml:space="preserve">p. 12) </w:t>
      </w:r>
    </w:p>
    <w:p w:rsidR="0018170F" w:rsidRPr="008F61AB" w:rsidRDefault="0018170F" w:rsidP="00B176B8">
      <w:pPr>
        <w:pStyle w:val="Textodebloque"/>
      </w:pPr>
      <w:r w:rsidRPr="008F61AB">
        <w:lastRenderedPageBreak/>
        <w:t xml:space="preserve">Por ello se ha dicho que por cuanto el proceso </w:t>
      </w:r>
      <w:r w:rsidR="008C2126">
        <w:t>de</w:t>
      </w:r>
      <w:r w:rsidRPr="008F61AB">
        <w:t xml:space="preserve"> fiscalización está relacionado con la facultad que tiene la administración tributaria </w:t>
      </w:r>
      <w:r w:rsidR="008C2126">
        <w:t>de</w:t>
      </w:r>
      <w:r w:rsidRPr="008F61AB">
        <w:t xml:space="preserve"> investigar la real capacidad contributiva </w:t>
      </w:r>
      <w:r w:rsidR="008C2126">
        <w:t>de</w:t>
      </w:r>
      <w:r w:rsidRPr="008F61AB">
        <w:t xml:space="preserve"> los sujetos pasivos </w:t>
      </w:r>
      <w:r w:rsidR="008C2126">
        <w:t>de</w:t>
      </w:r>
      <w:r w:rsidRPr="008F61AB">
        <w:t xml:space="preserve"> los impuestos, esa facultad no pue</w:t>
      </w:r>
      <w:r w:rsidR="008C2126">
        <w:t>de</w:t>
      </w:r>
      <w:r w:rsidRPr="008F61AB">
        <w:t xml:space="preserve"> ejercerse solamente para adicionar factores positivos o rechazar los factores negativos </w:t>
      </w:r>
      <w:r w:rsidR="008C2126">
        <w:t>de</w:t>
      </w:r>
      <w:r w:rsidRPr="008F61AB">
        <w:t xml:space="preserve"> las bases </w:t>
      </w:r>
      <w:r w:rsidR="008C2126">
        <w:t>de</w:t>
      </w:r>
      <w:r w:rsidRPr="008F61AB">
        <w:t xml:space="preserve"> </w:t>
      </w:r>
      <w:r w:rsidR="008C2126">
        <w:t>de</w:t>
      </w:r>
      <w:r w:rsidRPr="008F61AB">
        <w:t xml:space="preserve">puración; antes por el contrario, ha </w:t>
      </w:r>
      <w:r w:rsidR="008C2126">
        <w:t>de</w:t>
      </w:r>
      <w:r w:rsidRPr="008F61AB">
        <w:t xml:space="preserve"> reconocer también los factores favorables al contribuyente, que hacen parte </w:t>
      </w:r>
      <w:r w:rsidR="008C2126">
        <w:t>de</w:t>
      </w:r>
      <w:r w:rsidRPr="008F61AB">
        <w:t xml:space="preserve"> los </w:t>
      </w:r>
      <w:r w:rsidR="008C2126">
        <w:t>de</w:t>
      </w:r>
      <w:r w:rsidRPr="008F61AB">
        <w:t>sfavorables</w:t>
      </w:r>
      <w:r w:rsidR="00B176B8">
        <w:t>”</w:t>
      </w:r>
      <w:r w:rsidRPr="008F61AB">
        <w:t>.</w:t>
      </w:r>
      <w:r w:rsidRPr="008F61AB">
        <w:rPr>
          <w:rStyle w:val="Refdenotaalpie"/>
        </w:rPr>
        <w:footnoteReference w:id="37"/>
      </w:r>
    </w:p>
    <w:p w:rsidR="000556C2" w:rsidRPr="008F61AB" w:rsidRDefault="000556C2" w:rsidP="00332499">
      <w:r w:rsidRPr="008F61AB">
        <w:t xml:space="preserve">Así, el Código </w:t>
      </w:r>
      <w:r w:rsidR="00BE0182" w:rsidRPr="008F61AB">
        <w:t>Orgánico</w:t>
      </w:r>
      <w:r w:rsidRPr="008F61AB">
        <w:t xml:space="preserve"> Tributario, establece expresamente en su artículo 137, las faculta</w:t>
      </w:r>
      <w:r w:rsidR="008C2126">
        <w:t>de</w:t>
      </w:r>
      <w:r w:rsidRPr="008F61AB">
        <w:t xml:space="preserve">s </w:t>
      </w:r>
      <w:r w:rsidR="008C2126">
        <w:t>de</w:t>
      </w:r>
      <w:r w:rsidRPr="008F61AB">
        <w:t xml:space="preserve"> fiscalización y </w:t>
      </w:r>
      <w:r w:rsidR="008C2126">
        <w:t>de</w:t>
      </w:r>
      <w:r w:rsidRPr="008F61AB">
        <w:t xml:space="preserve">terminación </w:t>
      </w:r>
      <w:r w:rsidR="008C2126">
        <w:t>de</w:t>
      </w:r>
      <w:r w:rsidRPr="008F61AB">
        <w:t xml:space="preserve">ntro </w:t>
      </w:r>
      <w:r w:rsidR="008C2126">
        <w:t>de</w:t>
      </w:r>
      <w:r w:rsidRPr="008F61AB">
        <w:t xml:space="preserve">l proceso </w:t>
      </w:r>
      <w:r w:rsidR="008C2126">
        <w:t>de</w:t>
      </w:r>
      <w:r w:rsidRPr="008F61AB">
        <w:t xml:space="preserve"> fiscalización:</w:t>
      </w:r>
    </w:p>
    <w:p w:rsidR="00E021CB" w:rsidRPr="008F61AB" w:rsidRDefault="00E021CB" w:rsidP="00125767">
      <w:pPr>
        <w:pStyle w:val="Textodebloque"/>
      </w:pPr>
      <w:r w:rsidRPr="008F61AB">
        <w:t>“</w:t>
      </w:r>
      <w:r w:rsidR="00174AF3" w:rsidRPr="008F61AB">
        <w:t xml:space="preserve">l. Practicar fiscalizaciones las cuales se autorizarán a través </w:t>
      </w:r>
      <w:r w:rsidR="008C2126">
        <w:t>de</w:t>
      </w:r>
      <w:r w:rsidR="00174AF3" w:rsidRPr="008F61AB">
        <w:t xml:space="preserve"> provi</w:t>
      </w:r>
      <w:r w:rsidR="008C2126">
        <w:t>de</w:t>
      </w:r>
      <w:r w:rsidR="00174AF3" w:rsidRPr="008F61AB">
        <w:t>ncia administrativa.</w:t>
      </w:r>
      <w:r w:rsidRPr="008F61AB">
        <w:t xml:space="preserve"> (…)</w:t>
      </w:r>
    </w:p>
    <w:p w:rsidR="00174AF3" w:rsidRPr="008F61AB" w:rsidRDefault="00174AF3" w:rsidP="00125767">
      <w:pPr>
        <w:pStyle w:val="Textodebloque"/>
      </w:pPr>
      <w:r w:rsidRPr="008F61AB">
        <w:t xml:space="preserve">2. Realizar fiscalizaciones en sus propias oficinas, a través </w:t>
      </w:r>
      <w:r w:rsidR="008C2126">
        <w:t>de</w:t>
      </w:r>
      <w:r w:rsidRPr="008F61AB">
        <w:t xml:space="preserve">l control </w:t>
      </w:r>
      <w:r w:rsidR="008C2126">
        <w:t>de</w:t>
      </w:r>
      <w:r w:rsidRPr="008F61AB">
        <w:t xml:space="preserve"> las </w:t>
      </w:r>
      <w:r w:rsidR="008C2126">
        <w:t>de</w:t>
      </w:r>
      <w:r w:rsidRPr="008F61AB">
        <w:t xml:space="preserve">claraciones presentadas por los contribuyentes y responsables, conforme al procedimiento previsto </w:t>
      </w:r>
      <w:r w:rsidR="00E021CB" w:rsidRPr="008F61AB">
        <w:t>(…)</w:t>
      </w:r>
    </w:p>
    <w:p w:rsidR="00E021CB" w:rsidRPr="008F61AB" w:rsidRDefault="00174AF3" w:rsidP="00125767">
      <w:pPr>
        <w:pStyle w:val="Textodebloque"/>
      </w:pPr>
      <w:r w:rsidRPr="008F61AB">
        <w:t xml:space="preserve">3. Exigir </w:t>
      </w:r>
      <w:r w:rsidR="00E021CB" w:rsidRPr="008F61AB">
        <w:t>(…)</w:t>
      </w:r>
      <w:r w:rsidRPr="008F61AB">
        <w:t xml:space="preserve"> la exhibición </w:t>
      </w:r>
      <w:r w:rsidR="008C2126">
        <w:t>de</w:t>
      </w:r>
      <w:r w:rsidRPr="008F61AB">
        <w:t xml:space="preserve"> su contabilidad y </w:t>
      </w:r>
      <w:r w:rsidR="008C2126">
        <w:t>de</w:t>
      </w:r>
      <w:r w:rsidRPr="008F61AB">
        <w:t xml:space="preserve">más documentos relacionados con su actividad, </w:t>
      </w:r>
      <w:r w:rsidR="00E021CB" w:rsidRPr="008F61AB">
        <w:t>(…)</w:t>
      </w:r>
    </w:p>
    <w:p w:rsidR="00174AF3" w:rsidRPr="008F61AB" w:rsidRDefault="00174AF3" w:rsidP="00125767">
      <w:pPr>
        <w:pStyle w:val="Textodebloque"/>
      </w:pPr>
      <w:r w:rsidRPr="008F61AB">
        <w:t>4. Requerir</w:t>
      </w:r>
      <w:r w:rsidR="00E021CB" w:rsidRPr="008F61AB">
        <w:t xml:space="preserve"> (…) </w:t>
      </w:r>
      <w:r w:rsidRPr="008F61AB">
        <w:t>que comparezcan ante sus oficinas a dar contestación a las preguntas que se le formulen o a reconocer firmas, documentos o bienes.</w:t>
      </w:r>
    </w:p>
    <w:p w:rsidR="00174AF3" w:rsidRPr="008F61AB" w:rsidRDefault="00174AF3" w:rsidP="00125767">
      <w:pPr>
        <w:pStyle w:val="Textodebloque"/>
        <w:rPr>
          <w:i/>
          <w:u w:val="single"/>
        </w:rPr>
      </w:pPr>
      <w:r w:rsidRPr="008F61AB">
        <w:t xml:space="preserve">5. Practicar avalúo o verificación física </w:t>
      </w:r>
      <w:r w:rsidR="008C2126">
        <w:t>de</w:t>
      </w:r>
      <w:r w:rsidRPr="008F61AB">
        <w:t xml:space="preserve"> toda clase </w:t>
      </w:r>
      <w:r w:rsidR="008C2126">
        <w:t>de</w:t>
      </w:r>
      <w:r w:rsidRPr="008F61AB">
        <w:t xml:space="preserve"> bienes</w:t>
      </w:r>
      <w:r w:rsidR="00E021CB" w:rsidRPr="008F61AB">
        <w:t>, incluso durante su transporte</w:t>
      </w:r>
      <w:r w:rsidRPr="008F61AB">
        <w:t xml:space="preserve"> </w:t>
      </w:r>
      <w:r w:rsidR="00E021CB" w:rsidRPr="008F61AB">
        <w:t>(…)</w:t>
      </w:r>
    </w:p>
    <w:p w:rsidR="00174AF3" w:rsidRPr="008F61AB" w:rsidRDefault="00174AF3" w:rsidP="00125767">
      <w:pPr>
        <w:pStyle w:val="Textodebloque"/>
      </w:pPr>
      <w:r w:rsidRPr="008F61AB">
        <w:t xml:space="preserve">6. Recabar </w:t>
      </w:r>
      <w:r w:rsidR="008C2126">
        <w:t>de</w:t>
      </w:r>
      <w:r w:rsidRPr="008F61AB">
        <w:t xml:space="preserve"> los funcionarios o empleados públicos </w:t>
      </w:r>
      <w:r w:rsidR="008C2126">
        <w:t>de</w:t>
      </w:r>
      <w:r w:rsidRPr="008F61AB">
        <w:t xml:space="preserve"> todos los niveles </w:t>
      </w:r>
      <w:r w:rsidR="008C2126">
        <w:t>de</w:t>
      </w:r>
      <w:r w:rsidRPr="008F61AB">
        <w:t xml:space="preserve"> la organización política </w:t>
      </w:r>
      <w:r w:rsidR="008C2126">
        <w:t>de</w:t>
      </w:r>
      <w:r w:rsidRPr="008F61AB">
        <w:t xml:space="preserve">l Estado, los informes y datos que posean con motivo </w:t>
      </w:r>
      <w:r w:rsidR="008C2126">
        <w:t>de</w:t>
      </w:r>
      <w:r w:rsidRPr="008F61AB">
        <w:t xml:space="preserve"> sus funciones.</w:t>
      </w:r>
    </w:p>
    <w:p w:rsidR="00174AF3" w:rsidRPr="008F61AB" w:rsidRDefault="00174AF3" w:rsidP="00125767">
      <w:pPr>
        <w:pStyle w:val="Textodebloque"/>
      </w:pPr>
      <w:r w:rsidRPr="008F61AB">
        <w:t>7. Retener y asegurar los documentos revisados durante la fiscalización, incluidos los registrados en medios magnéticos o similares, y tomar las medidas necesarias para su conservación. A tales fines se levantará un acta en la cual se especificarán los documentos retenidos.</w:t>
      </w:r>
    </w:p>
    <w:p w:rsidR="00174AF3" w:rsidRPr="008F61AB" w:rsidRDefault="00174AF3" w:rsidP="00125767">
      <w:pPr>
        <w:pStyle w:val="Textodebloque"/>
      </w:pPr>
      <w:r w:rsidRPr="008F61AB">
        <w:t xml:space="preserve">8. Requerir copia </w:t>
      </w:r>
      <w:r w:rsidR="008C2126">
        <w:t>de</w:t>
      </w:r>
      <w:r w:rsidRPr="008F61AB">
        <w:t xml:space="preserve"> la totalidad o parte </w:t>
      </w:r>
      <w:r w:rsidR="008C2126">
        <w:t>de</w:t>
      </w:r>
      <w:r w:rsidRPr="008F61AB">
        <w:t xml:space="preserve"> los soportes magnéticos, así como información relativa a los equipos y aplicaciones utilizados, características técnicas </w:t>
      </w:r>
      <w:r w:rsidR="008C2126">
        <w:t>de</w:t>
      </w:r>
      <w:r w:rsidRPr="008F61AB">
        <w:t xml:space="preserve">l hardware o software, sin importar que el </w:t>
      </w:r>
      <w:r w:rsidRPr="008F61AB">
        <w:lastRenderedPageBreak/>
        <w:t xml:space="preserve">procesamiento </w:t>
      </w:r>
      <w:r w:rsidR="008C2126">
        <w:t>de</w:t>
      </w:r>
      <w:r w:rsidRPr="008F61AB">
        <w:t xml:space="preserve"> datos se </w:t>
      </w:r>
      <w:r w:rsidR="008C2126">
        <w:t>de</w:t>
      </w:r>
      <w:r w:rsidRPr="008F61AB">
        <w:t>sarrolle con equipos propios o arrendados, o que el servicio sea prestado por un tercero.</w:t>
      </w:r>
    </w:p>
    <w:p w:rsidR="00174AF3" w:rsidRPr="008F61AB" w:rsidRDefault="00174AF3" w:rsidP="00125767">
      <w:pPr>
        <w:pStyle w:val="Textodebloque"/>
      </w:pPr>
      <w:r w:rsidRPr="008F61AB">
        <w:t>9. Utilizar programas y utilida</w:t>
      </w:r>
      <w:r w:rsidR="008C2126">
        <w:t>de</w:t>
      </w:r>
      <w:r w:rsidRPr="008F61AB">
        <w:t xml:space="preserve">s </w:t>
      </w:r>
      <w:r w:rsidR="008C2126">
        <w:t>de</w:t>
      </w:r>
      <w:r w:rsidRPr="008F61AB">
        <w:t xml:space="preserve"> aplicación en auditoría fiscal que faciliten la obtención </w:t>
      </w:r>
      <w:r w:rsidR="008C2126">
        <w:t>de</w:t>
      </w:r>
      <w:r w:rsidRPr="008F61AB">
        <w:t xml:space="preserve"> datos contenidos en los equipos informáticos </w:t>
      </w:r>
      <w:r w:rsidR="008C2126">
        <w:t>de</w:t>
      </w:r>
      <w:r w:rsidRPr="008F61AB">
        <w:t xml:space="preserve"> los contribuyentes o responsables, y que resulten necesarios en el procedimiento </w:t>
      </w:r>
      <w:r w:rsidR="008C2126">
        <w:t>de</w:t>
      </w:r>
      <w:r w:rsidRPr="008F61AB">
        <w:t xml:space="preserve"> fiscalización y </w:t>
      </w:r>
      <w:r w:rsidR="008C2126">
        <w:t>de</w:t>
      </w:r>
      <w:r w:rsidRPr="008F61AB">
        <w:t>terminación.</w:t>
      </w:r>
    </w:p>
    <w:p w:rsidR="00E021CB" w:rsidRPr="008F61AB" w:rsidRDefault="00174AF3" w:rsidP="00125767">
      <w:pPr>
        <w:pStyle w:val="Textodebloque"/>
      </w:pPr>
      <w:r w:rsidRPr="008F61AB">
        <w:t xml:space="preserve">10. Adoptar las medidas administrativas necesarias para impedir la </w:t>
      </w:r>
      <w:r w:rsidR="008C2126">
        <w:t>de</w:t>
      </w:r>
      <w:r w:rsidRPr="008F61AB">
        <w:t xml:space="preserve">strucción, </w:t>
      </w:r>
      <w:r w:rsidR="008C2126">
        <w:t>de</w:t>
      </w:r>
      <w:r w:rsidRPr="008F61AB">
        <w:t xml:space="preserve">saparición o alteración </w:t>
      </w:r>
      <w:r w:rsidR="008C2126">
        <w:t>de</w:t>
      </w:r>
      <w:r w:rsidRPr="008F61AB">
        <w:t xml:space="preserve"> la documentación que se exija conforme las disposiciones </w:t>
      </w:r>
      <w:r w:rsidR="008C2126">
        <w:t>de</w:t>
      </w:r>
      <w:r w:rsidRPr="008F61AB">
        <w:t xml:space="preserve"> este Código</w:t>
      </w:r>
      <w:r w:rsidR="00E021CB" w:rsidRPr="008F61AB">
        <w:t>. (…)</w:t>
      </w:r>
    </w:p>
    <w:p w:rsidR="00174AF3" w:rsidRPr="008F61AB" w:rsidRDefault="00174AF3" w:rsidP="00125767">
      <w:pPr>
        <w:pStyle w:val="Textodebloque"/>
      </w:pPr>
      <w:r w:rsidRPr="008F61AB">
        <w:t xml:space="preserve">11. Requerir informaciones </w:t>
      </w:r>
      <w:r w:rsidR="008C2126">
        <w:t>de</w:t>
      </w:r>
      <w:r w:rsidRPr="008F61AB">
        <w:t xml:space="preserve"> terceros relacionados con los hechos objeto </w:t>
      </w:r>
      <w:r w:rsidR="008C2126">
        <w:t>de</w:t>
      </w:r>
      <w:r w:rsidRPr="008F61AB">
        <w:t xml:space="preserve"> la fiscalización, que en el ejercicio </w:t>
      </w:r>
      <w:r w:rsidR="008C2126">
        <w:t>de</w:t>
      </w:r>
      <w:r w:rsidRPr="008F61AB">
        <w:t xml:space="preserve"> sus activida</w:t>
      </w:r>
      <w:r w:rsidR="008C2126">
        <w:t>de</w:t>
      </w:r>
      <w:r w:rsidRPr="008F61AB">
        <w:t xml:space="preserve">s hayan contribuido a realizar o hayan </w:t>
      </w:r>
      <w:r w:rsidR="008C2126">
        <w:t>de</w:t>
      </w:r>
      <w:r w:rsidRPr="008F61AB">
        <w:t>bido conocer, así como exhibir documentación relativa a tales situaciones, y que se vinculen con la tributación.</w:t>
      </w:r>
    </w:p>
    <w:p w:rsidR="00174AF3" w:rsidRPr="008F61AB" w:rsidRDefault="00174AF3" w:rsidP="00125767">
      <w:pPr>
        <w:pStyle w:val="Textodebloque"/>
      </w:pPr>
      <w:r w:rsidRPr="008F61AB">
        <w:t xml:space="preserve">12. Practicar inspecciones y fiscalizaciones en los locales y medios </w:t>
      </w:r>
      <w:r w:rsidR="008C2126">
        <w:t>de</w:t>
      </w:r>
      <w:r w:rsidRPr="008F61AB">
        <w:t xml:space="preserve"> transporte ocupados o utilizados a cualquier título por los contribuyentes o responsables. Para realizar estas inspecciones y fiscalizaciones fuera </w:t>
      </w:r>
      <w:r w:rsidR="008C2126">
        <w:t>de</w:t>
      </w:r>
      <w:r w:rsidRPr="008F61AB">
        <w:t xml:space="preserve"> las horas hábiles en que opere el contribuyente o en los domicilios particulares, será necesario or</w:t>
      </w:r>
      <w:r w:rsidR="008C2126">
        <w:t>de</w:t>
      </w:r>
      <w:r w:rsidRPr="008F61AB">
        <w:t xml:space="preserve">n judicial </w:t>
      </w:r>
      <w:r w:rsidR="008C2126">
        <w:t>de</w:t>
      </w:r>
      <w:r w:rsidRPr="008F61AB">
        <w:t xml:space="preserve"> allanamiento </w:t>
      </w:r>
      <w:r w:rsidR="008C2126">
        <w:t>de</w:t>
      </w:r>
      <w:r w:rsidRPr="008F61AB">
        <w:t xml:space="preserve"> conformidad con lo establecido en las leyes especiales, la cual </w:t>
      </w:r>
      <w:r w:rsidR="008C2126">
        <w:t>de</w:t>
      </w:r>
      <w:r w:rsidRPr="008F61AB">
        <w:t xml:space="preserve">berá ser </w:t>
      </w:r>
      <w:r w:rsidR="008C2126">
        <w:t>de</w:t>
      </w:r>
      <w:r w:rsidRPr="008F61AB">
        <w:t xml:space="preserve">cidida </w:t>
      </w:r>
      <w:r w:rsidR="008C2126">
        <w:t>de</w:t>
      </w:r>
      <w:r w:rsidRPr="008F61AB">
        <w:t xml:space="preserve">ntro </w:t>
      </w:r>
      <w:r w:rsidR="008C2126">
        <w:t>de</w:t>
      </w:r>
      <w:r w:rsidRPr="008F61AB">
        <w:t xml:space="preserve"> las veinticuatro (24) horas siguientes </w:t>
      </w:r>
      <w:r w:rsidR="008C2126">
        <w:t>de</w:t>
      </w:r>
      <w:r w:rsidRPr="008F61AB">
        <w:t xml:space="preserve"> solicitada, habilitándose el tiempo que fuere menester para practicarlas.</w:t>
      </w:r>
    </w:p>
    <w:p w:rsidR="00174AF3" w:rsidRPr="008F61AB" w:rsidRDefault="00174AF3" w:rsidP="00125767">
      <w:pPr>
        <w:pStyle w:val="Textodebloque"/>
      </w:pPr>
      <w:r w:rsidRPr="008F61AB">
        <w:t xml:space="preserve">13. Requerir el auxilio </w:t>
      </w:r>
      <w:r w:rsidR="008C2126">
        <w:t>de</w:t>
      </w:r>
      <w:r w:rsidRPr="008F61AB">
        <w:t xml:space="preserve">l Resguardo Nacional Tributario o </w:t>
      </w:r>
      <w:r w:rsidR="008C2126">
        <w:t>de</w:t>
      </w:r>
      <w:r w:rsidRPr="008F61AB">
        <w:t xml:space="preserve"> cualquier fuerza pública cuando hubiere impedimento en el </w:t>
      </w:r>
      <w:r w:rsidR="008C2126">
        <w:t>de</w:t>
      </w:r>
      <w:r w:rsidRPr="008F61AB">
        <w:t xml:space="preserve">sempeño </w:t>
      </w:r>
      <w:r w:rsidR="008C2126">
        <w:t>de</w:t>
      </w:r>
      <w:r w:rsidRPr="008F61AB">
        <w:t xml:space="preserve"> sus funciones y ello fuere necesario para el ejercicio </w:t>
      </w:r>
      <w:r w:rsidR="008C2126">
        <w:t>de</w:t>
      </w:r>
      <w:r w:rsidRPr="008F61AB">
        <w:t xml:space="preserve"> las faculta</w:t>
      </w:r>
      <w:r w:rsidR="008C2126">
        <w:t>de</w:t>
      </w:r>
      <w:r w:rsidRPr="008F61AB">
        <w:t xml:space="preserve">s </w:t>
      </w:r>
      <w:r w:rsidR="008C2126">
        <w:t>de</w:t>
      </w:r>
      <w:r w:rsidRPr="008F61AB">
        <w:t xml:space="preserve"> fiscalización.</w:t>
      </w:r>
    </w:p>
    <w:p w:rsidR="00174AF3" w:rsidRPr="008F61AB" w:rsidRDefault="00174AF3" w:rsidP="00125767">
      <w:pPr>
        <w:pStyle w:val="Textodebloque"/>
      </w:pPr>
      <w:r w:rsidRPr="008F61AB">
        <w:t xml:space="preserve">14. Tomar posesión </w:t>
      </w:r>
      <w:r w:rsidR="008C2126">
        <w:t>de</w:t>
      </w:r>
      <w:r w:rsidRPr="008F61AB">
        <w:t xml:space="preserve"> los bienes con los que se suponga fundadamente que se ha cometido el ilícito tributario, previo el levantamiento </w:t>
      </w:r>
      <w:r w:rsidR="008C2126">
        <w:t>de</w:t>
      </w:r>
      <w:r w:rsidRPr="008F61AB">
        <w:t>l acta en la cual se especifiquen dichos bienes.</w:t>
      </w:r>
    </w:p>
    <w:p w:rsidR="00174AF3" w:rsidRPr="008F61AB" w:rsidRDefault="00174AF3" w:rsidP="00125767">
      <w:pPr>
        <w:pStyle w:val="Textodebloque"/>
      </w:pPr>
      <w:r w:rsidRPr="008F61AB">
        <w:t xml:space="preserve">15. Adoptar las medidas cautelares conforme a las disposiciones </w:t>
      </w:r>
      <w:r w:rsidR="008C2126">
        <w:t>de</w:t>
      </w:r>
      <w:r w:rsidRPr="008F61AB">
        <w:t xml:space="preserve"> este Código.</w:t>
      </w:r>
    </w:p>
    <w:p w:rsidR="00076C57" w:rsidRPr="008F61AB" w:rsidRDefault="00174AF3" w:rsidP="00332499">
      <w:r w:rsidRPr="008F61AB">
        <w:t>En efecto, l</w:t>
      </w:r>
      <w:r w:rsidR="005A3376" w:rsidRPr="008F61AB">
        <w:t>a administración tributaria tiene las faculta</w:t>
      </w:r>
      <w:r w:rsidR="008C2126">
        <w:t>de</w:t>
      </w:r>
      <w:r w:rsidR="005A3376" w:rsidRPr="008F61AB">
        <w:t xml:space="preserve">s </w:t>
      </w:r>
      <w:r w:rsidR="00C84EF3" w:rsidRPr="008F61AB">
        <w:t xml:space="preserve">señaladas en el artículo 137 </w:t>
      </w:r>
      <w:r w:rsidR="008C2126">
        <w:t>de</w:t>
      </w:r>
      <w:r w:rsidR="00C84EF3" w:rsidRPr="008F61AB">
        <w:t xml:space="preserve">l COT-2014, </w:t>
      </w:r>
      <w:r w:rsidR="005A3376" w:rsidRPr="008F61AB">
        <w:t xml:space="preserve">para intervenir en la esfera privada </w:t>
      </w:r>
      <w:r w:rsidR="008C2126">
        <w:t>de</w:t>
      </w:r>
      <w:r w:rsidR="005A3376" w:rsidRPr="008F61AB">
        <w:t xml:space="preserve">l contribuyente o </w:t>
      </w:r>
      <w:r w:rsidR="00394326">
        <w:t xml:space="preserve">tercero </w:t>
      </w:r>
      <w:r w:rsidR="005A3376" w:rsidRPr="008F61AB">
        <w:t xml:space="preserve">responsable a los fines </w:t>
      </w:r>
      <w:r w:rsidR="008C2126">
        <w:t>de</w:t>
      </w:r>
      <w:r w:rsidR="005A3376" w:rsidRPr="008F61AB">
        <w:t xml:space="preserve"> fiscalizar y </w:t>
      </w:r>
      <w:r w:rsidR="008C2126">
        <w:t>de</w:t>
      </w:r>
      <w:r w:rsidR="005A3376" w:rsidRPr="008F61AB">
        <w:t xml:space="preserve">terminar </w:t>
      </w:r>
      <w:r w:rsidR="008C2126">
        <w:t>de</w:t>
      </w:r>
      <w:r w:rsidR="005A3376" w:rsidRPr="008F61AB">
        <w:t xml:space="preserve"> oficio la obligación tributaria</w:t>
      </w:r>
      <w:r w:rsidR="00C84EF3" w:rsidRPr="008F61AB">
        <w:t xml:space="preserve">, que </w:t>
      </w:r>
      <w:r w:rsidR="00394326">
        <w:t xml:space="preserve">a pesar que desde el primer código tributario han sido </w:t>
      </w:r>
      <w:r w:rsidR="00C84EF3" w:rsidRPr="008F61AB">
        <w:rPr>
          <w:i/>
        </w:rPr>
        <w:t>amplias faculta</w:t>
      </w:r>
      <w:r w:rsidR="008C2126">
        <w:rPr>
          <w:i/>
        </w:rPr>
        <w:t>de</w:t>
      </w:r>
      <w:r w:rsidR="00C84EF3" w:rsidRPr="008F61AB">
        <w:rPr>
          <w:i/>
        </w:rPr>
        <w:t>s,</w:t>
      </w:r>
      <w:r w:rsidR="00394326">
        <w:t xml:space="preserve"> en la última reforma se </w:t>
      </w:r>
      <w:r w:rsidR="00036FD3">
        <w:t xml:space="preserve">modificó la posibilidad de </w:t>
      </w:r>
      <w:r w:rsidR="00C84EF3" w:rsidRPr="008F61AB">
        <w:t>“</w:t>
      </w:r>
      <w:r w:rsidR="00036FD3">
        <w:t>…</w:t>
      </w:r>
      <w:r w:rsidR="00036FD3" w:rsidRPr="00036FD3">
        <w:rPr>
          <w:i/>
          <w:u w:val="single"/>
        </w:rPr>
        <w:t>ado</w:t>
      </w:r>
      <w:r w:rsidR="00C84EF3" w:rsidRPr="008F61AB">
        <w:rPr>
          <w:i/>
          <w:u w:val="single"/>
        </w:rPr>
        <w:t xml:space="preserve">ptar las medidas cautelares </w:t>
      </w:r>
      <w:r w:rsidR="00C84EF3" w:rsidRPr="008F61AB">
        <w:rPr>
          <w:i/>
        </w:rPr>
        <w:t xml:space="preserve">conforme a las disposiciones </w:t>
      </w:r>
      <w:r w:rsidR="008C2126">
        <w:rPr>
          <w:i/>
        </w:rPr>
        <w:t>de</w:t>
      </w:r>
      <w:r w:rsidR="00C84EF3" w:rsidRPr="008F61AB">
        <w:rPr>
          <w:i/>
        </w:rPr>
        <w:t xml:space="preserve"> este Código</w:t>
      </w:r>
      <w:r w:rsidR="006809BC" w:rsidRPr="008F61AB">
        <w:rPr>
          <w:i/>
        </w:rPr>
        <w:t>”</w:t>
      </w:r>
      <w:r w:rsidR="00036FD3" w:rsidRPr="00036FD3">
        <w:t xml:space="preserve"> </w:t>
      </w:r>
      <w:r w:rsidR="00036FD3">
        <w:t xml:space="preserve">(ex </w:t>
      </w:r>
      <w:r w:rsidR="00036FD3" w:rsidRPr="008F61AB">
        <w:t>numeral 15</w:t>
      </w:r>
      <w:r w:rsidR="00036FD3">
        <w:t>)</w:t>
      </w:r>
      <w:r w:rsidR="00CE58E5" w:rsidRPr="008F61AB">
        <w:rPr>
          <w:i/>
        </w:rPr>
        <w:t xml:space="preserve">, </w:t>
      </w:r>
      <w:r w:rsidR="006809BC" w:rsidRPr="008F61AB">
        <w:t>anteriormente reglado en el</w:t>
      </w:r>
      <w:r w:rsidR="00CE58E5" w:rsidRPr="008F61AB">
        <w:t xml:space="preserve"> artículo 127</w:t>
      </w:r>
      <w:r w:rsidR="006809BC" w:rsidRPr="008F61AB">
        <w:t>,</w:t>
      </w:r>
      <w:r w:rsidR="00CE58E5" w:rsidRPr="008F61AB">
        <w:t xml:space="preserve"> </w:t>
      </w:r>
      <w:r w:rsidR="008C2126">
        <w:t>de</w:t>
      </w:r>
      <w:r w:rsidR="00CE58E5" w:rsidRPr="008F61AB">
        <w:t xml:space="preserve">l Código </w:t>
      </w:r>
      <w:r w:rsidR="00BE0182" w:rsidRPr="008F61AB">
        <w:t>Orgánico</w:t>
      </w:r>
      <w:r w:rsidR="00CE58E5" w:rsidRPr="008F61AB">
        <w:t xml:space="preserve"> Tributario </w:t>
      </w:r>
      <w:r w:rsidR="008C2126">
        <w:t>de</w:t>
      </w:r>
      <w:r w:rsidR="00CE58E5" w:rsidRPr="008F61AB">
        <w:t xml:space="preserve">l año 2001 </w:t>
      </w:r>
      <w:r w:rsidR="00036FD3">
        <w:t xml:space="preserve">como la posibilidad de </w:t>
      </w:r>
      <w:r w:rsidR="00CE58E5" w:rsidRPr="008F61AB">
        <w:t>“</w:t>
      </w:r>
      <w:r w:rsidR="00036FD3">
        <w:t>…</w:t>
      </w:r>
      <w:r w:rsidR="00036FD3">
        <w:rPr>
          <w:i/>
          <w:u w:val="single"/>
        </w:rPr>
        <w:t>s</w:t>
      </w:r>
      <w:r w:rsidR="00CE58E5" w:rsidRPr="008F61AB">
        <w:rPr>
          <w:i/>
          <w:u w:val="single"/>
        </w:rPr>
        <w:t>olicitar las medidas cautelares</w:t>
      </w:r>
      <w:r w:rsidR="00CE58E5" w:rsidRPr="008F61AB">
        <w:t xml:space="preserve"> conforme </w:t>
      </w:r>
      <w:r w:rsidR="00CE58E5" w:rsidRPr="008F61AB">
        <w:lastRenderedPageBreak/>
        <w:t xml:space="preserve">a las disposiciones </w:t>
      </w:r>
      <w:r w:rsidR="008C2126">
        <w:t>de</w:t>
      </w:r>
      <w:r w:rsidR="00CE58E5" w:rsidRPr="008F61AB">
        <w:t xml:space="preserve"> este Código”.</w:t>
      </w:r>
      <w:r w:rsidR="00076C57" w:rsidRPr="008F61AB">
        <w:t xml:space="preserve">, no obstante este tema, </w:t>
      </w:r>
      <w:r w:rsidR="008C2126">
        <w:t>de</w:t>
      </w:r>
      <w:r w:rsidR="00076C57" w:rsidRPr="008F61AB">
        <w:t xml:space="preserve">sarrollaremos el </w:t>
      </w:r>
      <w:r w:rsidR="00BE0182" w:rsidRPr="008F61AB">
        <w:t>Capítulo</w:t>
      </w:r>
      <w:r w:rsidR="00076C57" w:rsidRPr="008F61AB">
        <w:t xml:space="preserve"> titulado “</w:t>
      </w:r>
      <w:r w:rsidR="00076C57" w:rsidRPr="008F61AB">
        <w:rPr>
          <w:rStyle w:val="Ninguno"/>
          <w:lang w:val="es-VE"/>
        </w:rPr>
        <w:t xml:space="preserve">Análisis comparativo </w:t>
      </w:r>
      <w:r w:rsidR="008C2126">
        <w:rPr>
          <w:rStyle w:val="Ninguno"/>
          <w:lang w:val="es-VE"/>
        </w:rPr>
        <w:t>de</w:t>
      </w:r>
      <w:r w:rsidR="00076C57" w:rsidRPr="008F61AB">
        <w:rPr>
          <w:rStyle w:val="Ninguno"/>
          <w:lang w:val="es-VE"/>
        </w:rPr>
        <w:t xml:space="preserve"> </w:t>
      </w:r>
      <w:r w:rsidR="00076C57" w:rsidRPr="008F61AB">
        <w:t>las medidas cautelares y su regulación en el COT-2014 Y EL  COT-2001”.</w:t>
      </w:r>
    </w:p>
    <w:p w:rsidR="005A3376" w:rsidRPr="008F61AB" w:rsidRDefault="00000FAE" w:rsidP="00332499">
      <w:r w:rsidRPr="008F61AB">
        <w:t>Las referidas faculta</w:t>
      </w:r>
      <w:r w:rsidR="008C2126">
        <w:t>de</w:t>
      </w:r>
      <w:r w:rsidRPr="008F61AB">
        <w:t xml:space="preserve">s, </w:t>
      </w:r>
      <w:r w:rsidR="005A3376" w:rsidRPr="008F61AB">
        <w:t>tiene por finalidad, co</w:t>
      </w:r>
      <w:r w:rsidR="00036FD3">
        <w:t xml:space="preserve">rroborar </w:t>
      </w:r>
      <w:r w:rsidR="005A3376" w:rsidRPr="008F61AB">
        <w:t xml:space="preserve">la exactitud y veracidad </w:t>
      </w:r>
      <w:r w:rsidR="008C2126">
        <w:t>de</w:t>
      </w:r>
      <w:r w:rsidR="005A3376" w:rsidRPr="008F61AB">
        <w:t xml:space="preserve"> los datos contenidos en las </w:t>
      </w:r>
      <w:r w:rsidR="008C2126">
        <w:t>de</w:t>
      </w:r>
      <w:r w:rsidR="005A3376" w:rsidRPr="008F61AB">
        <w:t>claraciones presentadas por los sujetos pasivos</w:t>
      </w:r>
      <w:r w:rsidR="00036FD3">
        <w:t xml:space="preserve"> y terceros responsables</w:t>
      </w:r>
      <w:r w:rsidR="005A3376" w:rsidRPr="008F61AB">
        <w:t xml:space="preserve">, y que sirvieron </w:t>
      </w:r>
      <w:r w:rsidR="008C2126">
        <w:t>de</w:t>
      </w:r>
      <w:r w:rsidR="005A3376" w:rsidRPr="008F61AB">
        <w:t xml:space="preserve"> base </w:t>
      </w:r>
      <w:r w:rsidR="00036FD3">
        <w:t xml:space="preserve">para </w:t>
      </w:r>
      <w:r w:rsidR="005A3376" w:rsidRPr="008F61AB">
        <w:t xml:space="preserve">la </w:t>
      </w:r>
      <w:r w:rsidR="00036FD3">
        <w:t>auto-</w:t>
      </w:r>
      <w:r w:rsidR="008C2126">
        <w:t>de</w:t>
      </w:r>
      <w:r w:rsidR="005A3376" w:rsidRPr="008F61AB">
        <w:t xml:space="preserve">terminación </w:t>
      </w:r>
      <w:r w:rsidR="008C2126">
        <w:t>de</w:t>
      </w:r>
      <w:r w:rsidR="005A3376" w:rsidRPr="008F61AB">
        <w:t xml:space="preserve"> la obligación tributaria, así como investigar la existencia </w:t>
      </w:r>
      <w:r w:rsidR="008C2126">
        <w:t>de</w:t>
      </w:r>
      <w:r w:rsidR="005A3376" w:rsidRPr="008F61AB">
        <w:t xml:space="preserve"> hechos imponibles </w:t>
      </w:r>
      <w:r w:rsidR="00036FD3">
        <w:t>omitidos</w:t>
      </w:r>
      <w:r w:rsidR="005A3376" w:rsidRPr="008F61AB">
        <w:t xml:space="preserve">, o bien, </w:t>
      </w:r>
      <w:r w:rsidR="008C2126">
        <w:t>de</w:t>
      </w:r>
      <w:r w:rsidR="005A3376" w:rsidRPr="008F61AB">
        <w:t xml:space="preserve">clarados solo </w:t>
      </w:r>
      <w:r w:rsidR="008C2126">
        <w:t>de</w:t>
      </w:r>
      <w:r w:rsidR="005A3376" w:rsidRPr="008F61AB">
        <w:t xml:space="preserve"> manera parcial o falsamente, a</w:t>
      </w:r>
      <w:r w:rsidR="008C2126">
        <w:t>de</w:t>
      </w:r>
      <w:r w:rsidR="005A3376" w:rsidRPr="008F61AB">
        <w:t xml:space="preserve">más </w:t>
      </w:r>
      <w:r w:rsidR="008C2126">
        <w:t>de</w:t>
      </w:r>
      <w:r w:rsidR="005A3376" w:rsidRPr="008F61AB">
        <w:t xml:space="preserve"> </w:t>
      </w:r>
      <w:r w:rsidR="008C2126">
        <w:t>de</w:t>
      </w:r>
      <w:r w:rsidR="005A3376" w:rsidRPr="008F61AB">
        <w:t xml:space="preserve">tectar </w:t>
      </w:r>
      <w:r w:rsidR="00036FD3">
        <w:t xml:space="preserve">e imponer </w:t>
      </w:r>
      <w:r w:rsidR="005A3376" w:rsidRPr="008F61AB">
        <w:t>sancion</w:t>
      </w:r>
      <w:r w:rsidR="00036FD3">
        <w:t>es</w:t>
      </w:r>
      <w:r w:rsidR="005A3376" w:rsidRPr="008F61AB">
        <w:t xml:space="preserve"> </w:t>
      </w:r>
      <w:r w:rsidR="00036FD3">
        <w:t xml:space="preserve">correspondientes por </w:t>
      </w:r>
      <w:r w:rsidR="005A3376" w:rsidRPr="008F61AB">
        <w:t>las infracciones al or</w:t>
      </w:r>
      <w:r w:rsidR="008C2126">
        <w:t>de</w:t>
      </w:r>
      <w:r w:rsidR="00036FD3">
        <w:t>namiento tributario vigente</w:t>
      </w:r>
      <w:r w:rsidR="005A3376" w:rsidRPr="008F61AB">
        <w:t>.</w:t>
      </w:r>
    </w:p>
    <w:p w:rsidR="00C55F08" w:rsidRPr="00176572" w:rsidRDefault="00C55F08" w:rsidP="00DE2D45">
      <w:pPr>
        <w:pStyle w:val="Ttulo5"/>
      </w:pPr>
      <w:r w:rsidRPr="00176572">
        <w:t>L</w:t>
      </w:r>
      <w:r w:rsidR="00FB4BCE">
        <w:t>í</w:t>
      </w:r>
      <w:r w:rsidRPr="00176572">
        <w:t xml:space="preserve">mites particulares </w:t>
      </w:r>
      <w:r w:rsidR="008C2126">
        <w:t>de</w:t>
      </w:r>
      <w:r w:rsidRPr="00176572">
        <w:t xml:space="preserve"> las faculta</w:t>
      </w:r>
      <w:r w:rsidR="008C2126">
        <w:t>de</w:t>
      </w:r>
      <w:r w:rsidRPr="00176572">
        <w:t>s fiscalizadoras.</w:t>
      </w:r>
    </w:p>
    <w:p w:rsidR="00C55F08" w:rsidRPr="008F61AB" w:rsidRDefault="00C55F08" w:rsidP="00332499">
      <w:r w:rsidRPr="008F61AB">
        <w:t>A</w:t>
      </w:r>
      <w:r w:rsidR="008C2126">
        <w:t>de</w:t>
      </w:r>
      <w:r w:rsidRPr="008F61AB">
        <w:t xml:space="preserve">más </w:t>
      </w:r>
      <w:r w:rsidR="008C2126">
        <w:t>de</w:t>
      </w:r>
      <w:r w:rsidR="00CD7801" w:rsidRPr="008F61AB">
        <w:t xml:space="preserve"> los limites propios </w:t>
      </w:r>
      <w:r w:rsidR="008C2126">
        <w:t>de</w:t>
      </w:r>
      <w:r w:rsidR="00CD7801" w:rsidRPr="008F61AB">
        <w:t xml:space="preserve"> cada una </w:t>
      </w:r>
      <w:r w:rsidR="008C2126">
        <w:t>de</w:t>
      </w:r>
      <w:r w:rsidR="00CD7801" w:rsidRPr="008F61AB">
        <w:t xml:space="preserve"> las faculta</w:t>
      </w:r>
      <w:r w:rsidR="008C2126">
        <w:t>de</w:t>
      </w:r>
      <w:r w:rsidR="00CD7801" w:rsidRPr="008F61AB">
        <w:t xml:space="preserve">s </w:t>
      </w:r>
      <w:r w:rsidR="008C2126">
        <w:t>de</w:t>
      </w:r>
      <w:r w:rsidR="00CD7801" w:rsidRPr="008F61AB">
        <w:t xml:space="preserve">talladas en el artículo 137, y los limites </w:t>
      </w:r>
      <w:r w:rsidR="00BE0182" w:rsidRPr="008F61AB">
        <w:t>generales</w:t>
      </w:r>
      <w:r w:rsidR="00CD7801" w:rsidRPr="008F61AB">
        <w:t xml:space="preserve"> para el ejercicio </w:t>
      </w:r>
      <w:r w:rsidR="008C2126">
        <w:t>de</w:t>
      </w:r>
      <w:r w:rsidR="00CD7801" w:rsidRPr="008F61AB">
        <w:t xml:space="preserve"> la potestad </w:t>
      </w:r>
      <w:r w:rsidR="008C2126">
        <w:t>de</w:t>
      </w:r>
      <w:r w:rsidR="00CD7801" w:rsidRPr="008F61AB">
        <w:t xml:space="preserve"> investigación fiscal, existen cuatro limites particulares y comunes a todas las indicadas: (i) </w:t>
      </w:r>
      <w:r w:rsidR="00BE0182" w:rsidRPr="008F61AB">
        <w:t>Límite</w:t>
      </w:r>
      <w:r w:rsidR="00CD7801" w:rsidRPr="008F61AB">
        <w:t xml:space="preserve"> temporal; (ii) Limite espacial; (iii) Limite personal y (</w:t>
      </w:r>
      <w:proofErr w:type="spellStart"/>
      <w:r w:rsidR="00CD7801" w:rsidRPr="008F61AB">
        <w:t>iv</w:t>
      </w:r>
      <w:proofErr w:type="spellEnd"/>
      <w:r w:rsidR="00CD7801" w:rsidRPr="008F61AB">
        <w:t>) Limite material</w:t>
      </w:r>
      <w:r w:rsidR="00CD7801" w:rsidRPr="008F61AB">
        <w:rPr>
          <w:rStyle w:val="Refdenotaalpie"/>
        </w:rPr>
        <w:footnoteReference w:id="38"/>
      </w:r>
      <w:r w:rsidR="00CD7801" w:rsidRPr="008F61AB">
        <w:t>.</w:t>
      </w:r>
    </w:p>
    <w:p w:rsidR="005A3376" w:rsidRPr="00DE2D45" w:rsidRDefault="005A3376" w:rsidP="00DE2D45">
      <w:pPr>
        <w:pStyle w:val="Ttulo5"/>
      </w:pPr>
      <w:r w:rsidRPr="00DE2D45">
        <w:t>L</w:t>
      </w:r>
      <w:r w:rsidR="00FB4BCE">
        <w:t>í</w:t>
      </w:r>
      <w:r w:rsidRPr="00DE2D45">
        <w:t>mite</w:t>
      </w:r>
      <w:r w:rsidR="00C55F08" w:rsidRPr="00DE2D45">
        <w:t xml:space="preserve"> </w:t>
      </w:r>
      <w:r w:rsidRPr="00DE2D45">
        <w:t>temporal.</w:t>
      </w:r>
    </w:p>
    <w:p w:rsidR="0097314F" w:rsidRPr="008F61AB" w:rsidRDefault="0097314F" w:rsidP="00332499">
      <w:r w:rsidRPr="008F61AB">
        <w:t xml:space="preserve">Hay que </w:t>
      </w:r>
      <w:r w:rsidR="008C2126">
        <w:t>de</w:t>
      </w:r>
      <w:r w:rsidRPr="008F61AB">
        <w:t xml:space="preserve">stacar que las características esenciales </w:t>
      </w:r>
      <w:r w:rsidR="008C2126">
        <w:t>de</w:t>
      </w:r>
      <w:r w:rsidRPr="008F61AB">
        <w:t xml:space="preserve">l procedimiento administrativo, como mecanismo </w:t>
      </w:r>
      <w:r w:rsidR="008C2126">
        <w:t>de</w:t>
      </w:r>
      <w:r w:rsidRPr="008F61AB">
        <w:t xml:space="preserve"> garantía  </w:t>
      </w:r>
      <w:r w:rsidR="008C2126">
        <w:t>de</w:t>
      </w:r>
      <w:r w:rsidRPr="008F61AB">
        <w:t xml:space="preserve"> los administrados frente a la acción administrativa, es –precisamente– la finitud </w:t>
      </w:r>
      <w:r w:rsidR="008C2126">
        <w:t>de</w:t>
      </w:r>
      <w:r w:rsidRPr="008F61AB">
        <w:t xml:space="preserve">l procedimiento, que el administrado </w:t>
      </w:r>
      <w:r w:rsidR="008C2126">
        <w:t>de</w:t>
      </w:r>
      <w:r w:rsidRPr="008F61AB">
        <w:t xml:space="preserve">be estar en conocimiento, con carácter previo, </w:t>
      </w:r>
      <w:r w:rsidR="008C2126">
        <w:t>de</w:t>
      </w:r>
      <w:r w:rsidRPr="008F61AB">
        <w:t xml:space="preserve"> la duración máxima </w:t>
      </w:r>
      <w:r w:rsidR="008C2126">
        <w:t>de</w:t>
      </w:r>
      <w:r w:rsidRPr="008F61AB">
        <w:t xml:space="preserve">l procedimiento administrativo, </w:t>
      </w:r>
      <w:r w:rsidR="008C2126">
        <w:t>de</w:t>
      </w:r>
      <w:r w:rsidRPr="008F61AB">
        <w:t xml:space="preserve"> forma que éste pueda saber con precisión el alcance y extensión </w:t>
      </w:r>
      <w:r w:rsidR="008C2126">
        <w:t>de</w:t>
      </w:r>
      <w:r w:rsidRPr="008F61AB">
        <w:t xml:space="preserve">l cabal ejercicio </w:t>
      </w:r>
      <w:r w:rsidR="008C2126">
        <w:t>de</w:t>
      </w:r>
      <w:r w:rsidRPr="008F61AB">
        <w:t xml:space="preserve"> la actividad administrativa que, </w:t>
      </w:r>
      <w:r w:rsidR="008C2126">
        <w:t>de</w:t>
      </w:r>
      <w:r w:rsidRPr="008F61AB">
        <w:t xml:space="preserve"> una u otra forma, se instruye en su contra.</w:t>
      </w:r>
    </w:p>
    <w:p w:rsidR="00052590" w:rsidRPr="008F61AB" w:rsidRDefault="00D949D3" w:rsidP="00332499">
      <w:r w:rsidRPr="008F61AB">
        <w:lastRenderedPageBreak/>
        <w:t>E</w:t>
      </w:r>
      <w:r w:rsidR="00B8208D" w:rsidRPr="008F61AB">
        <w:t xml:space="preserve">n referencia al tiempo que </w:t>
      </w:r>
      <w:r w:rsidR="009F0C8A">
        <w:t>dis</w:t>
      </w:r>
      <w:r w:rsidR="00BE0182" w:rsidRPr="008F61AB">
        <w:t>pone</w:t>
      </w:r>
      <w:r w:rsidR="00B8208D" w:rsidRPr="008F61AB">
        <w:t xml:space="preserve"> la  </w:t>
      </w:r>
      <w:r w:rsidR="00A160DD" w:rsidRPr="008F61AB">
        <w:t>“</w:t>
      </w:r>
      <w:r w:rsidR="00B8208D" w:rsidRPr="008F61AB">
        <w:t xml:space="preserve">fase investigativa </w:t>
      </w:r>
      <w:r w:rsidR="008C2126">
        <w:t>de</w:t>
      </w:r>
      <w:r w:rsidRPr="008F61AB">
        <w:t xml:space="preserve"> la </w:t>
      </w:r>
      <w:r w:rsidR="00B8208D" w:rsidRPr="008F61AB">
        <w:t>fiscalización</w:t>
      </w:r>
      <w:r w:rsidR="00A160DD" w:rsidRPr="008F61AB">
        <w:t>”</w:t>
      </w:r>
      <w:r w:rsidR="00B8208D" w:rsidRPr="008F61AB">
        <w:t xml:space="preserve">, la cual </w:t>
      </w:r>
      <w:r w:rsidRPr="008F61AB">
        <w:t xml:space="preserve">abarca entre la emisión y notificación </w:t>
      </w:r>
      <w:r w:rsidR="008C2126">
        <w:t>de</w:t>
      </w:r>
      <w:r w:rsidRPr="008F61AB">
        <w:t xml:space="preserve"> la provi</w:t>
      </w:r>
      <w:r w:rsidR="008C2126">
        <w:t>de</w:t>
      </w:r>
      <w:r w:rsidRPr="008F61AB">
        <w:t xml:space="preserve">ncia administrativa </w:t>
      </w:r>
      <w:r w:rsidR="00BE0182" w:rsidRPr="008F61AB">
        <w:t>autorizadora</w:t>
      </w:r>
      <w:r w:rsidRPr="008F61AB">
        <w:t xml:space="preserve"> hasta la emisión y notificación </w:t>
      </w:r>
      <w:r w:rsidR="008C2126">
        <w:t>de</w:t>
      </w:r>
      <w:r w:rsidRPr="008F61AB">
        <w:t xml:space="preserve">l acta fiscal. Abache (2013) señala, “que se han </w:t>
      </w:r>
      <w:r w:rsidR="008C2126">
        <w:t>de</w:t>
      </w:r>
      <w:r w:rsidRPr="008F61AB">
        <w:t xml:space="preserve">sarrollado tres posiciones al respecto (i) la primera </w:t>
      </w:r>
      <w:r w:rsidR="008C2126">
        <w:t>de</w:t>
      </w:r>
      <w:r w:rsidRPr="008F61AB">
        <w:t xml:space="preserve"> acuerdo a la cual</w:t>
      </w:r>
      <w:r w:rsidR="00037923" w:rsidRPr="008F61AB">
        <w:t xml:space="preserve"> al no indicar el Código </w:t>
      </w:r>
      <w:r w:rsidR="00BE0182" w:rsidRPr="008F61AB">
        <w:t>Orgánico</w:t>
      </w:r>
      <w:r w:rsidR="00037923" w:rsidRPr="008F61AB">
        <w:t xml:space="preserve"> Tributario</w:t>
      </w:r>
      <w:r w:rsidR="00A160DD" w:rsidRPr="008F61AB">
        <w:t xml:space="preserve"> </w:t>
      </w:r>
      <w:r w:rsidR="00037923" w:rsidRPr="008F61AB">
        <w:t xml:space="preserve">algo al respecto, dicha omisión equivale a inexistencia </w:t>
      </w:r>
      <w:r w:rsidR="008C2126">
        <w:t>de</w:t>
      </w:r>
      <w:r w:rsidR="00037923" w:rsidRPr="008F61AB">
        <w:t xml:space="preserve">l </w:t>
      </w:r>
      <w:r w:rsidR="00BE0182" w:rsidRPr="008F61AB">
        <w:t>límite</w:t>
      </w:r>
      <w:r w:rsidR="00037923" w:rsidRPr="008F61AB">
        <w:t xml:space="preserve"> temporal, que significa que la fiscalización tendría como tiempo máximo </w:t>
      </w:r>
      <w:r w:rsidR="008C2126">
        <w:t>de</w:t>
      </w:r>
      <w:r w:rsidR="00037923" w:rsidRPr="008F61AB">
        <w:t xml:space="preserve"> extensión el correspondiente a  prescripción </w:t>
      </w:r>
      <w:r w:rsidR="008C2126">
        <w:t>de</w:t>
      </w:r>
      <w:r w:rsidR="00037923" w:rsidRPr="008F61AB">
        <w:t xml:space="preserve"> la obligación </w:t>
      </w:r>
      <w:r w:rsidR="00BE0182" w:rsidRPr="008F61AB">
        <w:t>tributaria</w:t>
      </w:r>
      <w:r w:rsidR="00037923" w:rsidRPr="008F61AB">
        <w:t xml:space="preserve"> (</w:t>
      </w:r>
      <w:r w:rsidR="00524DEC">
        <w:t xml:space="preserve">ex </w:t>
      </w:r>
      <w:r w:rsidR="008C1ED3">
        <w:t>Arts.</w:t>
      </w:r>
      <w:r w:rsidR="00AC57B9" w:rsidRPr="008F61AB">
        <w:t xml:space="preserve">55, </w:t>
      </w:r>
      <w:r w:rsidR="00A160DD" w:rsidRPr="008F61AB">
        <w:t>y 56</w:t>
      </w:r>
      <w:r w:rsidR="00583D6C" w:rsidRPr="008F61AB">
        <w:t xml:space="preserve"> </w:t>
      </w:r>
      <w:r w:rsidR="008C2126">
        <w:t>de</w:t>
      </w:r>
      <w:r w:rsidR="00583D6C" w:rsidRPr="008F61AB">
        <w:t>l COT-2014</w:t>
      </w:r>
      <w:r w:rsidR="008A0425" w:rsidRPr="008F61AB">
        <w:t>)</w:t>
      </w:r>
      <w:r w:rsidR="00AC57B9" w:rsidRPr="008F61AB">
        <w:t xml:space="preserve">, que la </w:t>
      </w:r>
      <w:r w:rsidR="00BE0182" w:rsidRPr="008F61AB">
        <w:t>establecen</w:t>
      </w:r>
      <w:r w:rsidR="00AC57B9" w:rsidRPr="008F61AB">
        <w:t xml:space="preserve"> </w:t>
      </w:r>
      <w:r w:rsidR="008C2126">
        <w:t>de</w:t>
      </w:r>
      <w:r w:rsidR="00AC57B9" w:rsidRPr="008F61AB">
        <w:t xml:space="preserve"> </w:t>
      </w:r>
      <w:r w:rsidR="00583D6C" w:rsidRPr="008F61AB">
        <w:t>6 a 10 años</w:t>
      </w:r>
      <w:r w:rsidR="00037923" w:rsidRPr="008F61AB">
        <w:t xml:space="preserve">; (ii) la segunda, que consiste en aplicar como </w:t>
      </w:r>
      <w:r w:rsidR="00BE0182" w:rsidRPr="008F61AB">
        <w:t>límite</w:t>
      </w:r>
      <w:r w:rsidR="00037923" w:rsidRPr="008F61AB">
        <w:t xml:space="preserve"> temporal </w:t>
      </w:r>
      <w:r w:rsidR="008C2126">
        <w:t>de</w:t>
      </w:r>
      <w:r w:rsidR="00037923" w:rsidRPr="008F61AB">
        <w:t xml:space="preserve"> la fiscalización, el lapso </w:t>
      </w:r>
      <w:r w:rsidR="008C2126">
        <w:t>de</w:t>
      </w:r>
      <w:r w:rsidR="00037923" w:rsidRPr="008F61AB">
        <w:t xml:space="preserve"> caducidad contenido en el artículo 192 (hoy 202) </w:t>
      </w:r>
      <w:r w:rsidR="008C2126">
        <w:t>de</w:t>
      </w:r>
      <w:r w:rsidR="00037923" w:rsidRPr="008F61AB">
        <w:t xml:space="preserve">l Código </w:t>
      </w:r>
      <w:r w:rsidR="00BE0182" w:rsidRPr="008F61AB">
        <w:t>Orgánico</w:t>
      </w:r>
      <w:r w:rsidR="00037923" w:rsidRPr="008F61AB">
        <w:t xml:space="preserve"> Tributario</w:t>
      </w:r>
      <w:r w:rsidR="00077FBC" w:rsidRPr="008F61AB">
        <w:t xml:space="preserve"> (…), y (iii) y la tercera posición, que se centra en la aplicación supletoria </w:t>
      </w:r>
      <w:r w:rsidR="008C2126">
        <w:t>de</w:t>
      </w:r>
      <w:r w:rsidR="00077FBC" w:rsidRPr="008F61AB">
        <w:t xml:space="preserve">l artículo 60 </w:t>
      </w:r>
      <w:r w:rsidR="008C2126">
        <w:t>de</w:t>
      </w:r>
      <w:r w:rsidR="00077FBC" w:rsidRPr="008F61AB">
        <w:t xml:space="preserve"> la Ley </w:t>
      </w:r>
      <w:r w:rsidR="00BE0182" w:rsidRPr="008F61AB">
        <w:t>Orgánica</w:t>
      </w:r>
      <w:r w:rsidR="00077FBC" w:rsidRPr="008F61AB">
        <w:t xml:space="preserve"> </w:t>
      </w:r>
      <w:r w:rsidR="008C2126">
        <w:t>de</w:t>
      </w:r>
      <w:r w:rsidR="00077FBC" w:rsidRPr="008F61AB">
        <w:t xml:space="preserve"> Procedimientos Administrativos</w:t>
      </w:r>
      <w:r w:rsidR="007A5E44" w:rsidRPr="008F61AB">
        <w:t xml:space="preserve">, a tenor </w:t>
      </w:r>
      <w:r w:rsidR="008C2126">
        <w:t>de</w:t>
      </w:r>
      <w:r w:rsidR="007A5E44" w:rsidRPr="008F61AB">
        <w:t xml:space="preserve">l artículo 148 (hoy 158) </w:t>
      </w:r>
      <w:r w:rsidR="008C2126">
        <w:t>de</w:t>
      </w:r>
      <w:r w:rsidR="007A5E44" w:rsidRPr="008F61AB">
        <w:t xml:space="preserve">l Código </w:t>
      </w:r>
      <w:r w:rsidR="00BE0182" w:rsidRPr="008F61AB">
        <w:t>Orgánico</w:t>
      </w:r>
      <w:r w:rsidR="007A5E44" w:rsidRPr="008F61AB">
        <w:t xml:space="preserve"> Tributario</w:t>
      </w:r>
      <w:r w:rsidR="00C919F4" w:rsidRPr="008F61AB">
        <w:t xml:space="preserve"> (…)” (p.556)</w:t>
      </w:r>
    </w:p>
    <w:p w:rsidR="00052590" w:rsidRPr="008F61AB" w:rsidRDefault="00C919F4" w:rsidP="00332499">
      <w:r w:rsidRPr="008F61AB">
        <w:t xml:space="preserve">Ahora bien, </w:t>
      </w:r>
      <w:r w:rsidR="003500FC" w:rsidRPr="008F61AB">
        <w:t xml:space="preserve">a pesar que la doctrina </w:t>
      </w:r>
      <w:r w:rsidR="008A0425" w:rsidRPr="008F61AB">
        <w:t>h</w:t>
      </w:r>
      <w:r w:rsidR="003500FC" w:rsidRPr="008F61AB">
        <w:t xml:space="preserve">a </w:t>
      </w:r>
      <w:r w:rsidR="008C2126">
        <w:t>de</w:t>
      </w:r>
      <w:r w:rsidR="003500FC" w:rsidRPr="008F61AB">
        <w:t xml:space="preserve">sarrollado estas tres posiciones, </w:t>
      </w:r>
      <w:r w:rsidRPr="008F61AB">
        <w:t xml:space="preserve">creemos </w:t>
      </w:r>
      <w:r w:rsidR="00D16F14" w:rsidRPr="008F61AB">
        <w:t xml:space="preserve"> necesario </w:t>
      </w:r>
      <w:r w:rsidR="008C2126">
        <w:t>de</w:t>
      </w:r>
      <w:r w:rsidR="00D16F14" w:rsidRPr="008F61AB">
        <w:t xml:space="preserve">stacar </w:t>
      </w:r>
      <w:r w:rsidR="003500FC" w:rsidRPr="008F61AB">
        <w:t xml:space="preserve">que en los procedimientos administrativos tributarios </w:t>
      </w:r>
      <w:r w:rsidRPr="008F61AB">
        <w:t>l</w:t>
      </w:r>
      <w:r w:rsidR="00052590" w:rsidRPr="008F61AB">
        <w:t xml:space="preserve">a celeridad es un claro principio que rige las actuaciones administrativas, </w:t>
      </w:r>
      <w:r w:rsidR="008C2126">
        <w:t>de</w:t>
      </w:r>
      <w:r w:rsidR="00052590" w:rsidRPr="008F61AB">
        <w:t xml:space="preserve"> allí que bien con el artículo 26 o 141 </w:t>
      </w:r>
      <w:r w:rsidR="008C2126">
        <w:t>de</w:t>
      </w:r>
      <w:r w:rsidR="00052590" w:rsidRPr="008F61AB">
        <w:t xml:space="preserve"> la CRBV., se entien</w:t>
      </w:r>
      <w:r w:rsidR="008C2126">
        <w:t>de</w:t>
      </w:r>
      <w:r w:rsidR="00052590" w:rsidRPr="008F61AB">
        <w:t xml:space="preserve"> que su función formal o material s</w:t>
      </w:r>
      <w:r w:rsidR="003500FC" w:rsidRPr="008F61AB">
        <w:t>e</w:t>
      </w:r>
      <w:r w:rsidR="00052590" w:rsidRPr="008F61AB">
        <w:t xml:space="preserve"> </w:t>
      </w:r>
      <w:r w:rsidR="008C2126">
        <w:t>de</w:t>
      </w:r>
      <w:r w:rsidR="00052590" w:rsidRPr="008F61AB">
        <w:t xml:space="preserve">be circunscribir a la pronta resolución </w:t>
      </w:r>
      <w:r w:rsidR="008C2126">
        <w:t>de</w:t>
      </w:r>
      <w:r w:rsidR="00052590" w:rsidRPr="008F61AB">
        <w:t xml:space="preserve"> asuntos que le competen,</w:t>
      </w:r>
      <w:r w:rsidRPr="008F61AB">
        <w:t xml:space="preserve"> </w:t>
      </w:r>
      <w:r w:rsidR="008C2126">
        <w:t>de</w:t>
      </w:r>
      <w:r w:rsidRPr="008F61AB">
        <w:t xml:space="preserve">ntro </w:t>
      </w:r>
      <w:r w:rsidR="008C2126">
        <w:t>de</w:t>
      </w:r>
      <w:r w:rsidRPr="008F61AB">
        <w:t xml:space="preserve"> los cuales sin duda se encuentra la fase investigativa </w:t>
      </w:r>
      <w:r w:rsidR="008C2126">
        <w:t>de</w:t>
      </w:r>
      <w:r w:rsidRPr="008F61AB">
        <w:t xml:space="preserve"> la fiscalización.</w:t>
      </w:r>
    </w:p>
    <w:p w:rsidR="00330674" w:rsidRPr="008F61AB" w:rsidRDefault="00E27179" w:rsidP="00332499">
      <w:r w:rsidRPr="008F61AB">
        <w:t xml:space="preserve">Por su parte, el profesor </w:t>
      </w:r>
      <w:r w:rsidR="00330674" w:rsidRPr="008F61AB">
        <w:t xml:space="preserve">Brewer-Carías (2005), </w:t>
      </w:r>
      <w:r w:rsidRPr="008F61AB">
        <w:t xml:space="preserve">refiriéndose al </w:t>
      </w:r>
      <w:r w:rsidR="008C2126">
        <w:t>de</w:t>
      </w:r>
      <w:r w:rsidR="00330674" w:rsidRPr="008F61AB">
        <w:t xml:space="preserve">recho </w:t>
      </w:r>
      <w:r w:rsidR="008C2126">
        <w:t>de</w:t>
      </w:r>
      <w:r w:rsidR="00330674" w:rsidRPr="008F61AB">
        <w:t xml:space="preserve">l administrado </w:t>
      </w:r>
      <w:r w:rsidRPr="008F61AB">
        <w:t>a</w:t>
      </w:r>
      <w:r w:rsidR="00330674" w:rsidRPr="008F61AB">
        <w:t xml:space="preserve"> la celeridad administrativa</w:t>
      </w:r>
      <w:r w:rsidRPr="008F61AB">
        <w:t xml:space="preserve"> referido a</w:t>
      </w:r>
      <w:r w:rsidR="00330674" w:rsidRPr="008F61AB">
        <w:t xml:space="preserve"> los plazos para la emisión </w:t>
      </w:r>
      <w:r w:rsidR="008C2126">
        <w:t>de</w:t>
      </w:r>
      <w:r w:rsidR="00330674" w:rsidRPr="008F61AB">
        <w:t xml:space="preserve"> las </w:t>
      </w:r>
      <w:r w:rsidR="008C2126">
        <w:t>de</w:t>
      </w:r>
      <w:r w:rsidR="00330674" w:rsidRPr="008F61AB">
        <w:t>cisiones correspondientes</w:t>
      </w:r>
      <w:r w:rsidRPr="008F61AB">
        <w:t>, sostiene</w:t>
      </w:r>
      <w:r w:rsidR="00330674" w:rsidRPr="008F61AB">
        <w:t>:</w:t>
      </w:r>
    </w:p>
    <w:p w:rsidR="00330674" w:rsidRPr="008F61AB" w:rsidRDefault="00330674" w:rsidP="00C56437">
      <w:pPr>
        <w:pStyle w:val="Textodebloque"/>
      </w:pPr>
      <w:r w:rsidRPr="008F61AB">
        <w:t>“El</w:t>
      </w:r>
      <w:r w:rsidR="0071631B">
        <w:t xml:space="preserve"> </w:t>
      </w:r>
      <w:r w:rsidR="008C2126">
        <w:t>de</w:t>
      </w:r>
      <w:r w:rsidRPr="008F61AB">
        <w:t>recho a la celeridad</w:t>
      </w:r>
      <w:r w:rsidR="0071631B">
        <w:t xml:space="preserve"> </w:t>
      </w:r>
      <w:r w:rsidRPr="008F61AB">
        <w:t>se manifiesta,</w:t>
      </w:r>
      <w:r w:rsidR="0071631B">
        <w:t xml:space="preserve"> </w:t>
      </w:r>
      <w:r w:rsidRPr="008F61AB">
        <w:t>ante todo,  en</w:t>
      </w:r>
      <w:r w:rsidR="0071631B">
        <w:t xml:space="preserve"> </w:t>
      </w:r>
      <w:r w:rsidRPr="008F61AB">
        <w:t>el</w:t>
      </w:r>
      <w:r w:rsidR="00420CC0" w:rsidRPr="008F61AB">
        <w:t xml:space="preserve"> </w:t>
      </w:r>
      <w:r w:rsidR="008C2126">
        <w:t>de</w:t>
      </w:r>
      <w:r w:rsidRPr="008F61AB">
        <w:t xml:space="preserve">recho </w:t>
      </w:r>
      <w:r w:rsidR="008C2126">
        <w:t>de</w:t>
      </w:r>
      <w:r w:rsidRPr="008F61AB">
        <w:t xml:space="preserve">l interesado a que la Administración respete los lapsos y </w:t>
      </w:r>
      <w:r w:rsidR="008C2126">
        <w:t>de</w:t>
      </w:r>
      <w:r w:rsidRPr="008F61AB">
        <w:t xml:space="preserve">cida en los términos legales. Por ello, el artículo 41, establece que los términos y plazos establecidos en la ley obligan, por igual y sin necesidad </w:t>
      </w:r>
      <w:r w:rsidR="008C2126">
        <w:t>de</w:t>
      </w:r>
      <w:r w:rsidRPr="008F61AB">
        <w:t xml:space="preserve"> apremio, a las autorida</w:t>
      </w:r>
      <w:r w:rsidR="008C2126">
        <w:t>de</w:t>
      </w:r>
      <w:r w:rsidRPr="008F61AB">
        <w:t xml:space="preserve">s y funcionarios competentes para el </w:t>
      </w:r>
      <w:r w:rsidR="008C2126">
        <w:t>de</w:t>
      </w:r>
      <w:r w:rsidRPr="008F61AB">
        <w:t xml:space="preserve">spacho </w:t>
      </w:r>
      <w:r w:rsidR="008C2126">
        <w:t>de</w:t>
      </w:r>
      <w:r w:rsidRPr="008F61AB">
        <w:t xml:space="preserve"> los asuntos. Por tanto, el interesado, pue</w:t>
      </w:r>
      <w:r w:rsidR="008C2126">
        <w:t>de</w:t>
      </w:r>
      <w:r w:rsidRPr="008F61AB">
        <w:t xml:space="preserve"> </w:t>
      </w:r>
      <w:r w:rsidR="008C2126">
        <w:t>de</w:t>
      </w:r>
      <w:r w:rsidRPr="008F61AB">
        <w:t xml:space="preserve">cirse que tiene un </w:t>
      </w:r>
      <w:r w:rsidR="008C2126">
        <w:t>de</w:t>
      </w:r>
      <w:r w:rsidRPr="008F61AB">
        <w:t xml:space="preserve">recho a que la Administración se atenga a los plazos, </w:t>
      </w:r>
      <w:r w:rsidR="008C2126">
        <w:t>de</w:t>
      </w:r>
      <w:r w:rsidRPr="008F61AB">
        <w:t>recho que, por otra parte, se precisa en las diversas</w:t>
      </w:r>
      <w:r w:rsidR="0071631B">
        <w:t xml:space="preserve"> n</w:t>
      </w:r>
      <w:r w:rsidRPr="008F61AB">
        <w:t>ormas</w:t>
      </w:r>
      <w:r w:rsidR="0071631B">
        <w:t xml:space="preserve"> </w:t>
      </w:r>
      <w:r w:rsidRPr="008F61AB">
        <w:t xml:space="preserve"> que establecen</w:t>
      </w:r>
      <w:r w:rsidR="0071631B">
        <w:t xml:space="preserve"> </w:t>
      </w:r>
      <w:r w:rsidRPr="008F61AB">
        <w:t>lapsos</w:t>
      </w:r>
      <w:r w:rsidRPr="008F61AB">
        <w:tab/>
        <w:t xml:space="preserve">para </w:t>
      </w:r>
      <w:r w:rsidR="008C2126">
        <w:t>de</w:t>
      </w:r>
      <w:r w:rsidRPr="008F61AB">
        <w:t xml:space="preserve">cidir [...] y luego, en los procedimientos que </w:t>
      </w:r>
      <w:r w:rsidRPr="008F61AB">
        <w:lastRenderedPageBreak/>
        <w:t xml:space="preserve">requieren sustanciación, el Artículo 60, establece un lapso </w:t>
      </w:r>
      <w:r w:rsidR="008C2126">
        <w:t>de</w:t>
      </w:r>
      <w:r w:rsidRPr="008F61AB">
        <w:t xml:space="preserve"> cuatro meses, con posibilidad </w:t>
      </w:r>
      <w:r w:rsidR="008C2126">
        <w:t>de</w:t>
      </w:r>
      <w:r w:rsidRPr="008F61AB">
        <w:t xml:space="preserve"> dos meses más </w:t>
      </w:r>
      <w:r w:rsidR="008C2126">
        <w:t>de</w:t>
      </w:r>
      <w:r w:rsidRPr="008F61AB">
        <w:t xml:space="preserve"> prórroga (6 meses). En esta forma, hay una certeza </w:t>
      </w:r>
      <w:r w:rsidR="008C2126">
        <w:t>de</w:t>
      </w:r>
      <w:r w:rsidRPr="008F61AB">
        <w:t xml:space="preserve">l particular </w:t>
      </w:r>
      <w:r w:rsidR="008C2126">
        <w:t>de</w:t>
      </w:r>
      <w:r w:rsidRPr="008F61AB">
        <w:t xml:space="preserve"> obtener una </w:t>
      </w:r>
      <w:r w:rsidR="008C2126">
        <w:t>de</w:t>
      </w:r>
      <w:r w:rsidRPr="008F61AB">
        <w:t>cisión en estos lapsos consagrados en la ley; a</w:t>
      </w:r>
      <w:r w:rsidR="008C2126">
        <w:t>de</w:t>
      </w:r>
      <w:r w:rsidRPr="008F61AB">
        <w:t xml:space="preserve">más </w:t>
      </w:r>
      <w:r w:rsidR="008C2126">
        <w:t>de</w:t>
      </w:r>
      <w:r w:rsidRPr="008F61AB">
        <w:t xml:space="preserve">l silencio administrativo negativo como una sanción indirecta a la no </w:t>
      </w:r>
      <w:r w:rsidR="008C2126">
        <w:t>de</w:t>
      </w:r>
      <w:r w:rsidRPr="008F61AB">
        <w:t xml:space="preserve">cisión rápida </w:t>
      </w:r>
      <w:r w:rsidR="008C2126">
        <w:t>de</w:t>
      </w:r>
      <w:r w:rsidRPr="008F61AB">
        <w:t xml:space="preserve"> los asuntos en los lapsos prescritos. Por tanto, transcurridos esos lapsos, sin que la Administración </w:t>
      </w:r>
      <w:r w:rsidR="008C2126">
        <w:t>de</w:t>
      </w:r>
      <w:r w:rsidRPr="008F61AB">
        <w:t>cida, se enten</w:t>
      </w:r>
      <w:r w:rsidR="008C2126">
        <w:t>de</w:t>
      </w:r>
      <w:r w:rsidRPr="008F61AB">
        <w:t xml:space="preserve">rá, </w:t>
      </w:r>
      <w:r w:rsidR="008C2126">
        <w:t>de</w:t>
      </w:r>
      <w:r w:rsidRPr="008F61AB">
        <w:t xml:space="preserve"> acuerdo al Artículo 4 </w:t>
      </w:r>
      <w:r w:rsidR="008C2126">
        <w:t>de</w:t>
      </w:r>
      <w:r w:rsidRPr="008F61AB">
        <w:t xml:space="preserve"> la ley, que la Administración ha resuelto negativamente el asunto o recurso, por lo que, el silencio equivale, al vencimiento </w:t>
      </w:r>
      <w:r w:rsidR="008C2126">
        <w:t>de</w:t>
      </w:r>
      <w:r w:rsidRPr="008F61AB">
        <w:t xml:space="preserve"> los lapsos, a una </w:t>
      </w:r>
      <w:r w:rsidR="008C2126">
        <w:t>de</w:t>
      </w:r>
      <w:r w:rsidRPr="008F61AB">
        <w:t xml:space="preserve">cisión </w:t>
      </w:r>
      <w:r w:rsidR="008C2126">
        <w:t>de</w:t>
      </w:r>
      <w:r w:rsidRPr="008F61AB">
        <w:t xml:space="preserve">negatoria </w:t>
      </w:r>
      <w:r w:rsidR="008C2126">
        <w:t>de</w:t>
      </w:r>
      <w:r w:rsidRPr="008F61AB">
        <w:t xml:space="preserve">l recurso o </w:t>
      </w:r>
      <w:r w:rsidR="008C2126">
        <w:t>de</w:t>
      </w:r>
      <w:r w:rsidRPr="008F61AB">
        <w:t xml:space="preserve"> la solicitud introducida, para beneficio </w:t>
      </w:r>
      <w:r w:rsidR="008C2126">
        <w:t>de</w:t>
      </w:r>
      <w:r w:rsidRPr="008F61AB">
        <w:t xml:space="preserve">l particular y </w:t>
      </w:r>
      <w:r w:rsidR="008C2126">
        <w:t>de</w:t>
      </w:r>
      <w:r w:rsidRPr="008F61AB">
        <w:t xml:space="preserve"> su </w:t>
      </w:r>
      <w:r w:rsidR="008C2126">
        <w:t>de</w:t>
      </w:r>
      <w:r w:rsidRPr="008F61AB">
        <w:t>fensa” (pp. 118 y 119)</w:t>
      </w:r>
    </w:p>
    <w:p w:rsidR="00E01349" w:rsidRPr="008F61AB" w:rsidRDefault="00CE422D" w:rsidP="00332499">
      <w:r w:rsidRPr="008F61AB">
        <w:t>C</w:t>
      </w:r>
      <w:r w:rsidR="008F51BF" w:rsidRPr="008F61AB">
        <w:t>iertamente la fiscalización</w:t>
      </w:r>
      <w:r w:rsidR="007B7C0E" w:rsidRPr="008F61AB">
        <w:t xml:space="preserve">, es una institución adjetiva, que se rige por estrictas normas </w:t>
      </w:r>
      <w:r w:rsidR="008C2126">
        <w:t>de</w:t>
      </w:r>
      <w:r w:rsidR="007B7C0E" w:rsidRPr="008F61AB">
        <w:t xml:space="preserve"> or</w:t>
      </w:r>
      <w:r w:rsidR="008C2126">
        <w:t>de</w:t>
      </w:r>
      <w:r w:rsidR="007B7C0E" w:rsidRPr="008F61AB">
        <w:t xml:space="preserve">n público que garantizan los </w:t>
      </w:r>
      <w:r w:rsidR="008C2126">
        <w:t>de</w:t>
      </w:r>
      <w:r w:rsidR="007B7C0E" w:rsidRPr="008F61AB">
        <w:t xml:space="preserve">rechos </w:t>
      </w:r>
      <w:r w:rsidR="008C2126">
        <w:t>de</w:t>
      </w:r>
      <w:r w:rsidR="007B7C0E" w:rsidRPr="008F61AB">
        <w:t>l investigado</w:t>
      </w:r>
      <w:r w:rsidR="008F51BF" w:rsidRPr="008F61AB">
        <w:t xml:space="preserve">, y, aún </w:t>
      </w:r>
      <w:r w:rsidR="007B7C0E" w:rsidRPr="008F61AB">
        <w:t>po</w:t>
      </w:r>
      <w:r w:rsidR="008F51BF" w:rsidRPr="008F61AB">
        <w:t>r</w:t>
      </w:r>
      <w:r w:rsidR="007B7C0E" w:rsidRPr="008F61AB">
        <w:t xml:space="preserve"> ausencia </w:t>
      </w:r>
      <w:r w:rsidR="008F51BF" w:rsidRPr="008F61AB">
        <w:t xml:space="preserve">en COT-2014 </w:t>
      </w:r>
      <w:r w:rsidR="008C2126">
        <w:t>de</w:t>
      </w:r>
      <w:r w:rsidR="008F51BF" w:rsidRPr="008F61AB">
        <w:t xml:space="preserve"> normas, </w:t>
      </w:r>
      <w:r w:rsidR="007B7C0E" w:rsidRPr="008F61AB">
        <w:t xml:space="preserve">regulatoria </w:t>
      </w:r>
      <w:r w:rsidR="008C2126">
        <w:t>de</w:t>
      </w:r>
      <w:r w:rsidR="008F51BF" w:rsidRPr="008F61AB">
        <w:t xml:space="preserve"> la actividad en la fase oficiosa, específicamente referida al </w:t>
      </w:r>
      <w:r w:rsidR="00BE0182" w:rsidRPr="008F61AB">
        <w:t>límite</w:t>
      </w:r>
      <w:r w:rsidR="008F51BF" w:rsidRPr="008F61AB">
        <w:t xml:space="preserve">, </w:t>
      </w:r>
      <w:r w:rsidR="008C2126">
        <w:t>de</w:t>
      </w:r>
      <w:r w:rsidR="008F51BF" w:rsidRPr="008F61AB">
        <w:t xml:space="preserve"> los trámites pertinentes a su labor. No pue</w:t>
      </w:r>
      <w:r w:rsidR="008C2126">
        <w:t>de</w:t>
      </w:r>
      <w:r w:rsidR="008F51BF" w:rsidRPr="008F61AB">
        <w:t>n</w:t>
      </w:r>
      <w:r w:rsidR="00E27179" w:rsidRPr="008F61AB">
        <w:t>,</w:t>
      </w:r>
      <w:r w:rsidR="008F51BF" w:rsidRPr="008F61AB">
        <w:t xml:space="preserve"> </w:t>
      </w:r>
      <w:r w:rsidR="00E27179" w:rsidRPr="008F61AB">
        <w:t xml:space="preserve">ni </w:t>
      </w:r>
      <w:r w:rsidR="008C2126">
        <w:t>de</w:t>
      </w:r>
      <w:r w:rsidR="00E27179" w:rsidRPr="008F61AB">
        <w:t xml:space="preserve">ben </w:t>
      </w:r>
      <w:r w:rsidR="008F51BF" w:rsidRPr="008F61AB">
        <w:t xml:space="preserve">haber dilación, o investigación ilimitada. Ni </w:t>
      </w:r>
      <w:r w:rsidR="008C2126">
        <w:t>de</w:t>
      </w:r>
      <w:r w:rsidR="008F51BF" w:rsidRPr="008F61AB">
        <w:t>be afirmarse que no existe</w:t>
      </w:r>
      <w:r w:rsidR="00BE0182">
        <w:t>n</w:t>
      </w:r>
      <w:r w:rsidR="008F51BF" w:rsidRPr="008F61AB">
        <w:t xml:space="preserve"> </w:t>
      </w:r>
      <w:r w:rsidR="00E01349" w:rsidRPr="008F61AB">
        <w:t>leyes aplicable</w:t>
      </w:r>
      <w:r w:rsidR="00BE0182">
        <w:t>s</w:t>
      </w:r>
      <w:r w:rsidR="00E01349" w:rsidRPr="008F61AB">
        <w:t xml:space="preserve"> al caso</w:t>
      </w:r>
      <w:r w:rsidR="00E01349" w:rsidRPr="008F61AB">
        <w:rPr>
          <w:rStyle w:val="Refdenotaalpie"/>
        </w:rPr>
        <w:footnoteReference w:id="39"/>
      </w:r>
      <w:r w:rsidR="00E01349" w:rsidRPr="008F61AB">
        <w:t xml:space="preserve"> (</w:t>
      </w:r>
      <w:r w:rsidR="005A4A87">
        <w:t>v</w:t>
      </w:r>
      <w:r w:rsidR="00FE0C5A">
        <w:t>.</w:t>
      </w:r>
      <w:r w:rsidR="00E01349" w:rsidRPr="008F61AB">
        <w:t xml:space="preserve"> </w:t>
      </w:r>
      <w:r w:rsidR="008C1ED3">
        <w:t>Arts.</w:t>
      </w:r>
      <w:r w:rsidR="00E01349" w:rsidRPr="008F61AB">
        <w:t xml:space="preserve">1, 30, 41 y 60 </w:t>
      </w:r>
      <w:r w:rsidR="008C2126">
        <w:t>de</w:t>
      </w:r>
      <w:r w:rsidR="00E01349" w:rsidRPr="008F61AB">
        <w:t xml:space="preserve"> la LOPA 1982).</w:t>
      </w:r>
    </w:p>
    <w:p w:rsidR="002451D3" w:rsidRPr="008F61AB" w:rsidRDefault="00E01349" w:rsidP="00332499">
      <w:r w:rsidRPr="008F61AB">
        <w:t>Lo que si hay que consi</w:t>
      </w:r>
      <w:r w:rsidR="008C2126">
        <w:t>de</w:t>
      </w:r>
      <w:r w:rsidRPr="008F61AB">
        <w:t xml:space="preserve">rar es, que el inútil transcurrir </w:t>
      </w:r>
      <w:r w:rsidR="008C2126">
        <w:t>de</w:t>
      </w:r>
      <w:r w:rsidRPr="008F61AB">
        <w:t xml:space="preserve">l tiempo sin justificación </w:t>
      </w:r>
      <w:r w:rsidR="008C2126">
        <w:t>de</w:t>
      </w:r>
      <w:r w:rsidRPr="008F61AB">
        <w:t xml:space="preserve">clarada, durante el </w:t>
      </w:r>
      <w:r w:rsidR="00BE0182" w:rsidRPr="008F61AB">
        <w:t>procedimiento</w:t>
      </w:r>
      <w:r w:rsidRPr="008F61AB">
        <w:t xml:space="preserve"> </w:t>
      </w:r>
      <w:r w:rsidR="008C2126">
        <w:t>de</w:t>
      </w:r>
      <w:r w:rsidRPr="008F61AB">
        <w:t xml:space="preserve"> investigación se traduce en </w:t>
      </w:r>
      <w:r w:rsidR="008C2126">
        <w:t>de</w:t>
      </w:r>
      <w:r w:rsidR="00BE0182" w:rsidRPr="008F61AB">
        <w:t>sinterés</w:t>
      </w:r>
      <w:r w:rsidRPr="008F61AB">
        <w:t xml:space="preserve"> por parte </w:t>
      </w:r>
      <w:r w:rsidR="008C2126">
        <w:t>de</w:t>
      </w:r>
      <w:r w:rsidRPr="008F61AB">
        <w:t xml:space="preserve"> la Administración Tributaria, el cual por cierto, cuenta con las más </w:t>
      </w:r>
      <w:r w:rsidR="00BE0182" w:rsidRPr="008F61AB">
        <w:t>amplías</w:t>
      </w:r>
      <w:r w:rsidRPr="008F61AB">
        <w:t xml:space="preserve"> faculta</w:t>
      </w:r>
      <w:r w:rsidR="008C2126">
        <w:t>de</w:t>
      </w:r>
      <w:r w:rsidRPr="008F61AB">
        <w:t xml:space="preserve">s para fiscalizar y consecuencialmente </w:t>
      </w:r>
      <w:r w:rsidR="008C2126">
        <w:t>de</w:t>
      </w:r>
      <w:r w:rsidRPr="008F61AB">
        <w:t>terminar el tributo.</w:t>
      </w:r>
      <w:r w:rsidR="002451D3" w:rsidRPr="008F61AB">
        <w:t xml:space="preserve"> </w:t>
      </w:r>
    </w:p>
    <w:p w:rsidR="00D16F14" w:rsidRPr="008F61AB" w:rsidRDefault="00D16F14" w:rsidP="00332499">
      <w:r w:rsidRPr="008F61AB">
        <w:t xml:space="preserve">En este sentido, </w:t>
      </w:r>
      <w:r w:rsidR="007B7C0E" w:rsidRPr="008F61AB">
        <w:t xml:space="preserve">es propicio traer a colación </w:t>
      </w:r>
      <w:r w:rsidR="00E27179" w:rsidRPr="008F61AB">
        <w:t xml:space="preserve">una </w:t>
      </w:r>
      <w:r w:rsidR="008C2126">
        <w:t>de</w:t>
      </w:r>
      <w:r w:rsidR="00E27179" w:rsidRPr="008F61AB">
        <w:t xml:space="preserve">cisión </w:t>
      </w:r>
      <w:r w:rsidR="008C2126">
        <w:t>de</w:t>
      </w:r>
      <w:r w:rsidR="00E27179" w:rsidRPr="008F61AB">
        <w:t xml:space="preserve"> </w:t>
      </w:r>
      <w:r w:rsidR="005A4A87">
        <w:t>l</w:t>
      </w:r>
      <w:r w:rsidR="00E27179" w:rsidRPr="008F61AB">
        <w:t>os Tribunales</w:t>
      </w:r>
      <w:r w:rsidR="00E27179" w:rsidRPr="008F61AB">
        <w:rPr>
          <w:rStyle w:val="Refdenotaalpie"/>
        </w:rPr>
        <w:footnoteReference w:id="40"/>
      </w:r>
      <w:r w:rsidR="00E27179" w:rsidRPr="008F61AB">
        <w:t xml:space="preserve"> </w:t>
      </w:r>
      <w:r w:rsidR="007B7C0E" w:rsidRPr="008F61AB">
        <w:t xml:space="preserve">referente a la </w:t>
      </w:r>
      <w:r w:rsidR="002451D3" w:rsidRPr="008F61AB">
        <w:t xml:space="preserve">novísima figura procesal en el </w:t>
      </w:r>
      <w:r w:rsidR="008C2126">
        <w:t>de</w:t>
      </w:r>
      <w:r w:rsidR="002451D3" w:rsidRPr="008F61AB">
        <w:t xml:space="preserve">recho tributario, </w:t>
      </w:r>
      <w:r w:rsidR="008C2126">
        <w:t>de</w:t>
      </w:r>
      <w:r w:rsidR="002451D3" w:rsidRPr="008F61AB">
        <w:t xml:space="preserve">nominado la </w:t>
      </w:r>
      <w:r w:rsidR="008C2126">
        <w:t>de</w:t>
      </w:r>
      <w:r w:rsidR="007B7C0E" w:rsidRPr="008F61AB">
        <w:t>ca</w:t>
      </w:r>
      <w:r w:rsidR="008C2126">
        <w:t>de</w:t>
      </w:r>
      <w:r w:rsidR="007B7C0E" w:rsidRPr="008F61AB">
        <w:t xml:space="preserve">ncia </w:t>
      </w:r>
      <w:r w:rsidR="008C2126">
        <w:t>de</w:t>
      </w:r>
      <w:r w:rsidR="007B7C0E" w:rsidRPr="008F61AB">
        <w:t xml:space="preserve"> la acción en virtud </w:t>
      </w:r>
      <w:r w:rsidR="008C2126">
        <w:t>de</w:t>
      </w:r>
      <w:r w:rsidR="007B7C0E" w:rsidRPr="008F61AB">
        <w:t xml:space="preserve"> la </w:t>
      </w:r>
      <w:r w:rsidRPr="008F61AB">
        <w:t>“</w:t>
      </w:r>
      <w:r w:rsidRPr="008F61AB">
        <w:rPr>
          <w:i/>
        </w:rPr>
        <w:t xml:space="preserve">Pérdida </w:t>
      </w:r>
      <w:r w:rsidR="008C2126">
        <w:rPr>
          <w:i/>
        </w:rPr>
        <w:t>de</w:t>
      </w:r>
      <w:r w:rsidRPr="008F61AB">
        <w:rPr>
          <w:i/>
        </w:rPr>
        <w:t xml:space="preserve"> </w:t>
      </w:r>
      <w:r w:rsidR="00BE0182" w:rsidRPr="008F61AB">
        <w:rPr>
          <w:i/>
        </w:rPr>
        <w:t>Interés</w:t>
      </w:r>
      <w:r w:rsidRPr="008F61AB">
        <w:rPr>
          <w:i/>
        </w:rPr>
        <w:t xml:space="preserve"> Procesal</w:t>
      </w:r>
      <w:r w:rsidRPr="008F61AB">
        <w:t xml:space="preserve">”, </w:t>
      </w:r>
      <w:r w:rsidR="00CE422D" w:rsidRPr="008F61AB">
        <w:t>que</w:t>
      </w:r>
      <w:r w:rsidR="002451D3" w:rsidRPr="008F61AB">
        <w:t xml:space="preserve"> </w:t>
      </w:r>
      <w:r w:rsidRPr="008F61AB">
        <w:t xml:space="preserve">resolvió una solicitud </w:t>
      </w:r>
      <w:r w:rsidR="008C2126">
        <w:t>de</w:t>
      </w:r>
      <w:r w:rsidRPr="008F61AB">
        <w:t xml:space="preserve"> revisión constitucional, que </w:t>
      </w:r>
      <w:r w:rsidR="008C2126">
        <w:t>de</w:t>
      </w:r>
      <w:r w:rsidRPr="008F61AB">
        <w:t xml:space="preserve">claró la perención </w:t>
      </w:r>
      <w:r w:rsidR="008C2126">
        <w:t>de</w:t>
      </w:r>
      <w:r w:rsidRPr="008F61AB">
        <w:t xml:space="preserve">spués </w:t>
      </w:r>
      <w:r w:rsidR="008C2126">
        <w:t>de</w:t>
      </w:r>
      <w:r w:rsidRPr="008F61AB">
        <w:t xml:space="preserve"> la vista </w:t>
      </w:r>
      <w:r w:rsidR="008C2126">
        <w:t>de</w:t>
      </w:r>
      <w:r w:rsidRPr="008F61AB">
        <w:t xml:space="preserve"> la causa, y en consecuencia </w:t>
      </w:r>
      <w:r w:rsidR="008C2126">
        <w:lastRenderedPageBreak/>
        <w:t>de</w:t>
      </w:r>
      <w:r w:rsidRPr="008F61AB">
        <w:t xml:space="preserve">jó sentado que </w:t>
      </w:r>
      <w:r w:rsidR="008C2126">
        <w:t>de</w:t>
      </w:r>
      <w:r w:rsidRPr="008F61AB">
        <w:t xml:space="preserve">spués </w:t>
      </w:r>
      <w:r w:rsidR="008C2126">
        <w:t>de</w:t>
      </w:r>
      <w:r w:rsidRPr="008F61AB">
        <w:t xml:space="preserve"> “v</w:t>
      </w:r>
      <w:r w:rsidR="00E27179" w:rsidRPr="008F61AB">
        <w:t>is</w:t>
      </w:r>
      <w:r w:rsidRPr="008F61AB">
        <w:t xml:space="preserve">tos” las causas no </w:t>
      </w:r>
      <w:r w:rsidR="002451D3" w:rsidRPr="008F61AB">
        <w:t>p</w:t>
      </w:r>
      <w:r w:rsidRPr="008F61AB">
        <w:t>ue</w:t>
      </w:r>
      <w:r w:rsidR="008C2126">
        <w:t>de</w:t>
      </w:r>
      <w:r w:rsidRPr="008F61AB">
        <w:t xml:space="preserve">n extinguirse vía perención, dado que </w:t>
      </w:r>
      <w:r w:rsidRPr="008F61AB">
        <w:rPr>
          <w:u w:val="single"/>
        </w:rPr>
        <w:t xml:space="preserve">la carga </w:t>
      </w:r>
      <w:r w:rsidR="008C2126">
        <w:rPr>
          <w:u w:val="single"/>
        </w:rPr>
        <w:t>de</w:t>
      </w:r>
      <w:r w:rsidRPr="008F61AB">
        <w:rPr>
          <w:u w:val="single"/>
        </w:rPr>
        <w:t xml:space="preserve"> actuar en ese estado recae exclusivamente sobre los jueces</w:t>
      </w:r>
      <w:r w:rsidRPr="008F61AB">
        <w:t>.</w:t>
      </w:r>
      <w:r w:rsidR="002451D3" w:rsidRPr="008F61AB">
        <w:t>, siendo lo relevante a</w:t>
      </w:r>
      <w:r w:rsidR="00411D47">
        <w:t>l</w:t>
      </w:r>
      <w:r w:rsidR="002451D3" w:rsidRPr="008F61AB">
        <w:t xml:space="preserve"> tema, que la sentencia también </w:t>
      </w:r>
      <w:r w:rsidRPr="008F61AB">
        <w:t>señal</w:t>
      </w:r>
      <w:r w:rsidR="002451D3" w:rsidRPr="008F61AB">
        <w:t>ó</w:t>
      </w:r>
      <w:r w:rsidRPr="008F61AB">
        <w:t xml:space="preserve"> que, </w:t>
      </w:r>
      <w:r w:rsidRPr="008F61AB">
        <w:rPr>
          <w:u w:val="single"/>
        </w:rPr>
        <w:t xml:space="preserve">la inacción </w:t>
      </w:r>
      <w:r w:rsidR="008C2126">
        <w:rPr>
          <w:u w:val="single"/>
        </w:rPr>
        <w:t>de</w:t>
      </w:r>
      <w:r w:rsidRPr="008F61AB">
        <w:rPr>
          <w:u w:val="single"/>
        </w:rPr>
        <w:t xml:space="preserve">l recurrente durante ese prolongado período </w:t>
      </w:r>
      <w:r w:rsidR="008C2126">
        <w:rPr>
          <w:u w:val="single"/>
        </w:rPr>
        <w:t>de</w:t>
      </w:r>
      <w:r w:rsidRPr="008F61AB">
        <w:rPr>
          <w:u w:val="single"/>
        </w:rPr>
        <w:t xml:space="preserve"> tiempo </w:t>
      </w:r>
      <w:r w:rsidR="008C2126">
        <w:rPr>
          <w:u w:val="single"/>
        </w:rPr>
        <w:t>de</w:t>
      </w:r>
      <w:r w:rsidRPr="008F61AB">
        <w:rPr>
          <w:u w:val="single"/>
        </w:rPr>
        <w:t xml:space="preserve">muestra que ha </w:t>
      </w:r>
      <w:r w:rsidR="00BE0182" w:rsidRPr="008F61AB">
        <w:rPr>
          <w:u w:val="single"/>
        </w:rPr>
        <w:t>perdido</w:t>
      </w:r>
      <w:r w:rsidR="00DC2783" w:rsidRPr="008F61AB">
        <w:rPr>
          <w:u w:val="single"/>
        </w:rPr>
        <w:t xml:space="preserve"> el interés en la causa, y consi</w:t>
      </w:r>
      <w:r w:rsidR="008C2126">
        <w:rPr>
          <w:u w:val="single"/>
        </w:rPr>
        <w:t>de</w:t>
      </w:r>
      <w:r w:rsidR="00DC2783" w:rsidRPr="008F61AB">
        <w:rPr>
          <w:u w:val="single"/>
        </w:rPr>
        <w:t xml:space="preserve">rado que el interés forma parte inherente </w:t>
      </w:r>
      <w:r w:rsidR="008C2126">
        <w:rPr>
          <w:u w:val="single"/>
        </w:rPr>
        <w:t>de</w:t>
      </w:r>
      <w:r w:rsidR="00DC2783" w:rsidRPr="008F61AB">
        <w:rPr>
          <w:u w:val="single"/>
        </w:rPr>
        <w:t xml:space="preserve"> la acción, si éste </w:t>
      </w:r>
      <w:r w:rsidR="008C2126">
        <w:rPr>
          <w:u w:val="single"/>
        </w:rPr>
        <w:t>de</w:t>
      </w:r>
      <w:r w:rsidR="00DC2783" w:rsidRPr="008F61AB">
        <w:rPr>
          <w:u w:val="single"/>
        </w:rPr>
        <w:t xml:space="preserve">ja </w:t>
      </w:r>
      <w:r w:rsidR="008C2126">
        <w:rPr>
          <w:u w:val="single"/>
        </w:rPr>
        <w:t>de</w:t>
      </w:r>
      <w:r w:rsidR="00DC2783" w:rsidRPr="008F61AB">
        <w:rPr>
          <w:u w:val="single"/>
        </w:rPr>
        <w:t xml:space="preserve"> manifestarse en el proceso entonces aquella </w:t>
      </w:r>
      <w:r w:rsidR="008C2126">
        <w:rPr>
          <w:u w:val="single"/>
        </w:rPr>
        <w:t>de</w:t>
      </w:r>
      <w:r w:rsidR="00DC2783" w:rsidRPr="008F61AB">
        <w:rPr>
          <w:u w:val="single"/>
        </w:rPr>
        <w:t>cae.</w:t>
      </w:r>
    </w:p>
    <w:p w:rsidR="00DC2783" w:rsidRPr="008F61AB" w:rsidRDefault="00DC2783" w:rsidP="00332499">
      <w:r w:rsidRPr="008F61AB">
        <w:t xml:space="preserve">Entonces, </w:t>
      </w:r>
      <w:r w:rsidR="00BE0182">
        <w:t>¿</w:t>
      </w:r>
      <w:r w:rsidRPr="008F61AB">
        <w:t xml:space="preserve">Que es el interés? </w:t>
      </w:r>
      <w:r w:rsidR="00CE422D" w:rsidRPr="008F61AB">
        <w:t>y</w:t>
      </w:r>
      <w:r w:rsidRPr="008F61AB">
        <w:t xml:space="preserve">, </w:t>
      </w:r>
      <w:r w:rsidR="00BE0182">
        <w:t>¿</w:t>
      </w:r>
      <w:r w:rsidRPr="008F61AB">
        <w:t xml:space="preserve">Quien tiene interés en el ejercicio </w:t>
      </w:r>
      <w:r w:rsidR="008C2126">
        <w:t>de</w:t>
      </w:r>
      <w:r w:rsidRPr="008F61AB">
        <w:t xml:space="preserve"> las potesta</w:t>
      </w:r>
      <w:r w:rsidR="008C2126">
        <w:t>de</w:t>
      </w:r>
      <w:r w:rsidRPr="008F61AB">
        <w:t xml:space="preserve">s </w:t>
      </w:r>
      <w:r w:rsidR="008C2126">
        <w:t>de</w:t>
      </w:r>
      <w:r w:rsidRPr="008F61AB">
        <w:t xml:space="preserve"> fiscalización? </w:t>
      </w:r>
    </w:p>
    <w:p w:rsidR="005A4A87" w:rsidRDefault="00DC2783" w:rsidP="00332499">
      <w:r w:rsidRPr="008F61AB">
        <w:t>Ca</w:t>
      </w:r>
      <w:r w:rsidR="00096E9F">
        <w:t>b</w:t>
      </w:r>
      <w:r w:rsidRPr="008F61AB">
        <w:t xml:space="preserve">anellas </w:t>
      </w:r>
      <w:r w:rsidR="00B72C6E" w:rsidRPr="008F61AB">
        <w:t xml:space="preserve">(2006) </w:t>
      </w:r>
      <w:r w:rsidR="0097314F" w:rsidRPr="008F61AB">
        <w:t xml:space="preserve"> </w:t>
      </w:r>
      <w:r w:rsidR="008C2126">
        <w:t>de</w:t>
      </w:r>
      <w:r w:rsidR="0097314F" w:rsidRPr="008F61AB">
        <w:t>fine el interés, como:</w:t>
      </w:r>
    </w:p>
    <w:p w:rsidR="00DC2783" w:rsidRPr="008F61AB" w:rsidRDefault="0097314F" w:rsidP="005A4A87">
      <w:pPr>
        <w:pStyle w:val="Textodebloque"/>
      </w:pPr>
      <w:r w:rsidRPr="008F61AB">
        <w:t xml:space="preserve"> </w:t>
      </w:r>
      <w:r w:rsidR="00C56437">
        <w:t>“</w:t>
      </w:r>
      <w:r w:rsidR="00B72C6E" w:rsidRPr="008F61AB">
        <w:t xml:space="preserve">Provecho, beneficio, utilidad, ganancia. Lucro o rédito </w:t>
      </w:r>
      <w:r w:rsidR="008C2126">
        <w:t>de</w:t>
      </w:r>
      <w:r w:rsidR="00B72C6E" w:rsidRPr="008F61AB">
        <w:t xml:space="preserve"> un capital; renta. </w:t>
      </w:r>
      <w:r w:rsidR="00BE0182" w:rsidRPr="008F61AB">
        <w:t>Importe</w:t>
      </w:r>
      <w:r w:rsidR="00B72C6E" w:rsidRPr="008F61AB">
        <w:t xml:space="preserve"> o cuantía </w:t>
      </w:r>
      <w:r w:rsidR="008C2126">
        <w:t>de</w:t>
      </w:r>
      <w:r w:rsidR="00B72C6E" w:rsidRPr="008F61AB">
        <w:t xml:space="preserve"> los daños y perjuicios que una </w:t>
      </w:r>
      <w:r w:rsidR="008C2126">
        <w:t>de</w:t>
      </w:r>
      <w:r w:rsidR="00B72C6E" w:rsidRPr="008F61AB">
        <w:t xml:space="preserve"> las partes sufre por incumplir la otra la obligación contraída. Valor </w:t>
      </w:r>
      <w:r w:rsidR="008C2126">
        <w:t>de</w:t>
      </w:r>
      <w:r w:rsidR="00B72C6E" w:rsidRPr="008F61AB">
        <w:t xml:space="preserve"> una cosa. Parte o acción en empresa, sociedad o negociación. Importancia o trascen</w:t>
      </w:r>
      <w:r w:rsidR="008C2126">
        <w:t>de</w:t>
      </w:r>
      <w:r w:rsidR="00B72C6E" w:rsidRPr="008F61AB">
        <w:t xml:space="preserve">ncia. La atracción o motivo </w:t>
      </w:r>
      <w:r w:rsidR="008C2126">
        <w:t>de</w:t>
      </w:r>
      <w:r w:rsidR="00B72C6E" w:rsidRPr="008F61AB">
        <w:t xml:space="preserve"> curiosidad y estímulo para el ánimo. Relación más o menos directa con una cosa o persona que, aun sin estricto </w:t>
      </w:r>
      <w:r w:rsidR="008C2126">
        <w:t>de</w:t>
      </w:r>
      <w:r w:rsidR="00B72C6E" w:rsidRPr="008F61AB">
        <w:t>recho, permite ejercer una acción procesal</w:t>
      </w:r>
      <w:r w:rsidR="00C56437">
        <w:t>”</w:t>
      </w:r>
      <w:r w:rsidR="00BE0182" w:rsidRPr="008F61AB">
        <w:t>. (</w:t>
      </w:r>
      <w:r w:rsidR="00966439" w:rsidRPr="008F61AB">
        <w:t xml:space="preserve">p.508 y </w:t>
      </w:r>
      <w:r w:rsidR="00BE0182">
        <w:t>ss.</w:t>
      </w:r>
      <w:r w:rsidR="00096E9F">
        <w:t>)</w:t>
      </w:r>
      <w:r w:rsidR="00DC2783" w:rsidRPr="008F61AB">
        <w:t xml:space="preserve">  </w:t>
      </w:r>
    </w:p>
    <w:p w:rsidR="005A3376" w:rsidRPr="008F61AB" w:rsidRDefault="00966439" w:rsidP="00332499">
      <w:r w:rsidRPr="008F61AB">
        <w:t xml:space="preserve">Partiendo </w:t>
      </w:r>
      <w:r w:rsidR="008C2126">
        <w:t>de</w:t>
      </w:r>
      <w:r w:rsidRPr="008F61AB">
        <w:t xml:space="preserve"> lo anterior, y pasando por el </w:t>
      </w:r>
      <w:r w:rsidR="00BE0182" w:rsidRPr="008F61AB">
        <w:t>Interés</w:t>
      </w:r>
      <w:r w:rsidRPr="008F61AB">
        <w:t xml:space="preserve"> </w:t>
      </w:r>
      <w:r w:rsidR="008C2126">
        <w:t>de</w:t>
      </w:r>
      <w:r w:rsidRPr="008F61AB">
        <w:t xml:space="preserve">l Administrado y </w:t>
      </w:r>
      <w:r w:rsidR="008C2126">
        <w:t>de</w:t>
      </w:r>
      <w:r w:rsidRPr="008F61AB">
        <w:t xml:space="preserve"> la Administración, (</w:t>
      </w:r>
      <w:r w:rsidR="007059A3">
        <w:t xml:space="preserve">ex </w:t>
      </w:r>
      <w:r w:rsidRPr="008F61AB">
        <w:t xml:space="preserve">artículo 2 </w:t>
      </w:r>
      <w:r w:rsidR="008C2126">
        <w:t>de</w:t>
      </w:r>
      <w:r w:rsidRPr="008F61AB">
        <w:t xml:space="preserve"> la LOPA), hay que </w:t>
      </w:r>
      <w:r w:rsidR="008C2126">
        <w:t>de</w:t>
      </w:r>
      <w:r w:rsidRPr="008F61AB">
        <w:t xml:space="preserve">stacar que </w:t>
      </w:r>
      <w:r w:rsidR="008C2126">
        <w:t>de</w:t>
      </w:r>
      <w:r w:rsidRPr="008F61AB">
        <w:t>s</w:t>
      </w:r>
      <w:r w:rsidR="008C2126">
        <w:t>de</w:t>
      </w:r>
      <w:r w:rsidRPr="008F61AB">
        <w:t xml:space="preserve"> los clásicos </w:t>
      </w:r>
      <w:r w:rsidR="008C2126">
        <w:t>de</w:t>
      </w:r>
      <w:r w:rsidRPr="008F61AB">
        <w:t xml:space="preserve">l </w:t>
      </w:r>
      <w:r w:rsidR="008C2126">
        <w:t>de</w:t>
      </w:r>
      <w:r w:rsidRPr="008F61AB">
        <w:t xml:space="preserve">recho procesal hasta hoy, el interés ha constituido en el </w:t>
      </w:r>
      <w:r w:rsidR="00BE0182" w:rsidRPr="008F61AB">
        <w:t>apalancamiento</w:t>
      </w:r>
      <w:r w:rsidRPr="008F61AB">
        <w:t xml:space="preserve"> </w:t>
      </w:r>
      <w:r w:rsidR="008C2126">
        <w:t>de</w:t>
      </w:r>
      <w:r w:rsidRPr="008F61AB">
        <w:t xml:space="preserve">l proceso como </w:t>
      </w:r>
      <w:r w:rsidR="00BE0182" w:rsidRPr="008F61AB">
        <w:t>instrumento</w:t>
      </w:r>
      <w:r w:rsidRPr="008F61AB">
        <w:t xml:space="preserve"> </w:t>
      </w:r>
      <w:r w:rsidR="008C2126">
        <w:t>de</w:t>
      </w:r>
      <w:r w:rsidRPr="008F61AB">
        <w:t xml:space="preserve"> satisfacción jurídica, con reconocimiento constitucional (</w:t>
      </w:r>
      <w:r w:rsidR="00524DEC">
        <w:t>ex a</w:t>
      </w:r>
      <w:r w:rsidRPr="008F61AB">
        <w:t xml:space="preserve">rts. 49 y 257 </w:t>
      </w:r>
      <w:r w:rsidR="008C2126">
        <w:t>de</w:t>
      </w:r>
      <w:r w:rsidRPr="008F61AB">
        <w:t xml:space="preserve"> la CRBV)</w:t>
      </w:r>
    </w:p>
    <w:p w:rsidR="00530B5E" w:rsidRPr="008F61AB" w:rsidRDefault="00530B5E" w:rsidP="00332499">
      <w:r w:rsidRPr="008F61AB">
        <w:t xml:space="preserve">Es indudable que en el procedimiento </w:t>
      </w:r>
      <w:r w:rsidR="008C2126">
        <w:t>de</w:t>
      </w:r>
      <w:r w:rsidRPr="008F61AB">
        <w:t xml:space="preserve"> </w:t>
      </w:r>
      <w:r w:rsidR="008C2126">
        <w:t>de</w:t>
      </w:r>
      <w:r w:rsidRPr="008F61AB">
        <w:t>terminación tributaria que se in</w:t>
      </w:r>
      <w:r w:rsidR="00E27179" w:rsidRPr="008F61AB">
        <w:t>i</w:t>
      </w:r>
      <w:r w:rsidRPr="008F61AB">
        <w:t xml:space="preserve">cia </w:t>
      </w:r>
      <w:r w:rsidR="008C2126">
        <w:t>de</w:t>
      </w:r>
      <w:r w:rsidRPr="008F61AB">
        <w:t xml:space="preserve"> oficio, </w:t>
      </w:r>
      <w:r w:rsidR="00E27179" w:rsidRPr="008F61AB">
        <w:t xml:space="preserve">el principal interesado es la </w:t>
      </w:r>
      <w:r w:rsidR="00524DEC">
        <w:t>a</w:t>
      </w:r>
      <w:r w:rsidR="00E27179" w:rsidRPr="008F61AB">
        <w:t xml:space="preserve">dministración </w:t>
      </w:r>
      <w:r w:rsidR="00524DEC">
        <w:t>t</w:t>
      </w:r>
      <w:r w:rsidR="00E27179" w:rsidRPr="008F61AB">
        <w:t xml:space="preserve">ributaria, </w:t>
      </w:r>
      <w:r w:rsidRPr="008F61AB">
        <w:t xml:space="preserve">(sea esta Nacional, estadal o </w:t>
      </w:r>
      <w:r w:rsidR="00BE0182" w:rsidRPr="008F61AB">
        <w:t>Municipal</w:t>
      </w:r>
      <w:r w:rsidRPr="008F61AB">
        <w:t xml:space="preserve">), que </w:t>
      </w:r>
      <w:r w:rsidR="00E27179" w:rsidRPr="008F61AB">
        <w:t>preten</w:t>
      </w:r>
      <w:r w:rsidR="008C2126">
        <w:t>de</w:t>
      </w:r>
      <w:r w:rsidRPr="008F61AB">
        <w:t xml:space="preserve"> comprobar y exigir el cumplimiento </w:t>
      </w:r>
      <w:r w:rsidR="008C2126">
        <w:t>de</w:t>
      </w:r>
      <w:r w:rsidRPr="008F61AB">
        <w:t xml:space="preserve"> las obligaciones tributarias (v. 1er acapice </w:t>
      </w:r>
      <w:r w:rsidR="008C2126">
        <w:t>de</w:t>
      </w:r>
      <w:r w:rsidRPr="008F61AB">
        <w:t xml:space="preserve"> art. 137 </w:t>
      </w:r>
      <w:r w:rsidR="008C2126">
        <w:t>de</w:t>
      </w:r>
      <w:r w:rsidRPr="008F61AB">
        <w:t>l COT-2014).</w:t>
      </w:r>
    </w:p>
    <w:p w:rsidR="00176CD1" w:rsidRPr="008F61AB" w:rsidRDefault="00530B5E" w:rsidP="00332499">
      <w:r w:rsidRPr="008F61AB">
        <w:t>En efecto, ese interés</w:t>
      </w:r>
      <w:r w:rsidR="009A27FA" w:rsidRPr="008F61AB">
        <w:t xml:space="preserve">: (i) por un lado, </w:t>
      </w:r>
      <w:r w:rsidRPr="008F61AB">
        <w:t>se satisface y por lo tanto</w:t>
      </w:r>
      <w:r w:rsidR="003D4F6E" w:rsidRPr="008F61AB">
        <w:t>,</w:t>
      </w:r>
      <w:r w:rsidRPr="008F61AB">
        <w:t xml:space="preserve"> </w:t>
      </w:r>
      <w:r w:rsidR="008C2126">
        <w:t>de</w:t>
      </w:r>
      <w:r w:rsidRPr="008F61AB">
        <w:t xml:space="preserve">saparece cuando a consecuencia </w:t>
      </w:r>
      <w:r w:rsidR="008C2126">
        <w:t>de</w:t>
      </w:r>
      <w:r w:rsidRPr="008F61AB">
        <w:t xml:space="preserve"> la fiscalización</w:t>
      </w:r>
      <w:r w:rsidR="003D4F6E" w:rsidRPr="008F61AB">
        <w:t>,</w:t>
      </w:r>
      <w:r w:rsidRPr="008F61AB">
        <w:t xml:space="preserve"> el funcionario emite un acta </w:t>
      </w:r>
      <w:r w:rsidR="008C2126">
        <w:t>de</w:t>
      </w:r>
      <w:r w:rsidRPr="008F61AB">
        <w:t xml:space="preserve"> conformi</w:t>
      </w:r>
      <w:r w:rsidR="009A27FA" w:rsidRPr="008F61AB">
        <w:t>dad (</w:t>
      </w:r>
      <w:r w:rsidR="00FE0C5A">
        <w:t>v.</w:t>
      </w:r>
      <w:r w:rsidR="009A27FA" w:rsidRPr="008F61AB">
        <w:t xml:space="preserve"> </w:t>
      </w:r>
      <w:r w:rsidR="00FE0C5A">
        <w:t xml:space="preserve">art. </w:t>
      </w:r>
      <w:r w:rsidR="009A27FA" w:rsidRPr="008F61AB">
        <w:t xml:space="preserve">197 </w:t>
      </w:r>
      <w:r w:rsidR="008C2126">
        <w:t>de</w:t>
      </w:r>
      <w:r w:rsidR="009A27FA" w:rsidRPr="008F61AB">
        <w:t xml:space="preserve">l COT-2014), por manera que, esa acta </w:t>
      </w:r>
      <w:r w:rsidR="008C2126">
        <w:t>de</w:t>
      </w:r>
      <w:r w:rsidR="009A27FA" w:rsidRPr="008F61AB">
        <w:t xml:space="preserve"> conformidad es la expresión </w:t>
      </w:r>
      <w:r w:rsidR="008C2126">
        <w:t>de</w:t>
      </w:r>
      <w:r w:rsidR="009A27FA" w:rsidRPr="008F61AB">
        <w:t xml:space="preserve"> la satisfacción </w:t>
      </w:r>
      <w:r w:rsidR="008C2126">
        <w:t>de</w:t>
      </w:r>
      <w:r w:rsidR="009A27FA" w:rsidRPr="008F61AB">
        <w:t xml:space="preserve">l interés jurídico </w:t>
      </w:r>
      <w:r w:rsidR="008C2126">
        <w:t>de</w:t>
      </w:r>
      <w:r w:rsidR="009A27FA" w:rsidRPr="008F61AB">
        <w:t xml:space="preserve"> la Administración tributaria; (ii) y por el otro,  también, se satisface y por lo </w:t>
      </w:r>
      <w:r w:rsidR="009A27FA" w:rsidRPr="008F61AB">
        <w:lastRenderedPageBreak/>
        <w:t xml:space="preserve">tanto </w:t>
      </w:r>
      <w:r w:rsidR="008C2126">
        <w:t>de</w:t>
      </w:r>
      <w:r w:rsidR="009A27FA" w:rsidRPr="008F61AB">
        <w:t xml:space="preserve">saparece cuando a consecuencia </w:t>
      </w:r>
      <w:r w:rsidR="008C2126">
        <w:t>de</w:t>
      </w:r>
      <w:r w:rsidR="009A27FA" w:rsidRPr="008F61AB">
        <w:t xml:space="preserve"> la fiscalización el funcionario emite un acta </w:t>
      </w:r>
      <w:r w:rsidR="008C2126">
        <w:t>de</w:t>
      </w:r>
      <w:r w:rsidR="009A27FA" w:rsidRPr="008F61AB">
        <w:t xml:space="preserve"> reparo (</w:t>
      </w:r>
      <w:r w:rsidR="00FE0C5A">
        <w:t>v. a</w:t>
      </w:r>
      <w:r w:rsidR="009A27FA" w:rsidRPr="008F61AB">
        <w:t xml:space="preserve">rt. 194 </w:t>
      </w:r>
      <w:r w:rsidR="008C2126">
        <w:t>de</w:t>
      </w:r>
      <w:r w:rsidR="009A27FA" w:rsidRPr="008F61AB">
        <w:t xml:space="preserve">l COT-2014). Solo que en </w:t>
      </w:r>
      <w:r w:rsidR="003D4F6E" w:rsidRPr="008F61AB">
        <w:t>é</w:t>
      </w:r>
      <w:r w:rsidR="009A27FA" w:rsidRPr="008F61AB">
        <w:t xml:space="preserve">ste caso, la pretensión satisfecha es la obtención </w:t>
      </w:r>
      <w:r w:rsidR="008C2126">
        <w:t>de</w:t>
      </w:r>
      <w:r w:rsidR="009A27FA" w:rsidRPr="008F61AB">
        <w:t xml:space="preserve"> la obligación tributaria resultante a través </w:t>
      </w:r>
      <w:r w:rsidR="008C2126">
        <w:t>de</w:t>
      </w:r>
      <w:r w:rsidR="009A27FA" w:rsidRPr="008F61AB">
        <w:t xml:space="preserve">l acta </w:t>
      </w:r>
      <w:r w:rsidR="008C2126">
        <w:t>de</w:t>
      </w:r>
      <w:r w:rsidR="009A27FA" w:rsidRPr="008F61AB">
        <w:t xml:space="preserve"> reparo, el cual es acto administrativo </w:t>
      </w:r>
      <w:r w:rsidR="008C2126">
        <w:t>de</w:t>
      </w:r>
      <w:r w:rsidR="009A27FA" w:rsidRPr="008F61AB">
        <w:t xml:space="preserve"> </w:t>
      </w:r>
      <w:r w:rsidR="00BE0182" w:rsidRPr="008F61AB">
        <w:t>trámite</w:t>
      </w:r>
      <w:r w:rsidR="009A27FA" w:rsidRPr="008F61AB">
        <w:t xml:space="preserve">, razón por la cual, el interés </w:t>
      </w:r>
      <w:r w:rsidR="00BE0182" w:rsidRPr="008F61AB">
        <w:t>jurídico</w:t>
      </w:r>
      <w:r w:rsidR="009A27FA" w:rsidRPr="008F61AB">
        <w:t xml:space="preserve"> actual (la obtención </w:t>
      </w:r>
      <w:r w:rsidR="008C2126">
        <w:t>de</w:t>
      </w:r>
      <w:r w:rsidR="009A27FA" w:rsidRPr="008F61AB">
        <w:t xml:space="preserve"> la obligación) </w:t>
      </w:r>
      <w:r w:rsidR="008C2126">
        <w:t>de</w:t>
      </w:r>
      <w:r w:rsidR="009A27FA" w:rsidRPr="008F61AB">
        <w:t xml:space="preserve">saparece. No </w:t>
      </w:r>
      <w:r w:rsidR="00BE0182" w:rsidRPr="008F61AB">
        <w:t>obstante</w:t>
      </w:r>
      <w:r w:rsidR="009A27FA" w:rsidRPr="008F61AB">
        <w:t>, eme</w:t>
      </w:r>
      <w:r w:rsidR="003D4F6E" w:rsidRPr="008F61AB">
        <w:t>r</w:t>
      </w:r>
      <w:r w:rsidR="009A27FA" w:rsidRPr="008F61AB">
        <w:t xml:space="preserve">ge un nuevo interés jurídico-tributario que es el pago </w:t>
      </w:r>
      <w:r w:rsidR="008C2126">
        <w:t>de</w:t>
      </w:r>
      <w:r w:rsidR="009A27FA" w:rsidRPr="008F61AB">
        <w:t>l crédito tributario</w:t>
      </w:r>
      <w:r w:rsidR="00176CD1" w:rsidRPr="008F61AB">
        <w:t xml:space="preserve">. </w:t>
      </w:r>
    </w:p>
    <w:p w:rsidR="00176CD1" w:rsidRPr="008F61AB" w:rsidRDefault="00176CD1" w:rsidP="00332499">
      <w:r w:rsidRPr="008F61AB">
        <w:t xml:space="preserve">Es </w:t>
      </w:r>
      <w:r w:rsidR="008C2126">
        <w:t>de</w:t>
      </w:r>
      <w:r w:rsidRPr="008F61AB">
        <w:t xml:space="preserve">cir, en el procedimiento administrativo </w:t>
      </w:r>
      <w:r w:rsidR="008C2126">
        <w:t>de</w:t>
      </w:r>
      <w:r w:rsidRPr="008F61AB">
        <w:t xml:space="preserve"> fiscalización (etapa oficiosa </w:t>
      </w:r>
      <w:r w:rsidR="008C2126">
        <w:t>de</w:t>
      </w:r>
      <w:r w:rsidRPr="008F61AB">
        <w:t xml:space="preserve"> investigación) se satisface: (i) con la sustanciación </w:t>
      </w:r>
      <w:r w:rsidR="008C2126">
        <w:t>de</w:t>
      </w:r>
      <w:r w:rsidRPr="008F61AB">
        <w:t xml:space="preserve">l expediente </w:t>
      </w:r>
      <w:r w:rsidR="008C2126">
        <w:t>de</w:t>
      </w:r>
      <w:r w:rsidRPr="008F61AB">
        <w:t>s</w:t>
      </w:r>
      <w:r w:rsidR="008C2126">
        <w:t>de</w:t>
      </w:r>
      <w:r w:rsidRPr="008F61AB">
        <w:t xml:space="preserve"> la notificación </w:t>
      </w:r>
      <w:r w:rsidR="008C2126">
        <w:t>de</w:t>
      </w:r>
      <w:r w:rsidRPr="008F61AB">
        <w:t xml:space="preserve"> la provi</w:t>
      </w:r>
      <w:r w:rsidR="008C2126">
        <w:t>de</w:t>
      </w:r>
      <w:r w:rsidRPr="008F61AB">
        <w:t xml:space="preserve">ncia administrativa hasta la notificación </w:t>
      </w:r>
      <w:r w:rsidR="008C2126">
        <w:t>de</w:t>
      </w:r>
      <w:r w:rsidRPr="008F61AB">
        <w:t xml:space="preserve">l acta </w:t>
      </w:r>
      <w:r w:rsidR="008C2126">
        <w:t>de</w:t>
      </w:r>
      <w:r w:rsidRPr="008F61AB">
        <w:t xml:space="preserve"> reparo, que no es otra cosa, que la </w:t>
      </w:r>
      <w:r w:rsidR="008C2126">
        <w:t>de</w:t>
      </w:r>
      <w:r w:rsidRPr="008F61AB">
        <w:t xml:space="preserve">claración </w:t>
      </w:r>
      <w:r w:rsidR="008C2126">
        <w:t>de</w:t>
      </w:r>
      <w:r w:rsidRPr="008F61AB">
        <w:t xml:space="preserve"> la existencia y cuantía </w:t>
      </w:r>
      <w:r w:rsidR="008C2126">
        <w:t>de</w:t>
      </w:r>
      <w:r w:rsidRPr="008F61AB">
        <w:t xml:space="preserve"> un crédito tributario; y (ii), si el acta </w:t>
      </w:r>
      <w:r w:rsidR="008C2126">
        <w:t>de</w:t>
      </w:r>
      <w:r w:rsidRPr="008F61AB">
        <w:t xml:space="preserve"> reparo no es aceptada (es </w:t>
      </w:r>
      <w:r w:rsidR="008C2126">
        <w:t>de</w:t>
      </w:r>
      <w:r w:rsidRPr="008F61AB">
        <w:t xml:space="preserve">cir, no es </w:t>
      </w:r>
      <w:r w:rsidR="00BE0182" w:rsidRPr="008F61AB">
        <w:t>consentida</w:t>
      </w:r>
      <w:r w:rsidRPr="008F61AB">
        <w:t xml:space="preserve"> por el contribuyente), entonces sobreviene otro interés, que se materializa con el pago que se le exige al contribuyente </w:t>
      </w:r>
      <w:r w:rsidR="008C2126">
        <w:t>de</w:t>
      </w:r>
      <w:r w:rsidRPr="008F61AB">
        <w:t xml:space="preserve"> su carga tributaria </w:t>
      </w:r>
      <w:r w:rsidR="008C2126">
        <w:t>de</w:t>
      </w:r>
      <w:r w:rsidRPr="008F61AB">
        <w:t>clarada en la fase oficiosa.</w:t>
      </w:r>
    </w:p>
    <w:p w:rsidR="00530B5E" w:rsidRPr="008F61AB" w:rsidRDefault="00176CD1" w:rsidP="00332499">
      <w:r w:rsidRPr="008F61AB">
        <w:t>Ahora, ese interés jurídico-trib</w:t>
      </w:r>
      <w:r w:rsidR="00DF7980" w:rsidRPr="008F61AB">
        <w:t xml:space="preserve">utario, el cual posee la administración </w:t>
      </w:r>
      <w:r w:rsidR="00036FD3">
        <w:t>t</w:t>
      </w:r>
      <w:r w:rsidR="00DF7980" w:rsidRPr="008F61AB">
        <w:t xml:space="preserve">ributaria, para conocer y </w:t>
      </w:r>
      <w:r w:rsidR="008C2126">
        <w:t>de</w:t>
      </w:r>
      <w:r w:rsidR="00DF7980" w:rsidRPr="008F61AB">
        <w:t>clara la existencia o su inexistencia, a</w:t>
      </w:r>
      <w:r w:rsidR="008C2126">
        <w:t>de</w:t>
      </w:r>
      <w:r w:rsidR="00DF7980" w:rsidRPr="008F61AB">
        <w:t xml:space="preserve">más </w:t>
      </w:r>
      <w:r w:rsidR="008C2126">
        <w:t>de</w:t>
      </w:r>
      <w:r w:rsidR="00DF7980" w:rsidRPr="008F61AB">
        <w:t xml:space="preserve"> </w:t>
      </w:r>
      <w:r w:rsidR="008C2126">
        <w:t>de</w:t>
      </w:r>
      <w:r w:rsidR="00DF7980" w:rsidRPr="008F61AB">
        <w:t xml:space="preserve">saparecer par estar </w:t>
      </w:r>
      <w:r w:rsidR="00BE0182" w:rsidRPr="008F61AB">
        <w:t>satisfecho</w:t>
      </w:r>
      <w:r w:rsidR="00DF7980" w:rsidRPr="008F61AB">
        <w:t xml:space="preserve">, en nuestra </w:t>
      </w:r>
      <w:r w:rsidR="003D4F6E" w:rsidRPr="008F61AB">
        <w:t xml:space="preserve">opinión </w:t>
      </w:r>
      <w:r w:rsidR="00DF7980" w:rsidRPr="008F61AB">
        <w:t>pue</w:t>
      </w:r>
      <w:r w:rsidR="008C2126">
        <w:t>de</w:t>
      </w:r>
      <w:r w:rsidR="00DF7980" w:rsidRPr="008F61AB">
        <w:t xml:space="preserve"> </w:t>
      </w:r>
      <w:r w:rsidR="008C2126">
        <w:t>de</w:t>
      </w:r>
      <w:r w:rsidR="00DF7980" w:rsidRPr="008F61AB">
        <w:t>saparecer o per</w:t>
      </w:r>
      <w:r w:rsidR="008C2126">
        <w:t>de</w:t>
      </w:r>
      <w:r w:rsidR="00DF7980" w:rsidRPr="008F61AB">
        <w:t>rse por retardo en la actuación fiscal</w:t>
      </w:r>
      <w:r w:rsidR="00DF7980" w:rsidRPr="008F61AB">
        <w:rPr>
          <w:rStyle w:val="Refdenotaalpie"/>
        </w:rPr>
        <w:footnoteReference w:id="41"/>
      </w:r>
      <w:r w:rsidR="00DF7980" w:rsidRPr="008F61AB">
        <w:t xml:space="preserve">, en virtud </w:t>
      </w:r>
      <w:r w:rsidR="008C2126">
        <w:t>de</w:t>
      </w:r>
      <w:r w:rsidR="00DF7980" w:rsidRPr="008F61AB">
        <w:t xml:space="preserve"> las disposiciones constitucionales antes señaladas (art. 257 </w:t>
      </w:r>
      <w:r w:rsidR="008C2126">
        <w:t>de</w:t>
      </w:r>
      <w:r w:rsidR="00DF7980" w:rsidRPr="008F61AB">
        <w:t xml:space="preserve"> la CRBV), a</w:t>
      </w:r>
      <w:r w:rsidR="008C2126">
        <w:t>de</w:t>
      </w:r>
      <w:r w:rsidR="00DF7980" w:rsidRPr="008F61AB">
        <w:t xml:space="preserve">más </w:t>
      </w:r>
      <w:r w:rsidR="008C2126">
        <w:t>de</w:t>
      </w:r>
      <w:r w:rsidR="00DF7980" w:rsidRPr="008F61AB">
        <w:t xml:space="preserve">l artículo 30 </w:t>
      </w:r>
      <w:r w:rsidR="008C2126">
        <w:t>de</w:t>
      </w:r>
      <w:r w:rsidR="00DF7980" w:rsidRPr="008F61AB">
        <w:t xml:space="preserve"> la LOPA</w:t>
      </w:r>
      <w:r w:rsidR="001A6447" w:rsidRPr="008F61AB">
        <w:rPr>
          <w:rStyle w:val="Refdenotaalpie"/>
        </w:rPr>
        <w:footnoteReference w:id="42"/>
      </w:r>
      <w:r w:rsidR="00DF7980" w:rsidRPr="008F61AB">
        <w:t xml:space="preserve"> y 10 </w:t>
      </w:r>
      <w:r w:rsidR="008C2126">
        <w:t>de</w:t>
      </w:r>
      <w:r w:rsidR="00DF7980" w:rsidRPr="008F61AB">
        <w:t xml:space="preserve"> la Ley </w:t>
      </w:r>
      <w:r w:rsidR="00BE0182" w:rsidRPr="008F61AB">
        <w:t>Orgánica</w:t>
      </w:r>
      <w:r w:rsidR="00DF7980" w:rsidRPr="008F61AB">
        <w:t xml:space="preserve"> </w:t>
      </w:r>
      <w:r w:rsidR="008C2126">
        <w:t>de</w:t>
      </w:r>
      <w:r w:rsidR="00DF7980" w:rsidRPr="008F61AB">
        <w:t xml:space="preserve"> la Administración </w:t>
      </w:r>
      <w:r w:rsidR="00BE0182" w:rsidRPr="008F61AB">
        <w:t>Pública</w:t>
      </w:r>
      <w:r w:rsidR="00DF7980" w:rsidRPr="008F61AB">
        <w:t xml:space="preserve"> (2008)</w:t>
      </w:r>
      <w:r w:rsidR="003D4F6E" w:rsidRPr="008F61AB">
        <w:t>.</w:t>
      </w:r>
      <w:r w:rsidRPr="008F61AB">
        <w:t xml:space="preserve">   </w:t>
      </w:r>
      <w:r w:rsidR="009A27FA" w:rsidRPr="008F61AB">
        <w:t xml:space="preserve"> </w:t>
      </w:r>
    </w:p>
    <w:p w:rsidR="00615A8F" w:rsidRPr="008F61AB" w:rsidRDefault="00530B5E" w:rsidP="00332499">
      <w:r w:rsidRPr="008F61AB">
        <w:t xml:space="preserve">   </w:t>
      </w:r>
      <w:r w:rsidR="00CE422D" w:rsidRPr="008F61AB">
        <w:t>A</w:t>
      </w:r>
      <w:r w:rsidR="00615A8F" w:rsidRPr="008F61AB">
        <w:t>l respecto</w:t>
      </w:r>
      <w:r w:rsidR="00CE422D" w:rsidRPr="008F61AB">
        <w:t xml:space="preserve">, </w:t>
      </w:r>
      <w:r w:rsidR="00615A8F" w:rsidRPr="008F61AB">
        <w:t>Abache (2014)</w:t>
      </w:r>
      <w:r w:rsidR="00CE422D" w:rsidRPr="008F61AB">
        <w:t>,</w:t>
      </w:r>
      <w:r w:rsidR="00615A8F" w:rsidRPr="008F61AB">
        <w:t xml:space="preserve"> hace constar:</w:t>
      </w:r>
    </w:p>
    <w:p w:rsidR="00CE422D" w:rsidRPr="008F61AB" w:rsidRDefault="00615A8F" w:rsidP="0056211F">
      <w:pPr>
        <w:pStyle w:val="Textodebloque"/>
      </w:pPr>
      <w:r w:rsidRPr="008F61AB">
        <w:t>(…)</w:t>
      </w:r>
      <w:r w:rsidR="00CE422D" w:rsidRPr="008F61AB">
        <w:t xml:space="preserve"> en referencia a la ausencia </w:t>
      </w:r>
      <w:r w:rsidR="008C2126">
        <w:t>de</w:t>
      </w:r>
      <w:r w:rsidR="00CE422D" w:rsidRPr="008F61AB">
        <w:t xml:space="preserve"> norma expresa en el Código </w:t>
      </w:r>
      <w:r w:rsidR="00031FBC" w:rsidRPr="008F61AB">
        <w:t>O</w:t>
      </w:r>
      <w:r w:rsidR="00CE422D" w:rsidRPr="008F61AB">
        <w:t xml:space="preserve">rgánico Tributario, que regule el lapso </w:t>
      </w:r>
      <w:r w:rsidR="008C2126">
        <w:t>de</w:t>
      </w:r>
      <w:r w:rsidR="00CE422D" w:rsidRPr="008F61AB">
        <w:t xml:space="preserve"> duración </w:t>
      </w:r>
      <w:r w:rsidR="008C2126">
        <w:t>de</w:t>
      </w:r>
      <w:r w:rsidR="00CE422D" w:rsidRPr="008F61AB">
        <w:t xml:space="preserve"> la primera fase </w:t>
      </w:r>
      <w:r w:rsidR="008C2126">
        <w:lastRenderedPageBreak/>
        <w:t>de</w:t>
      </w:r>
      <w:r w:rsidR="00CE422D" w:rsidRPr="008F61AB">
        <w:t xml:space="preserve">l procedimiento constitutivo ordinario </w:t>
      </w:r>
      <w:r w:rsidR="008C2126">
        <w:t>de</w:t>
      </w:r>
      <w:r w:rsidR="00CE422D" w:rsidRPr="008F61AB">
        <w:t xml:space="preserve"> los actos </w:t>
      </w:r>
      <w:r w:rsidR="008C2126">
        <w:t>de</w:t>
      </w:r>
      <w:r w:rsidR="00CE422D" w:rsidRPr="008F61AB">
        <w:t xml:space="preserve"> </w:t>
      </w:r>
      <w:r w:rsidR="008C2126">
        <w:t>de</w:t>
      </w:r>
      <w:r w:rsidR="00CE422D" w:rsidRPr="008F61AB">
        <w:t>terminación tributaria</w:t>
      </w:r>
      <w:r w:rsidR="00031FBC" w:rsidRPr="008F61AB">
        <w:t xml:space="preserve"> </w:t>
      </w:r>
      <w:r w:rsidR="00CE422D" w:rsidRPr="008F61AB">
        <w:t>oficiosa</w:t>
      </w:r>
      <w:r w:rsidR="00031FBC" w:rsidRPr="008F61AB">
        <w:t xml:space="preserve"> </w:t>
      </w:r>
      <w:r w:rsidR="00CE422D" w:rsidRPr="008F61AB">
        <w:t>en</w:t>
      </w:r>
      <w:r w:rsidR="00031FBC" w:rsidRPr="008F61AB">
        <w:t xml:space="preserve"> </w:t>
      </w:r>
      <w:r w:rsidR="00CE422D" w:rsidRPr="008F61AB">
        <w:t>el</w:t>
      </w:r>
      <w:r w:rsidR="00031FBC" w:rsidRPr="008F61AB">
        <w:t xml:space="preserve"> </w:t>
      </w:r>
      <w:r w:rsidR="00CE422D" w:rsidRPr="008F61AB">
        <w:t>caso</w:t>
      </w:r>
      <w:r w:rsidR="00031FBC" w:rsidRPr="008F61AB">
        <w:t xml:space="preserve"> </w:t>
      </w:r>
      <w:r w:rsidR="008C2126">
        <w:t>de</w:t>
      </w:r>
      <w:r w:rsidR="00031FBC" w:rsidRPr="008F61AB">
        <w:t xml:space="preserve"> </w:t>
      </w:r>
      <w:r w:rsidR="00CE422D" w:rsidRPr="008F61AB">
        <w:t>fiscalizaciones,</w:t>
      </w:r>
      <w:r w:rsidR="00031FBC" w:rsidRPr="008F61AB">
        <w:t xml:space="preserve"> </w:t>
      </w:r>
      <w:r w:rsidR="008C2126">
        <w:t>de</w:t>
      </w:r>
      <w:r w:rsidR="00CE422D" w:rsidRPr="008F61AB">
        <w:t>be</w:t>
      </w:r>
      <w:r w:rsidR="00031FBC" w:rsidRPr="008F61AB">
        <w:t xml:space="preserve"> </w:t>
      </w:r>
      <w:r w:rsidR="00CE422D" w:rsidRPr="008F61AB">
        <w:t xml:space="preserve">acudirse supletoriamente a las normas </w:t>
      </w:r>
      <w:r w:rsidR="008C2126">
        <w:t>de</w:t>
      </w:r>
      <w:r w:rsidR="00CE422D" w:rsidRPr="008F61AB">
        <w:t xml:space="preserve">l procedimiento administrativo general –mecanismo que </w:t>
      </w:r>
      <w:r w:rsidR="008C2126">
        <w:t>de</w:t>
      </w:r>
      <w:r w:rsidR="00CE422D" w:rsidRPr="008F61AB">
        <w:t xml:space="preserve"> antaño encuentra apoyo en la propia doctrina–, en tanto y en cuanto es la ley Orgánica </w:t>
      </w:r>
      <w:r w:rsidR="008C2126">
        <w:t>de</w:t>
      </w:r>
      <w:r w:rsidR="00CE422D" w:rsidRPr="008F61AB">
        <w:t xml:space="preserve"> Procedimientos Administrativos, la que más se aviene a la especial naturaleza y fines </w:t>
      </w:r>
      <w:r w:rsidR="008C2126">
        <w:t>de</w:t>
      </w:r>
      <w:r w:rsidR="00CE422D" w:rsidRPr="008F61AB">
        <w:t xml:space="preserve">l procedimiento </w:t>
      </w:r>
      <w:r w:rsidR="008C2126">
        <w:t>de</w:t>
      </w:r>
      <w:r w:rsidR="00CE422D" w:rsidRPr="008F61AB">
        <w:t>terminativo oficioso</w:t>
      </w:r>
      <w:r w:rsidR="00031FBC" w:rsidRPr="008F61AB">
        <w:t xml:space="preserve"> </w:t>
      </w:r>
      <w:r w:rsidR="00CE422D" w:rsidRPr="008F61AB">
        <w:t>en materia tributaria, en</w:t>
      </w:r>
      <w:r w:rsidR="00026380" w:rsidRPr="008F61AB">
        <w:t xml:space="preserve"> </w:t>
      </w:r>
      <w:r w:rsidR="00CE422D" w:rsidRPr="008F61AB">
        <w:t>cuyo artículo 60 establece lo siguiente:</w:t>
      </w:r>
    </w:p>
    <w:p w:rsidR="005A3376" w:rsidRPr="008F61AB" w:rsidRDefault="00CE422D" w:rsidP="00125767">
      <w:pPr>
        <w:pStyle w:val="Textodebloque"/>
      </w:pPr>
      <w:r w:rsidRPr="008F61AB">
        <w:t xml:space="preserve"> “la tramitación y resolución </w:t>
      </w:r>
      <w:r w:rsidR="008C2126">
        <w:t>de</w:t>
      </w:r>
      <w:r w:rsidRPr="008F61AB">
        <w:t xml:space="preserve"> los expedientes no podrá exce</w:t>
      </w:r>
      <w:r w:rsidR="008C2126">
        <w:t>de</w:t>
      </w:r>
      <w:r w:rsidRPr="008F61AB">
        <w:t xml:space="preserve">r </w:t>
      </w:r>
      <w:r w:rsidR="008C2126">
        <w:t>de</w:t>
      </w:r>
      <w:r w:rsidRPr="008F61AB">
        <w:t xml:space="preserve"> cuatro (4) meses, salvo que medien causas excepcionales, </w:t>
      </w:r>
      <w:r w:rsidR="008C2126">
        <w:t>de</w:t>
      </w:r>
      <w:r w:rsidRPr="008F61AB">
        <w:t xml:space="preserve"> cuya existencia se </w:t>
      </w:r>
      <w:r w:rsidR="008C2126">
        <w:t>de</w:t>
      </w:r>
      <w:r w:rsidRPr="008F61AB">
        <w:t xml:space="preserve">jará constancia, con indicación </w:t>
      </w:r>
      <w:r w:rsidR="008C2126">
        <w:t>de</w:t>
      </w:r>
      <w:r w:rsidRPr="008F61AB">
        <w:t xml:space="preserve"> la prórroga que se acuer</w:t>
      </w:r>
      <w:r w:rsidR="008C2126">
        <w:t>de</w:t>
      </w:r>
      <w:r w:rsidRPr="008F61AB">
        <w:t>.// la prórroga o prórrogas no podrán exce</w:t>
      </w:r>
      <w:r w:rsidR="008C2126">
        <w:t>de</w:t>
      </w:r>
      <w:r w:rsidRPr="008F61AB">
        <w:t xml:space="preserve">r, en su conjunto, </w:t>
      </w:r>
      <w:r w:rsidR="008C2126">
        <w:t>de</w:t>
      </w:r>
      <w:r w:rsidRPr="008F61AB">
        <w:t xml:space="preserve"> dos (2) meses”.</w:t>
      </w:r>
      <w:r w:rsidR="00FE0C5A">
        <w:t xml:space="preserve"> </w:t>
      </w:r>
      <w:r w:rsidR="008B71CD">
        <w:t>(p.556)</w:t>
      </w:r>
    </w:p>
    <w:p w:rsidR="00615A8F" w:rsidRPr="008F61AB" w:rsidRDefault="00615A8F" w:rsidP="00332499">
      <w:r w:rsidRPr="008F61AB">
        <w:t xml:space="preserve">En conclusión, y al igual que lo ha manifestado </w:t>
      </w:r>
      <w:r w:rsidR="009935A5" w:rsidRPr="008F61AB">
        <w:t xml:space="preserve">el profesor </w:t>
      </w:r>
      <w:r w:rsidRPr="008F61AB">
        <w:t>Abache, la tercera posición señalada, conforme a la cual</w:t>
      </w:r>
      <w:r w:rsidR="00031FBC" w:rsidRPr="008F61AB">
        <w:t>,</w:t>
      </w:r>
      <w:r w:rsidRPr="008F61AB">
        <w:t xml:space="preserve"> el artículo 158 </w:t>
      </w:r>
      <w:r w:rsidR="008C2126">
        <w:t>de</w:t>
      </w:r>
      <w:r w:rsidRPr="008F61AB">
        <w:t xml:space="preserve">l Código </w:t>
      </w:r>
      <w:r w:rsidR="007548B4">
        <w:t>O</w:t>
      </w:r>
      <w:r w:rsidRPr="008F61AB">
        <w:t>rgánico Tributario</w:t>
      </w:r>
      <w:r w:rsidR="00031FBC" w:rsidRPr="008F61AB">
        <w:t xml:space="preserve"> (2014)</w:t>
      </w:r>
      <w:r w:rsidRPr="008F61AB">
        <w:t xml:space="preserve"> suministra la respuesta a la necesidad </w:t>
      </w:r>
      <w:r w:rsidR="008C2126">
        <w:t>de</w:t>
      </w:r>
      <w:r w:rsidRPr="008F61AB">
        <w:t xml:space="preserve"> lapso para</w:t>
      </w:r>
      <w:r w:rsidR="009935A5" w:rsidRPr="008F61AB">
        <w:t xml:space="preserve"> </w:t>
      </w:r>
      <w:r w:rsidRPr="008F61AB">
        <w:t>el</w:t>
      </w:r>
      <w:r w:rsidR="00026380" w:rsidRPr="008F61AB">
        <w:t xml:space="preserve"> </w:t>
      </w:r>
      <w:r w:rsidRPr="008F61AB">
        <w:t xml:space="preserve">ejercicio </w:t>
      </w:r>
      <w:r w:rsidR="008C2126">
        <w:t>de</w:t>
      </w:r>
      <w:r w:rsidRPr="008F61AB">
        <w:t xml:space="preserve"> la facultad fiscalizadora, nos parece la correcta</w:t>
      </w:r>
      <w:r w:rsidR="00026380" w:rsidRPr="008F61AB">
        <w:t xml:space="preserve"> y en consecuencia</w:t>
      </w:r>
      <w:r w:rsidR="009935A5" w:rsidRPr="008F61AB">
        <w:t>,</w:t>
      </w:r>
      <w:r w:rsidR="00026380" w:rsidRPr="008F61AB">
        <w:t xml:space="preserve"> la tramitación y resolución </w:t>
      </w:r>
      <w:r w:rsidR="008C2126">
        <w:t>de</w:t>
      </w:r>
      <w:r w:rsidR="00026380" w:rsidRPr="008F61AB">
        <w:t xml:space="preserve"> los expedientes no podrá exce</w:t>
      </w:r>
      <w:r w:rsidR="008C2126">
        <w:t>de</w:t>
      </w:r>
      <w:r w:rsidR="00026380" w:rsidRPr="008F61AB">
        <w:t xml:space="preserve">r </w:t>
      </w:r>
      <w:r w:rsidR="008C2126">
        <w:t>de</w:t>
      </w:r>
      <w:r w:rsidR="00026380" w:rsidRPr="008F61AB">
        <w:t xml:space="preserve"> seis (6) meses; cuatro (4) meses, y dos (2)</w:t>
      </w:r>
      <w:r w:rsidR="009935A5" w:rsidRPr="008F61AB">
        <w:t xml:space="preserve"> meses </w:t>
      </w:r>
      <w:r w:rsidR="00026380" w:rsidRPr="008F61AB">
        <w:t xml:space="preserve">más </w:t>
      </w:r>
      <w:r w:rsidR="008C2126">
        <w:t>de</w:t>
      </w:r>
      <w:r w:rsidR="00026380" w:rsidRPr="008F61AB">
        <w:t xml:space="preserve"> prorroga</w:t>
      </w:r>
      <w:r w:rsidR="009935A5" w:rsidRPr="008F61AB">
        <w:t xml:space="preserve"> si opera </w:t>
      </w:r>
      <w:r w:rsidR="00026380" w:rsidRPr="008F61AB">
        <w:t xml:space="preserve">causas excepcionales. </w:t>
      </w:r>
    </w:p>
    <w:p w:rsidR="008B71CD" w:rsidRPr="009935A5" w:rsidRDefault="008B71CD" w:rsidP="008B71CD">
      <w:pPr>
        <w:pStyle w:val="Textodebloque"/>
      </w:pPr>
      <w:r w:rsidRPr="009935A5">
        <w:t xml:space="preserve">Artículo 158 COT-2014.-“las normas contenidas en esta sección serán aplicables a los procedimientos </w:t>
      </w:r>
      <w:r>
        <w:t>de</w:t>
      </w:r>
      <w:r w:rsidRPr="009935A5">
        <w:t xml:space="preserve"> carácter tributario en se</w:t>
      </w:r>
      <w:r>
        <w:t>de</w:t>
      </w:r>
      <w:r w:rsidRPr="009935A5">
        <w:t xml:space="preserve"> administrativa, sin perjuicio </w:t>
      </w:r>
      <w:r>
        <w:t>de</w:t>
      </w:r>
      <w:r w:rsidRPr="009935A5">
        <w:t xml:space="preserve"> las establecidas en las leyes y </w:t>
      </w:r>
      <w:r>
        <w:t>de</w:t>
      </w:r>
      <w:r w:rsidRPr="009935A5">
        <w:t xml:space="preserve">más normas tributarias. </w:t>
      </w:r>
      <w:r w:rsidRPr="009935A5">
        <w:rPr>
          <w:b/>
          <w:u w:val="single"/>
        </w:rPr>
        <w:t xml:space="preserve">En caso </w:t>
      </w:r>
      <w:r>
        <w:rPr>
          <w:b/>
          <w:u w:val="single"/>
        </w:rPr>
        <w:t>de</w:t>
      </w:r>
      <w:r w:rsidRPr="009935A5">
        <w:rPr>
          <w:b/>
          <w:u w:val="single"/>
        </w:rPr>
        <w:t xml:space="preserve"> situaciones que no puedan resolverse conforme a las disposiciones </w:t>
      </w:r>
      <w:r>
        <w:rPr>
          <w:b/>
          <w:u w:val="single"/>
        </w:rPr>
        <w:t>de</w:t>
      </w:r>
      <w:r w:rsidRPr="009935A5">
        <w:rPr>
          <w:b/>
          <w:u w:val="single"/>
        </w:rPr>
        <w:t xml:space="preserve"> esta sección, se aplicarán supletoriamente las normas que rigen los procedimientos administrativos y judiciales que más se avengan a su naturaleza y fines.</w:t>
      </w:r>
      <w:r w:rsidRPr="009935A5">
        <w:t>”</w:t>
      </w:r>
    </w:p>
    <w:p w:rsidR="009935A5" w:rsidRPr="008F61AB" w:rsidRDefault="007548B4" w:rsidP="00332499">
      <w:r>
        <w:t>Por</w:t>
      </w:r>
      <w:r w:rsidR="009935A5" w:rsidRPr="008F61AB">
        <w:t xml:space="preserve"> manera que, en los procedimientos </w:t>
      </w:r>
      <w:r w:rsidR="008C2126">
        <w:t>de</w:t>
      </w:r>
      <w:r w:rsidR="009935A5" w:rsidRPr="008F61AB">
        <w:t xml:space="preserve"> fiscalización que se inicien </w:t>
      </w:r>
      <w:r w:rsidR="008A0425" w:rsidRPr="008F61AB">
        <w:t xml:space="preserve">para conocer y </w:t>
      </w:r>
      <w:r w:rsidR="008C2126">
        <w:t>de</w:t>
      </w:r>
      <w:r w:rsidR="008A0425" w:rsidRPr="008F61AB">
        <w:t xml:space="preserve">clara la existencia o su inexistencia </w:t>
      </w:r>
      <w:r w:rsidR="008C2126">
        <w:t>de</w:t>
      </w:r>
      <w:r w:rsidR="008A0425" w:rsidRPr="008F61AB">
        <w:t xml:space="preserve">l crédito tributario, que superen más </w:t>
      </w:r>
      <w:r w:rsidR="008C2126">
        <w:t>de</w:t>
      </w:r>
      <w:r w:rsidR="008A0425" w:rsidRPr="008F61AB">
        <w:t xml:space="preserve"> seis meses, pue</w:t>
      </w:r>
      <w:r w:rsidR="008C2126">
        <w:t>de</w:t>
      </w:r>
      <w:r w:rsidR="008A0425" w:rsidRPr="008F61AB">
        <w:t xml:space="preserve">n ser </w:t>
      </w:r>
      <w:r w:rsidR="008C2126">
        <w:t>de</w:t>
      </w:r>
      <w:r w:rsidR="008A0425" w:rsidRPr="008F61AB">
        <w:t xml:space="preserve">nunciados por razones </w:t>
      </w:r>
      <w:r w:rsidR="008C2126">
        <w:t>de</w:t>
      </w:r>
      <w:r w:rsidR="008A0425" w:rsidRPr="008F61AB">
        <w:t xml:space="preserve"> seguridad jurídica, y el acto que </w:t>
      </w:r>
      <w:r w:rsidR="00BE0182" w:rsidRPr="008F61AB">
        <w:t>dé</w:t>
      </w:r>
      <w:r w:rsidR="008A0425" w:rsidRPr="008F61AB">
        <w:t xml:space="preserve"> </w:t>
      </w:r>
      <w:r w:rsidR="00BE0182" w:rsidRPr="008F61AB">
        <w:t>él</w:t>
      </w:r>
      <w:r w:rsidR="008A0425" w:rsidRPr="008F61AB">
        <w:t xml:space="preserve"> se </w:t>
      </w:r>
      <w:r w:rsidR="008C2126">
        <w:t>de</w:t>
      </w:r>
      <w:r w:rsidR="008A0425" w:rsidRPr="008F61AB">
        <w:t xml:space="preserve">rive, se </w:t>
      </w:r>
      <w:r w:rsidR="008C2126">
        <w:t>de</w:t>
      </w:r>
      <w:r w:rsidR="008A0425" w:rsidRPr="008F61AB">
        <w:t>berá enten</w:t>
      </w:r>
      <w:r w:rsidR="008C2126">
        <w:t>de</w:t>
      </w:r>
      <w:r w:rsidR="008A0425" w:rsidRPr="008F61AB">
        <w:t xml:space="preserve">r viciado </w:t>
      </w:r>
      <w:r w:rsidR="008C2126">
        <w:t>de</w:t>
      </w:r>
      <w:r w:rsidR="008A0425" w:rsidRPr="008F61AB">
        <w:t xml:space="preserve"> nulidad absoluta por incompetencia –sobrevenida</w:t>
      </w:r>
      <w:r w:rsidR="0056211F" w:rsidRPr="008F61AB">
        <w:t>–</w:t>
      </w:r>
      <w:r w:rsidR="008A0425" w:rsidRPr="008F61AB">
        <w:t xml:space="preserve"> temporal.</w:t>
      </w:r>
    </w:p>
    <w:p w:rsidR="005A3376" w:rsidRPr="00176572" w:rsidRDefault="005A3376" w:rsidP="00DE2D45">
      <w:pPr>
        <w:pStyle w:val="Ttulo5"/>
      </w:pPr>
      <w:r w:rsidRPr="00176572">
        <w:t>L</w:t>
      </w:r>
      <w:r w:rsidR="00FB4BCE">
        <w:t>í</w:t>
      </w:r>
      <w:r w:rsidRPr="00176572">
        <w:t xml:space="preserve">mite </w:t>
      </w:r>
      <w:r w:rsidR="000D1144" w:rsidRPr="00176572">
        <w:t>espacial</w:t>
      </w:r>
      <w:r w:rsidR="00DE2D45">
        <w:t>.</w:t>
      </w:r>
    </w:p>
    <w:p w:rsidR="005A3376" w:rsidRPr="008F61AB" w:rsidRDefault="005A3376" w:rsidP="00332499">
      <w:r w:rsidRPr="008F61AB">
        <w:t xml:space="preserve">El límite </w:t>
      </w:r>
      <w:r w:rsidR="000D1144" w:rsidRPr="008F61AB">
        <w:t>espacial</w:t>
      </w:r>
      <w:r w:rsidRPr="008F61AB">
        <w:t xml:space="preserve"> hace referencia al espacio geográfico en el cual pue</w:t>
      </w:r>
      <w:r w:rsidR="008C2126">
        <w:t>de</w:t>
      </w:r>
      <w:r w:rsidRPr="008F61AB">
        <w:t xml:space="preserve">n actuar los funcionarios </w:t>
      </w:r>
      <w:r w:rsidR="008C2126">
        <w:t>de</w:t>
      </w:r>
      <w:r w:rsidRPr="008F61AB">
        <w:t xml:space="preserve"> la administración tributaria autorizados para ejercer las funciones </w:t>
      </w:r>
      <w:r w:rsidR="008C2126">
        <w:t>de</w:t>
      </w:r>
      <w:r w:rsidRPr="008F61AB">
        <w:t xml:space="preserve"> </w:t>
      </w:r>
      <w:r w:rsidRPr="008F61AB">
        <w:lastRenderedPageBreak/>
        <w:t>fiscalización.</w:t>
      </w:r>
      <w:r w:rsidR="00A25848" w:rsidRPr="008F61AB">
        <w:t xml:space="preserve"> Es </w:t>
      </w:r>
      <w:r w:rsidR="008C2126">
        <w:t>de</w:t>
      </w:r>
      <w:r w:rsidR="00A25848" w:rsidRPr="008F61AB">
        <w:t>cir, don</w:t>
      </w:r>
      <w:r w:rsidR="008C2126">
        <w:t>de</w:t>
      </w:r>
      <w:r w:rsidR="00A25848" w:rsidRPr="008F61AB">
        <w:t xml:space="preserve"> es legítimo el ejercicio </w:t>
      </w:r>
      <w:r w:rsidR="008C2126">
        <w:t>de</w:t>
      </w:r>
      <w:r w:rsidR="00A25848" w:rsidRPr="008F61AB">
        <w:t xml:space="preserve"> su función administrativa, </w:t>
      </w:r>
      <w:r w:rsidR="0056211F">
        <w:t>e</w:t>
      </w:r>
      <w:r w:rsidR="00A25848" w:rsidRPr="008F61AB">
        <w:t>xten</w:t>
      </w:r>
      <w:r w:rsidR="008C2126">
        <w:t>de</w:t>
      </w:r>
      <w:r w:rsidR="00A25848" w:rsidRPr="008F61AB">
        <w:t xml:space="preserve">rlo </w:t>
      </w:r>
      <w:r w:rsidR="008C2126">
        <w:t>de</w:t>
      </w:r>
      <w:r w:rsidR="00A25848" w:rsidRPr="008F61AB">
        <w:t xml:space="preserve">termina la nulidad </w:t>
      </w:r>
      <w:r w:rsidR="008C2126">
        <w:t>de</w:t>
      </w:r>
      <w:r w:rsidR="00A25848" w:rsidRPr="008F61AB">
        <w:t>l acto.</w:t>
      </w:r>
    </w:p>
    <w:p w:rsidR="00A25848" w:rsidRPr="008F61AB" w:rsidRDefault="00A25848" w:rsidP="00332499">
      <w:r w:rsidRPr="008F61AB">
        <w:t xml:space="preserve">En efecto, la </w:t>
      </w:r>
      <w:r w:rsidR="000556D1">
        <w:t xml:space="preserve">extinta </w:t>
      </w:r>
      <w:r w:rsidRPr="008F61AB">
        <w:t xml:space="preserve">Corte suprema </w:t>
      </w:r>
      <w:r w:rsidR="008C2126">
        <w:t>de</w:t>
      </w:r>
      <w:r w:rsidRPr="008F61AB">
        <w:t xml:space="preserve"> Justicia en sala </w:t>
      </w:r>
      <w:r w:rsidR="00BE0182" w:rsidRPr="008F61AB">
        <w:t>Político Administrativa</w:t>
      </w:r>
      <w:r w:rsidRPr="008F61AB">
        <w:rPr>
          <w:rStyle w:val="Refdenotaalpie"/>
        </w:rPr>
        <w:footnoteReference w:id="43"/>
      </w:r>
      <w:r w:rsidRPr="008F61AB">
        <w:t xml:space="preserve"> con respecto al ejercicio </w:t>
      </w:r>
      <w:r w:rsidR="008C2126">
        <w:t>de</w:t>
      </w:r>
      <w:r w:rsidRPr="008F61AB">
        <w:t xml:space="preserve"> la función </w:t>
      </w:r>
      <w:r w:rsidR="00BE0182" w:rsidRPr="008F61AB">
        <w:t>administrativa,</w:t>
      </w:r>
      <w:r w:rsidRPr="008F61AB">
        <w:t xml:space="preserve"> </w:t>
      </w:r>
      <w:r w:rsidR="000556D1">
        <w:t>estableció</w:t>
      </w:r>
      <w:r w:rsidRPr="008F61AB">
        <w:t>:</w:t>
      </w:r>
    </w:p>
    <w:p w:rsidR="00A25848" w:rsidRPr="008F61AB" w:rsidRDefault="00A25848" w:rsidP="00125767">
      <w:pPr>
        <w:pStyle w:val="Textodebloque"/>
      </w:pPr>
      <w:r w:rsidRPr="008F61AB">
        <w:t>“la función pública no pue</w:t>
      </w:r>
      <w:r w:rsidR="008C2126">
        <w:t>de</w:t>
      </w:r>
      <w:r w:rsidRPr="008F61AB">
        <w:t xml:space="preserve"> ser ejercida </w:t>
      </w:r>
      <w:r w:rsidR="008C2126">
        <w:t>de</w:t>
      </w:r>
      <w:r w:rsidRPr="008F61AB">
        <w:t xml:space="preserve"> manera discrecional sino que está limitada por la Constitución y las leyes y éstas exigen que en el ejercicio </w:t>
      </w:r>
      <w:r w:rsidR="008C2126">
        <w:t>de</w:t>
      </w:r>
      <w:r w:rsidRPr="008F61AB">
        <w:t xml:space="preserve"> las atribuciones se realice conforme a unas formas </w:t>
      </w:r>
      <w:r w:rsidR="008C2126">
        <w:t>de</w:t>
      </w:r>
      <w:r w:rsidRPr="008F61AB">
        <w:t xml:space="preserve">terminadas o </w:t>
      </w:r>
      <w:r w:rsidR="008C2126">
        <w:t>de</w:t>
      </w:r>
      <w:r w:rsidRPr="008F61AB">
        <w:t xml:space="preserve"> acuerdo con un procedimiento constitutivo”</w:t>
      </w:r>
    </w:p>
    <w:p w:rsidR="005D4205" w:rsidRPr="008F61AB" w:rsidRDefault="00A25848" w:rsidP="00332499">
      <w:r w:rsidRPr="008F61AB">
        <w:t>El principal caso a consi</w:t>
      </w:r>
      <w:r w:rsidR="008C2126">
        <w:t>de</w:t>
      </w:r>
      <w:r w:rsidRPr="008F61AB">
        <w:t xml:space="preserve">rar es el ejercicio </w:t>
      </w:r>
      <w:r w:rsidR="008C2126">
        <w:t>de</w:t>
      </w:r>
      <w:r w:rsidRPr="008F61AB">
        <w:t xml:space="preserve"> la función administrativa por parte </w:t>
      </w:r>
      <w:r w:rsidR="008C2126">
        <w:t>de</w:t>
      </w:r>
      <w:r w:rsidRPr="008F61AB">
        <w:t xml:space="preserve"> la </w:t>
      </w:r>
      <w:r w:rsidR="00AB14F0">
        <w:t>a</w:t>
      </w:r>
      <w:r w:rsidRPr="008F61AB">
        <w:t xml:space="preserve">dministración </w:t>
      </w:r>
      <w:r w:rsidR="00AB14F0">
        <w:t>t</w:t>
      </w:r>
      <w:r w:rsidRPr="008F61AB">
        <w:t>ributa</w:t>
      </w:r>
      <w:r w:rsidR="00E07B63" w:rsidRPr="008F61AB">
        <w:t xml:space="preserve">ria, y en </w:t>
      </w:r>
      <w:r w:rsidR="00442FD6" w:rsidRPr="008F61AB">
        <w:t xml:space="preserve">el caso </w:t>
      </w:r>
      <w:r w:rsidR="008C2126">
        <w:t>de</w:t>
      </w:r>
      <w:r w:rsidR="00442FD6" w:rsidRPr="008F61AB">
        <w:t xml:space="preserve"> la </w:t>
      </w:r>
      <w:r w:rsidR="00A27992">
        <w:t>a</w:t>
      </w:r>
      <w:r w:rsidR="00442FD6" w:rsidRPr="008F61AB">
        <w:t xml:space="preserve">dministración </w:t>
      </w:r>
      <w:r w:rsidR="00A27992">
        <w:t>t</w:t>
      </w:r>
      <w:r w:rsidR="00442FD6" w:rsidRPr="008F61AB">
        <w:t xml:space="preserve">ributaria </w:t>
      </w:r>
      <w:r w:rsidR="00A27992">
        <w:t>n</w:t>
      </w:r>
      <w:r w:rsidR="00442FD6" w:rsidRPr="008F61AB">
        <w:t xml:space="preserve">acional, </w:t>
      </w:r>
      <w:r w:rsidR="00E07B63" w:rsidRPr="008F61AB">
        <w:t xml:space="preserve">es </w:t>
      </w:r>
      <w:r w:rsidR="00442FD6" w:rsidRPr="008F61AB">
        <w:t xml:space="preserve">el </w:t>
      </w:r>
      <w:r w:rsidR="00E07B63" w:rsidRPr="008F61AB">
        <w:t>caso, por ejemplo</w:t>
      </w:r>
      <w:r w:rsidR="00442FD6" w:rsidRPr="008F61AB">
        <w:t xml:space="preserve"> </w:t>
      </w:r>
      <w:r w:rsidR="008C2126">
        <w:t>de</w:t>
      </w:r>
      <w:r w:rsidR="00442FD6" w:rsidRPr="008F61AB">
        <w:t>l SENIAT</w:t>
      </w:r>
      <w:r w:rsidR="00E07B63" w:rsidRPr="008F61AB">
        <w:t xml:space="preserve">, la </w:t>
      </w:r>
      <w:r w:rsidR="00A27992">
        <w:t>r</w:t>
      </w:r>
      <w:r w:rsidR="00E07B63" w:rsidRPr="008F61AB">
        <w:t>esolución 32</w:t>
      </w:r>
      <w:r w:rsidR="00EC5F40" w:rsidRPr="008F61AB">
        <w:rPr>
          <w:rStyle w:val="Refdenotaalpie"/>
        </w:rPr>
        <w:footnoteReference w:id="44"/>
      </w:r>
      <w:r w:rsidR="00EC5F40" w:rsidRPr="008F61AB">
        <w:t xml:space="preserve"> </w:t>
      </w:r>
      <w:r w:rsidR="00442FD6" w:rsidRPr="008F61AB">
        <w:t xml:space="preserve">regula </w:t>
      </w:r>
      <w:r w:rsidR="00EC5F40" w:rsidRPr="008F61AB">
        <w:t>la Organización</w:t>
      </w:r>
      <w:r w:rsidR="00E07B63" w:rsidRPr="008F61AB">
        <w:t>,</w:t>
      </w:r>
      <w:r w:rsidR="00EC5F40" w:rsidRPr="008F61AB">
        <w:t xml:space="preserve"> Atribuciones y Funciones </w:t>
      </w:r>
      <w:r w:rsidR="008C2126">
        <w:t>de</w:t>
      </w:r>
      <w:r w:rsidR="00EC5F40" w:rsidRPr="008F61AB">
        <w:t xml:space="preserve">l Servicio Nacional Integrado </w:t>
      </w:r>
      <w:r w:rsidR="008C2126">
        <w:t>de</w:t>
      </w:r>
      <w:r w:rsidR="00EC5F40" w:rsidRPr="008F61AB">
        <w:t xml:space="preserve"> Administración Tributaria (SENIAT), cuya distribución competencial por el espacio se hace a partir </w:t>
      </w:r>
      <w:r w:rsidR="008C2126">
        <w:t>de</w:t>
      </w:r>
      <w:r w:rsidR="00EC5F40" w:rsidRPr="008F61AB">
        <w:t xml:space="preserve"> las Gerencias Regionales </w:t>
      </w:r>
      <w:r w:rsidR="008C2126">
        <w:t>de</w:t>
      </w:r>
      <w:r w:rsidR="00EC5F40" w:rsidRPr="008F61AB">
        <w:t xml:space="preserve"> Tributos Internos</w:t>
      </w:r>
      <w:r w:rsidR="005D4205" w:rsidRPr="008F61AB">
        <w:t>.</w:t>
      </w:r>
    </w:p>
    <w:p w:rsidR="00442FD6" w:rsidRPr="008F61AB" w:rsidRDefault="00442FD6" w:rsidP="00332499">
      <w:r w:rsidRPr="008F61AB">
        <w:tab/>
        <w:t xml:space="preserve">En efecto, dispone el artículo 93 </w:t>
      </w:r>
      <w:r w:rsidR="008C2126">
        <w:t>de</w:t>
      </w:r>
      <w:r w:rsidRPr="008F61AB">
        <w:t xml:space="preserve"> la Resolución </w:t>
      </w:r>
      <w:r w:rsidRPr="008F61AB">
        <w:rPr>
          <w:i/>
        </w:rPr>
        <w:t>in comento</w:t>
      </w:r>
      <w:r w:rsidRPr="008F61AB">
        <w:t>:</w:t>
      </w:r>
    </w:p>
    <w:p w:rsidR="005D4205" w:rsidRPr="008F61AB" w:rsidRDefault="005D4205" w:rsidP="00125767">
      <w:pPr>
        <w:pStyle w:val="Textodebloque"/>
      </w:pPr>
      <w:r w:rsidRPr="008F61AB">
        <w:t xml:space="preserve">Artículo 93.- Las Gerencias Regionales </w:t>
      </w:r>
      <w:r w:rsidR="008C2126">
        <w:t>de</w:t>
      </w:r>
      <w:r w:rsidRPr="008F61AB">
        <w:t xml:space="preserve"> Tributos Internos tienen las siguientes funciones: </w:t>
      </w:r>
    </w:p>
    <w:p w:rsidR="005D4205" w:rsidRPr="008F61AB" w:rsidRDefault="005D4205" w:rsidP="00125767">
      <w:pPr>
        <w:pStyle w:val="Textodebloque"/>
      </w:pPr>
      <w:r w:rsidRPr="008F61AB">
        <w:t xml:space="preserve">1. La aplicación </w:t>
      </w:r>
      <w:r w:rsidR="008C2126">
        <w:t>de</w:t>
      </w:r>
      <w:r w:rsidRPr="008F61AB">
        <w:t xml:space="preserve"> las normas y disposiciones que regulan las obligaciones y el procedimiento </w:t>
      </w:r>
      <w:r w:rsidR="008C2126">
        <w:t>de</w:t>
      </w:r>
      <w:r w:rsidRPr="008F61AB">
        <w:t xml:space="preserve"> la renta interna, los procesos </w:t>
      </w:r>
      <w:r w:rsidR="008C2126">
        <w:t>de</w:t>
      </w:r>
      <w:r w:rsidRPr="008F61AB">
        <w:t xml:space="preserve"> administración, recaudación, control, fiscalización, </w:t>
      </w:r>
      <w:r w:rsidR="008C2126">
        <w:t>de</w:t>
      </w:r>
      <w:r w:rsidRPr="008F61AB">
        <w:t xml:space="preserve">terminación, liquidación e inspección </w:t>
      </w:r>
      <w:r w:rsidR="008C2126">
        <w:t>de</w:t>
      </w:r>
      <w:r w:rsidRPr="008F61AB">
        <w:t xml:space="preserve"> los tributos nacionales </w:t>
      </w:r>
      <w:r w:rsidR="008C2126">
        <w:t>de</w:t>
      </w:r>
      <w:r w:rsidRPr="008F61AB">
        <w:t xml:space="preserve">ntro </w:t>
      </w:r>
      <w:r w:rsidR="008C2126">
        <w:t>de</w:t>
      </w:r>
      <w:r w:rsidRPr="008F61AB">
        <w:t xml:space="preserve"> la jurisdicción que le corresponda, </w:t>
      </w:r>
      <w:r w:rsidR="008C2126">
        <w:t>de</w:t>
      </w:r>
      <w:r w:rsidRPr="008F61AB">
        <w:t xml:space="preserve"> acuerdo con la normativa vigente;</w:t>
      </w:r>
    </w:p>
    <w:p w:rsidR="005D4205" w:rsidRPr="008F61AB" w:rsidRDefault="005D4205" w:rsidP="00125767">
      <w:pPr>
        <w:pStyle w:val="Textodebloque"/>
      </w:pPr>
      <w:r w:rsidRPr="008F61AB">
        <w:t xml:space="preserve">2. El cumplimiento </w:t>
      </w:r>
      <w:r w:rsidR="008C2126">
        <w:t>de</w:t>
      </w:r>
      <w:r w:rsidRPr="008F61AB">
        <w:t xml:space="preserve"> las funciones administrativas, relacionadas con los asuntos internos </w:t>
      </w:r>
      <w:r w:rsidR="008C2126">
        <w:t>de</w:t>
      </w:r>
      <w:r w:rsidRPr="008F61AB">
        <w:t xml:space="preserve"> la Gerencia Regional, los Sectores y las Unida</w:t>
      </w:r>
      <w:r w:rsidR="008C2126">
        <w:t>de</w:t>
      </w:r>
      <w:r w:rsidRPr="008F61AB">
        <w:t xml:space="preserve">s adscritos a su Región Administrativa que garanticen el funcionamiento y logro </w:t>
      </w:r>
      <w:r w:rsidR="008C2126">
        <w:t>de</w:t>
      </w:r>
      <w:r w:rsidRPr="008F61AB">
        <w:t xml:space="preserve"> los planes, programas y </w:t>
      </w:r>
      <w:r w:rsidR="008C2126">
        <w:t>de</w:t>
      </w:r>
      <w:r w:rsidRPr="008F61AB">
        <w:t xml:space="preserve">más instrucciones que establezca el SENIAT; </w:t>
      </w:r>
    </w:p>
    <w:p w:rsidR="005D4205" w:rsidRPr="008F61AB" w:rsidRDefault="005D4205" w:rsidP="00125767">
      <w:pPr>
        <w:pStyle w:val="Textodebloque"/>
      </w:pPr>
      <w:r w:rsidRPr="008F61AB">
        <w:lastRenderedPageBreak/>
        <w:t xml:space="preserve">3. La adopción y aplicación </w:t>
      </w:r>
      <w:r w:rsidR="008C2126">
        <w:t>de</w:t>
      </w:r>
      <w:r w:rsidRPr="008F61AB">
        <w:t xml:space="preserve"> las medidas necesarias para que los sujetos pasivos </w:t>
      </w:r>
      <w:r w:rsidR="008C2126">
        <w:t>de</w:t>
      </w:r>
      <w:r w:rsidRPr="008F61AB">
        <w:t xml:space="preserve"> su competencia cumplan con los </w:t>
      </w:r>
      <w:r w:rsidR="008C2126">
        <w:t>de</w:t>
      </w:r>
      <w:r w:rsidRPr="008F61AB">
        <w:t>beres y obligaciones tributarias previstas en el or</w:t>
      </w:r>
      <w:r w:rsidR="008C2126">
        <w:t>de</w:t>
      </w:r>
      <w:r w:rsidRPr="008F61AB">
        <w:t xml:space="preserve">namiento jurídico y conforme a las normas, programas, instrucciones y procedimientos establecidos por el nivel central o normativo; </w:t>
      </w:r>
    </w:p>
    <w:p w:rsidR="005D4205" w:rsidRPr="008F61AB" w:rsidRDefault="005D4205" w:rsidP="00125767">
      <w:pPr>
        <w:pStyle w:val="Textodebloque"/>
      </w:pPr>
      <w:r w:rsidRPr="008F61AB">
        <w:t xml:space="preserve">4. La aplicación </w:t>
      </w:r>
      <w:r w:rsidR="008C2126">
        <w:t>de</w:t>
      </w:r>
      <w:r w:rsidRPr="008F61AB">
        <w:t xml:space="preserve"> los sistemas </w:t>
      </w:r>
      <w:r w:rsidR="008C2126">
        <w:t>de</w:t>
      </w:r>
      <w:r w:rsidRPr="008F61AB">
        <w:t xml:space="preserve"> organización, administración financiera y administración </w:t>
      </w:r>
      <w:r w:rsidR="008C2126">
        <w:t>de</w:t>
      </w:r>
      <w:r w:rsidRPr="008F61AB">
        <w:t xml:space="preserve"> recursos humanos, </w:t>
      </w:r>
      <w:r w:rsidR="008C2126">
        <w:t>de</w:t>
      </w:r>
      <w:r w:rsidRPr="008F61AB">
        <w:t xml:space="preserve"> acuerdo a las normas y procedimientos establecidos por el nivel central o normativo y </w:t>
      </w:r>
      <w:r w:rsidR="008C2126">
        <w:t>de</w:t>
      </w:r>
      <w:r w:rsidRPr="008F61AB">
        <w:t>más provi</w:t>
      </w:r>
      <w:r w:rsidR="008C2126">
        <w:t>de</w:t>
      </w:r>
      <w:r w:rsidRPr="008F61AB">
        <w:t>ncias establecidas en el or</w:t>
      </w:r>
      <w:r w:rsidR="008C2126">
        <w:t>de</w:t>
      </w:r>
      <w:r w:rsidRPr="008F61AB">
        <w:t xml:space="preserve">namiento jurídico; </w:t>
      </w:r>
    </w:p>
    <w:p w:rsidR="00A25848" w:rsidRPr="008F61AB" w:rsidRDefault="005D4205" w:rsidP="00125767">
      <w:pPr>
        <w:pStyle w:val="Textodebloque"/>
      </w:pPr>
      <w:r w:rsidRPr="008F61AB">
        <w:t xml:space="preserve">5. Las </w:t>
      </w:r>
      <w:r w:rsidR="008C2126">
        <w:t>de</w:t>
      </w:r>
      <w:r w:rsidRPr="008F61AB">
        <w:t>más que se atribuyan.</w:t>
      </w:r>
      <w:r w:rsidR="00EC5F40" w:rsidRPr="008F61AB">
        <w:t xml:space="preserve"> </w:t>
      </w:r>
      <w:r w:rsidR="00E07B63" w:rsidRPr="008F61AB">
        <w:t xml:space="preserve"> </w:t>
      </w:r>
    </w:p>
    <w:p w:rsidR="00C766D9" w:rsidRPr="008F61AB" w:rsidRDefault="008C2126" w:rsidP="00332499">
      <w:r>
        <w:t>De</w:t>
      </w:r>
      <w:r w:rsidR="00442FD6" w:rsidRPr="008F61AB">
        <w:t xml:space="preserve"> la misma manera, cada administración tributaria </w:t>
      </w:r>
      <w:r>
        <w:t>de</w:t>
      </w:r>
      <w:r w:rsidR="00442FD6" w:rsidRPr="008F61AB">
        <w:t xml:space="preserve"> tributos, </w:t>
      </w:r>
      <w:r w:rsidR="00D0398C" w:rsidRPr="008F61AB">
        <w:t xml:space="preserve">tiene su competencia territorial, </w:t>
      </w:r>
      <w:r w:rsidR="00C766D9" w:rsidRPr="008F61AB">
        <w:t xml:space="preserve">el cual se </w:t>
      </w:r>
      <w:r>
        <w:t>de</w:t>
      </w:r>
      <w:r w:rsidR="00C766D9" w:rsidRPr="008F61AB">
        <w:t xml:space="preserve">termina con la </w:t>
      </w:r>
      <w:r w:rsidR="00B45CDD" w:rsidRPr="008F61AB">
        <w:t>i</w:t>
      </w:r>
      <w:r>
        <w:t>de</w:t>
      </w:r>
      <w:r w:rsidR="00B45CDD" w:rsidRPr="008F61AB">
        <w:t>ntificación</w:t>
      </w:r>
      <w:r w:rsidR="00C766D9" w:rsidRPr="008F61AB">
        <w:t xml:space="preserve"> </w:t>
      </w:r>
      <w:r>
        <w:t>de</w:t>
      </w:r>
      <w:r w:rsidR="00C766D9" w:rsidRPr="008F61AB">
        <w:t xml:space="preserve">l elemento </w:t>
      </w:r>
      <w:r w:rsidR="00D0398C" w:rsidRPr="008F61AB">
        <w:t>espacial</w:t>
      </w:r>
      <w:r w:rsidR="00C766D9" w:rsidRPr="008F61AB">
        <w:t xml:space="preserve"> o territorial </w:t>
      </w:r>
      <w:r>
        <w:t>de</w:t>
      </w:r>
      <w:r w:rsidR="00C766D9" w:rsidRPr="008F61AB">
        <w:t xml:space="preserve">l hecho imponible, que indica el lugar en el cual el contribuyente realiza el hecho o se encuadra en la situación </w:t>
      </w:r>
      <w:r>
        <w:t>de</w:t>
      </w:r>
      <w:r w:rsidR="00C766D9" w:rsidRPr="008F61AB">
        <w:t xml:space="preserve">scrita por el aspecto material, o el sitio en el cual la ley tiene por realizado dicho hecho o producida la situación. </w:t>
      </w:r>
    </w:p>
    <w:p w:rsidR="00C766D9" w:rsidRPr="008F61AB" w:rsidRDefault="00C766D9" w:rsidP="00332499">
      <w:r w:rsidRPr="008F61AB">
        <w:t xml:space="preserve">En el caso </w:t>
      </w:r>
      <w:r w:rsidR="008C2126">
        <w:t>de</w:t>
      </w:r>
      <w:r w:rsidRPr="008F61AB">
        <w:t xml:space="preserve"> los impuestos municipales, señala Crespo (2010): El elemento espacial o territorial se relaciona muy directamente con el domicilio a los efectos tributarios. Para el </w:t>
      </w:r>
      <w:r w:rsidR="008C2126">
        <w:t>De</w:t>
      </w:r>
      <w:r w:rsidRPr="008F61AB">
        <w:t xml:space="preserve">recho civil, el domicilio </w:t>
      </w:r>
      <w:r w:rsidR="008C2126">
        <w:t>de</w:t>
      </w:r>
      <w:r w:rsidRPr="008F61AB">
        <w:t xml:space="preserve"> una persona se halla en el lugar don</w:t>
      </w:r>
      <w:r w:rsidR="008C2126">
        <w:t>de</w:t>
      </w:r>
      <w:r w:rsidRPr="008F61AB">
        <w:t xml:space="preserve"> tiene el asiento principal </w:t>
      </w:r>
      <w:r w:rsidR="008C2126">
        <w:t>de</w:t>
      </w:r>
      <w:r w:rsidRPr="008F61AB">
        <w:t xml:space="preserve"> sus negocios e intereses; y para las personas jurídicas, el lugar don</w:t>
      </w:r>
      <w:r w:rsidR="008C2126">
        <w:t>de</w:t>
      </w:r>
      <w:r w:rsidRPr="008F61AB">
        <w:t xml:space="preserve"> está situada su dirección o administración, salvo lo que dispongan leyes especiales (Código Civil, </w:t>
      </w:r>
      <w:r w:rsidR="008C1ED3">
        <w:t>Arts.</w:t>
      </w:r>
      <w:r w:rsidRPr="008F61AB">
        <w:t xml:space="preserve">27 y 28). El domicilio fiscal se diferencia </w:t>
      </w:r>
      <w:r w:rsidR="008C2126">
        <w:t>de</w:t>
      </w:r>
      <w:r w:rsidRPr="008F61AB">
        <w:t xml:space="preserve">l </w:t>
      </w:r>
      <w:r w:rsidR="00334713">
        <w:t xml:space="preserve">domicilio </w:t>
      </w:r>
      <w:r w:rsidRPr="008F61AB">
        <w:t>civil</w:t>
      </w:r>
      <w:r w:rsidR="00334713">
        <w:t>,</w:t>
      </w:r>
      <w:r w:rsidRPr="008F61AB">
        <w:t xml:space="preserve"> en cuanto se refiere al lugar </w:t>
      </w:r>
      <w:r w:rsidR="008C2126">
        <w:t>de</w:t>
      </w:r>
      <w:r w:rsidRPr="008F61AB">
        <w:t>l establecimiento mercantil o la se</w:t>
      </w:r>
      <w:r w:rsidR="008C2126">
        <w:t>de</w:t>
      </w:r>
      <w:r w:rsidRPr="008F61AB">
        <w:t xml:space="preserve"> principal </w:t>
      </w:r>
      <w:r w:rsidR="008C2126">
        <w:t>de</w:t>
      </w:r>
      <w:r w:rsidRPr="008F61AB">
        <w:t xml:space="preserve"> una sociedad. Así, las personas naturales y jurídicas domiciliadas en el exterior se consi</w:t>
      </w:r>
      <w:r w:rsidR="008C2126">
        <w:t>de</w:t>
      </w:r>
      <w:r w:rsidRPr="008F61AB">
        <w:t>ran para los efectos fiscales, domiciliadas en el país, si mantienen un establecimiento permanente para las operaciones que efectúen en Venezuela. Igualmente se consi</w:t>
      </w:r>
      <w:r w:rsidR="008C2126">
        <w:t>de</w:t>
      </w:r>
      <w:r w:rsidRPr="008F61AB">
        <w:t xml:space="preserve">ran domiciliados en el país, para estos mismos efectos, los venezolanos que </w:t>
      </w:r>
      <w:r w:rsidR="008C2126">
        <w:t>de</w:t>
      </w:r>
      <w:r w:rsidRPr="008F61AB">
        <w:t xml:space="preserve">sempeñen en el exterior funciones </w:t>
      </w:r>
      <w:r w:rsidR="008C2126">
        <w:t>de</w:t>
      </w:r>
      <w:r w:rsidRPr="008F61AB">
        <w:t xml:space="preserve"> representación o cargos oficiales </w:t>
      </w:r>
      <w:r w:rsidR="008C2126">
        <w:t>de</w:t>
      </w:r>
      <w:r w:rsidRPr="008F61AB">
        <w:t xml:space="preserve"> </w:t>
      </w:r>
      <w:r w:rsidRPr="008F61AB">
        <w:lastRenderedPageBreak/>
        <w:t xml:space="preserve">la República, </w:t>
      </w:r>
      <w:r w:rsidR="008C2126">
        <w:t>de</w:t>
      </w:r>
      <w:r w:rsidRPr="008F61AB">
        <w:t xml:space="preserve"> los Estados, </w:t>
      </w:r>
      <w:r w:rsidR="008C2126">
        <w:t>de</w:t>
      </w:r>
      <w:r w:rsidRPr="008F61AB">
        <w:t xml:space="preserve"> los Municipios o </w:t>
      </w:r>
      <w:r w:rsidR="008C2126">
        <w:t>de</w:t>
      </w:r>
      <w:r w:rsidRPr="008F61AB">
        <w:t xml:space="preserve"> las entida</w:t>
      </w:r>
      <w:r w:rsidR="008C2126">
        <w:t>de</w:t>
      </w:r>
      <w:r w:rsidRPr="008F61AB">
        <w:t xml:space="preserve">s funcionalmente </w:t>
      </w:r>
      <w:r w:rsidR="008C2126">
        <w:t>de</w:t>
      </w:r>
      <w:r w:rsidRPr="008F61AB">
        <w:t xml:space="preserve">scentralizadas, que perciban remuneración </w:t>
      </w:r>
      <w:r w:rsidR="008C2126">
        <w:t>de</w:t>
      </w:r>
      <w:r w:rsidRPr="008F61AB">
        <w:t xml:space="preserve"> cualquiera </w:t>
      </w:r>
      <w:r w:rsidR="008C2126">
        <w:t>de</w:t>
      </w:r>
      <w:r w:rsidRPr="008F61AB">
        <w:t xml:space="preserve"> estos entes públicos</w:t>
      </w:r>
      <w:r w:rsidR="00B45CDD" w:rsidRPr="008F61AB">
        <w:t>. (p.79)</w:t>
      </w:r>
    </w:p>
    <w:p w:rsidR="009434CA" w:rsidRPr="008F61AB" w:rsidRDefault="00B45CDD" w:rsidP="00332499">
      <w:r w:rsidRPr="008F61AB">
        <w:t xml:space="preserve">Entonces, </w:t>
      </w:r>
      <w:r w:rsidR="009434CA" w:rsidRPr="008F61AB">
        <w:t xml:space="preserve">en </w:t>
      </w:r>
      <w:r w:rsidR="00D0398C" w:rsidRPr="008F61AB">
        <w:t xml:space="preserve">el </w:t>
      </w:r>
      <w:r w:rsidR="009434CA" w:rsidRPr="008F61AB">
        <w:t xml:space="preserve">caso </w:t>
      </w:r>
      <w:r w:rsidR="008C2126">
        <w:t>de</w:t>
      </w:r>
      <w:r w:rsidR="009434CA" w:rsidRPr="008F61AB">
        <w:t xml:space="preserve">l </w:t>
      </w:r>
      <w:r w:rsidR="00D0398C" w:rsidRPr="008F61AB">
        <w:t>tributo</w:t>
      </w:r>
      <w:r w:rsidR="00762EDE" w:rsidRPr="008F61AB">
        <w:t xml:space="preserve"> Municipal</w:t>
      </w:r>
      <w:r w:rsidR="00D0398C" w:rsidRPr="008F61AB">
        <w:t xml:space="preserve">: </w:t>
      </w:r>
      <w:r w:rsidR="00D0398C" w:rsidRPr="008F61AB">
        <w:rPr>
          <w:i/>
        </w:rPr>
        <w:t>Impuesto sobre las Activida</w:t>
      </w:r>
      <w:r w:rsidR="008C2126">
        <w:rPr>
          <w:i/>
        </w:rPr>
        <w:t>de</w:t>
      </w:r>
      <w:r w:rsidR="00D0398C" w:rsidRPr="008F61AB">
        <w:rPr>
          <w:i/>
        </w:rPr>
        <w:t xml:space="preserve">s </w:t>
      </w:r>
      <w:r w:rsidR="00BE0182" w:rsidRPr="008F61AB">
        <w:rPr>
          <w:i/>
        </w:rPr>
        <w:t>Económica</w:t>
      </w:r>
      <w:r w:rsidR="009434CA" w:rsidRPr="008F61AB">
        <w:rPr>
          <w:i/>
        </w:rPr>
        <w:t xml:space="preserve">, </w:t>
      </w:r>
      <w:r w:rsidR="009434CA" w:rsidRPr="008F61AB">
        <w:t xml:space="preserve">este se encuentra regulado en la Ley Orgánica </w:t>
      </w:r>
      <w:r w:rsidR="008C2126">
        <w:t>de</w:t>
      </w:r>
      <w:r w:rsidR="009434CA" w:rsidRPr="008F61AB">
        <w:t>l Po</w:t>
      </w:r>
      <w:r w:rsidR="008C2126">
        <w:t>de</w:t>
      </w:r>
      <w:r w:rsidR="009434CA" w:rsidRPr="008F61AB">
        <w:t>r Municipal</w:t>
      </w:r>
      <w:r w:rsidR="009434CA" w:rsidRPr="008F61AB">
        <w:rPr>
          <w:rStyle w:val="Refdenotaalpie"/>
        </w:rPr>
        <w:footnoteReference w:id="45"/>
      </w:r>
      <w:r w:rsidR="009434CA" w:rsidRPr="008F61AB">
        <w:t>, el cual establece el hecho imponible</w:t>
      </w:r>
      <w:r w:rsidR="00666E1C" w:rsidRPr="008F61AB">
        <w:rPr>
          <w:rStyle w:val="Refdenotaalpie"/>
        </w:rPr>
        <w:footnoteReference w:id="46"/>
      </w:r>
      <w:r w:rsidR="009434CA" w:rsidRPr="008F61AB">
        <w:t xml:space="preserve"> e</w:t>
      </w:r>
      <w:r w:rsidR="00762EDE" w:rsidRPr="008F61AB">
        <w:t xml:space="preserve">n la Jurisdicción </w:t>
      </w:r>
      <w:r w:rsidR="008C2126">
        <w:t>de</w:t>
      </w:r>
      <w:r w:rsidR="00762EDE" w:rsidRPr="008F61AB">
        <w:t>l Municipio correspondiente.</w:t>
      </w:r>
    </w:p>
    <w:p w:rsidR="009434CA" w:rsidRPr="008F61AB" w:rsidRDefault="009434CA" w:rsidP="00332499">
      <w:r w:rsidRPr="008F61AB">
        <w:t xml:space="preserve">En efecto, el Artículo 205 </w:t>
      </w:r>
      <w:r w:rsidR="008C2126">
        <w:t>de</w:t>
      </w:r>
      <w:r w:rsidRPr="008F61AB">
        <w:t xml:space="preserve"> la LOPPM, establece:</w:t>
      </w:r>
    </w:p>
    <w:p w:rsidR="009434CA" w:rsidRPr="008F61AB" w:rsidRDefault="009434CA" w:rsidP="00125767">
      <w:pPr>
        <w:pStyle w:val="Textodebloque"/>
      </w:pPr>
      <w:r w:rsidRPr="008F61AB">
        <w:t>Artículo 205.—</w:t>
      </w:r>
      <w:r w:rsidRPr="008F61AB">
        <w:rPr>
          <w:i/>
          <w:u w:val="single"/>
        </w:rPr>
        <w:t>El hecho imponible</w:t>
      </w:r>
      <w:r w:rsidRPr="008F61AB">
        <w:t xml:space="preserve"> </w:t>
      </w:r>
      <w:r w:rsidR="008C2126">
        <w:t>de</w:t>
      </w:r>
      <w:r w:rsidRPr="008F61AB">
        <w:t>l impuesto sobre activida</w:t>
      </w:r>
      <w:r w:rsidR="008C2126">
        <w:t>de</w:t>
      </w:r>
      <w:r w:rsidRPr="008F61AB">
        <w:t xml:space="preserve">s económicas es el ejercicio habitual, </w:t>
      </w:r>
      <w:r w:rsidRPr="008F61AB">
        <w:rPr>
          <w:i/>
          <w:u w:val="single"/>
        </w:rPr>
        <w:t xml:space="preserve">en la jurisdicción </w:t>
      </w:r>
      <w:r w:rsidR="008C2126">
        <w:rPr>
          <w:i/>
          <w:u w:val="single"/>
        </w:rPr>
        <w:t>de</w:t>
      </w:r>
      <w:r w:rsidRPr="008F61AB">
        <w:rPr>
          <w:i/>
          <w:u w:val="single"/>
        </w:rPr>
        <w:t>l Municipio</w:t>
      </w:r>
      <w:r w:rsidRPr="008F61AB">
        <w:t xml:space="preserve">, </w:t>
      </w:r>
      <w:r w:rsidR="008C2126">
        <w:t>de</w:t>
      </w:r>
      <w:r w:rsidRPr="008F61AB">
        <w:t xml:space="preserve"> cualquier actividad lucrativa </w:t>
      </w:r>
      <w:r w:rsidR="008C2126">
        <w:t>de</w:t>
      </w:r>
      <w:r w:rsidRPr="008F61AB">
        <w:t xml:space="preserve"> carácter in</w:t>
      </w:r>
      <w:r w:rsidR="008C2126">
        <w:t>de</w:t>
      </w:r>
      <w:r w:rsidRPr="008F61AB">
        <w:t xml:space="preserve">pendiente, aun cuando dicha actividad se realice sin la previa obtención </w:t>
      </w:r>
      <w:r w:rsidR="008C2126">
        <w:t>de</w:t>
      </w:r>
      <w:r w:rsidRPr="008F61AB">
        <w:t xml:space="preserve"> licencia, sin menoscabo </w:t>
      </w:r>
      <w:r w:rsidR="008C2126">
        <w:t>de</w:t>
      </w:r>
      <w:r w:rsidRPr="008F61AB">
        <w:t xml:space="preserve"> las sanciones que por esa razón sean aplicables (subrayando </w:t>
      </w:r>
      <w:r w:rsidR="00411D47">
        <w:t>del autor</w:t>
      </w:r>
      <w:r w:rsidRPr="008F61AB">
        <w:t>)</w:t>
      </w:r>
    </w:p>
    <w:p w:rsidR="00E62362" w:rsidRPr="008F61AB" w:rsidRDefault="00B45CDD" w:rsidP="00332499">
      <w:r w:rsidRPr="008F61AB">
        <w:t>Por otra parte,</w:t>
      </w:r>
      <w:r w:rsidR="00E62362" w:rsidRPr="008F61AB">
        <w:t xml:space="preserve"> esta limitación territorial, don</w:t>
      </w:r>
      <w:r w:rsidR="008C2126">
        <w:t>de</w:t>
      </w:r>
      <w:r w:rsidR="00E62362" w:rsidRPr="008F61AB">
        <w:t xml:space="preserve"> según el espacio geográfico los funcionarios </w:t>
      </w:r>
      <w:r w:rsidR="008C2126">
        <w:t>de</w:t>
      </w:r>
      <w:r w:rsidR="00E62362" w:rsidRPr="008F61AB">
        <w:t xml:space="preserve">ben actuar, </w:t>
      </w:r>
      <w:r w:rsidR="00762EDE" w:rsidRPr="008F61AB">
        <w:t xml:space="preserve">no </w:t>
      </w:r>
      <w:r w:rsidR="00E62362" w:rsidRPr="008F61AB">
        <w:t xml:space="preserve">es óbice para realizar en el procedimiento </w:t>
      </w:r>
      <w:r w:rsidR="008C2126">
        <w:t>de</w:t>
      </w:r>
      <w:r w:rsidR="00E62362" w:rsidRPr="008F61AB">
        <w:t xml:space="preserve"> fiscalización y </w:t>
      </w:r>
      <w:r w:rsidR="008C2126">
        <w:t>de</w:t>
      </w:r>
      <w:r w:rsidR="00E62362" w:rsidRPr="008F61AB">
        <w:t>terminación, la a</w:t>
      </w:r>
      <w:r w:rsidR="008C2126">
        <w:t>de</w:t>
      </w:r>
      <w:r w:rsidR="00E62362" w:rsidRPr="008F61AB">
        <w:t xml:space="preserve">cuada comprobación </w:t>
      </w:r>
      <w:r w:rsidR="008C2126">
        <w:t>de</w:t>
      </w:r>
      <w:r w:rsidR="00E62362" w:rsidRPr="008F61AB">
        <w:t xml:space="preserve"> los hechos y la exigencia consecuencial </w:t>
      </w:r>
      <w:r w:rsidR="008C2126">
        <w:t>de</w:t>
      </w:r>
      <w:r w:rsidR="00E62362" w:rsidRPr="008F61AB">
        <w:t xml:space="preserve"> las obligaciones tributarias, pues,</w:t>
      </w:r>
      <w:r w:rsidR="00997568" w:rsidRPr="008F61AB">
        <w:t xml:space="preserve"> </w:t>
      </w:r>
      <w:r w:rsidR="008C2126">
        <w:t>de</w:t>
      </w:r>
      <w:r w:rsidR="00997568" w:rsidRPr="008F61AB">
        <w:t xml:space="preserve"> conformidad al </w:t>
      </w:r>
      <w:r w:rsidR="00E62362" w:rsidRPr="008F61AB">
        <w:t>a</w:t>
      </w:r>
      <w:r w:rsidR="005A3376" w:rsidRPr="008F61AB">
        <w:t>rtículo 1</w:t>
      </w:r>
      <w:r w:rsidR="00E62362" w:rsidRPr="008F61AB">
        <w:t>3</w:t>
      </w:r>
      <w:r w:rsidR="005A3376" w:rsidRPr="008F61AB">
        <w:t>7</w:t>
      </w:r>
      <w:r w:rsidR="00997568" w:rsidRPr="008F61AB">
        <w:t>(3)</w:t>
      </w:r>
      <w:r w:rsidR="005A3376" w:rsidRPr="008F61AB">
        <w:t xml:space="preserve"> </w:t>
      </w:r>
      <w:r w:rsidR="008C2126">
        <w:t>de</w:t>
      </w:r>
      <w:r w:rsidR="005A3376" w:rsidRPr="008F61AB">
        <w:t>l COT</w:t>
      </w:r>
      <w:r w:rsidR="00997568" w:rsidRPr="008F61AB">
        <w:t>-2014, la Administración Tributaria pue</w:t>
      </w:r>
      <w:r w:rsidR="008C2126">
        <w:t>de</w:t>
      </w:r>
      <w:r w:rsidR="00997568" w:rsidRPr="008F61AB">
        <w:t xml:space="preserve"> requerir </w:t>
      </w:r>
      <w:r w:rsidR="008C2126">
        <w:t>de</w:t>
      </w:r>
      <w:r w:rsidR="00997568" w:rsidRPr="008F61AB">
        <w:t xml:space="preserve"> terceros la información </w:t>
      </w:r>
      <w:r w:rsidR="00BE0182" w:rsidRPr="008F61AB">
        <w:t>necesaria</w:t>
      </w:r>
      <w:r w:rsidR="00997568" w:rsidRPr="008F61AB">
        <w:t xml:space="preserve"> a los fines </w:t>
      </w:r>
      <w:r w:rsidR="008C2126">
        <w:t>de</w:t>
      </w:r>
      <w:r w:rsidR="00997568" w:rsidRPr="008F61AB">
        <w:t xml:space="preserve"> comprobar la información suministrada por el o la contribuyente o responsable objeto </w:t>
      </w:r>
      <w:r w:rsidR="008C2126">
        <w:t>de</w:t>
      </w:r>
      <w:r w:rsidR="00997568" w:rsidRPr="008F61AB">
        <w:t xml:space="preserve"> la fiscalización</w:t>
      </w:r>
      <w:r w:rsidR="005A3376" w:rsidRPr="008F61AB">
        <w:t xml:space="preserve">: </w:t>
      </w:r>
    </w:p>
    <w:p w:rsidR="00E62362" w:rsidRPr="008F61AB" w:rsidRDefault="00CE0B11" w:rsidP="00125767">
      <w:pPr>
        <w:pStyle w:val="Textodebloque"/>
      </w:pPr>
      <w:r w:rsidRPr="008F61AB">
        <w:t>“</w:t>
      </w:r>
      <w:r w:rsidR="00E62362" w:rsidRPr="008F61AB">
        <w:t>Artículo 137</w:t>
      </w:r>
      <w:r w:rsidR="00BE0182" w:rsidRPr="008F61AB">
        <w:t>. —</w:t>
      </w:r>
      <w:r w:rsidR="00E62362" w:rsidRPr="008F61AB">
        <w:t xml:space="preserve">La Administración Tributaria dispondrá </w:t>
      </w:r>
      <w:r w:rsidR="008C2126">
        <w:t>de</w:t>
      </w:r>
      <w:r w:rsidR="00E62362" w:rsidRPr="008F61AB">
        <w:t xml:space="preserve"> amplias faculta</w:t>
      </w:r>
      <w:r w:rsidR="008C2126">
        <w:t>de</w:t>
      </w:r>
      <w:r w:rsidR="00E62362" w:rsidRPr="008F61AB">
        <w:t xml:space="preserve">s </w:t>
      </w:r>
      <w:r w:rsidR="008C2126">
        <w:t>de</w:t>
      </w:r>
      <w:r w:rsidR="00E62362" w:rsidRPr="008F61AB">
        <w:t xml:space="preserve"> fiscalización y </w:t>
      </w:r>
      <w:r w:rsidR="008C2126">
        <w:t>de</w:t>
      </w:r>
      <w:r w:rsidR="00E62362" w:rsidRPr="008F61AB">
        <w:t xml:space="preserve">terminación para comprobar y exigir el cumplimiento </w:t>
      </w:r>
      <w:r w:rsidR="008C2126">
        <w:t>de</w:t>
      </w:r>
      <w:r w:rsidR="00E62362" w:rsidRPr="008F61AB">
        <w:t xml:space="preserve"> las obligaciones tributarias, pudiendo especialmente:</w:t>
      </w:r>
    </w:p>
    <w:p w:rsidR="00E62362" w:rsidRPr="008F61AB" w:rsidRDefault="00E62362" w:rsidP="00125767">
      <w:pPr>
        <w:pStyle w:val="Textodebloque"/>
      </w:pPr>
      <w:r w:rsidRPr="008F61AB">
        <w:t xml:space="preserve">3. Exigir a los contribuyentes, responsables y terceros la exhibición </w:t>
      </w:r>
      <w:r w:rsidR="008C2126">
        <w:t>de</w:t>
      </w:r>
      <w:r w:rsidRPr="008F61AB">
        <w:t xml:space="preserve"> su contabilidad y </w:t>
      </w:r>
      <w:r w:rsidR="008C2126">
        <w:t>de</w:t>
      </w:r>
      <w:r w:rsidRPr="008F61AB">
        <w:t xml:space="preserve">más documentos relacionados con su actividad, así </w:t>
      </w:r>
      <w:r w:rsidRPr="008F61AB">
        <w:lastRenderedPageBreak/>
        <w:t>como que proporcionen los datos o informaciones que se le requieran con carácter individual o general.</w:t>
      </w:r>
      <w:r w:rsidR="005A3376" w:rsidRPr="008F61AB">
        <w:t>”</w:t>
      </w:r>
    </w:p>
    <w:p w:rsidR="00E62362" w:rsidRPr="008F61AB" w:rsidRDefault="00A561C8" w:rsidP="00332499">
      <w:r w:rsidRPr="008F61AB">
        <w:t>En efecto</w:t>
      </w:r>
      <w:r w:rsidR="00826916" w:rsidRPr="008F61AB">
        <w:t>, la</w:t>
      </w:r>
      <w:r w:rsidRPr="008F61AB">
        <w:t xml:space="preserve"> </w:t>
      </w:r>
      <w:r w:rsidR="00826916" w:rsidRPr="008F61AB">
        <w:t>Jurispru</w:t>
      </w:r>
      <w:r w:rsidR="008C2126">
        <w:t>de</w:t>
      </w:r>
      <w:r w:rsidR="00826916" w:rsidRPr="008F61AB">
        <w:t>ncia</w:t>
      </w:r>
      <w:r w:rsidRPr="008F61AB">
        <w:rPr>
          <w:rStyle w:val="Refdenotaalpie"/>
        </w:rPr>
        <w:footnoteReference w:id="47"/>
      </w:r>
      <w:r w:rsidR="00826916" w:rsidRPr="008F61AB">
        <w:t xml:space="preserve"> ha establecido respecto a la formación </w:t>
      </w:r>
      <w:r w:rsidR="008C2126">
        <w:t>de</w:t>
      </w:r>
      <w:r w:rsidR="00826916" w:rsidRPr="008F61AB">
        <w:t xml:space="preserve"> expediente con información </w:t>
      </w:r>
      <w:r w:rsidR="008C2126">
        <w:t>de</w:t>
      </w:r>
      <w:r w:rsidR="00826916" w:rsidRPr="008F61AB">
        <w:t xml:space="preserve"> personas cuyos domicilios se encuentran fuera </w:t>
      </w:r>
      <w:r w:rsidR="008C2126">
        <w:t>de</w:t>
      </w:r>
      <w:r w:rsidR="00826916" w:rsidRPr="008F61AB">
        <w:t xml:space="preserve">l ámbito competencial </w:t>
      </w:r>
      <w:r w:rsidR="008C2126">
        <w:t>de</w:t>
      </w:r>
      <w:r w:rsidR="00826916" w:rsidRPr="008F61AB">
        <w:t xml:space="preserve"> la Gerencia Regional </w:t>
      </w:r>
      <w:r w:rsidR="008C2126">
        <w:t>de</w:t>
      </w:r>
      <w:r w:rsidR="00826916" w:rsidRPr="008F61AB">
        <w:t xml:space="preserve"> la Administración Tributaria, lo siguiente:</w:t>
      </w:r>
    </w:p>
    <w:p w:rsidR="00826916" w:rsidRPr="008F61AB" w:rsidRDefault="009E2FC0" w:rsidP="00125767">
      <w:pPr>
        <w:pStyle w:val="Textodebloque"/>
      </w:pPr>
      <w:r w:rsidRPr="008F61AB">
        <w:t xml:space="preserve">(…) </w:t>
      </w:r>
      <w:r w:rsidR="00826916" w:rsidRPr="008F61AB">
        <w:t xml:space="preserve">la fiscalización dispone </w:t>
      </w:r>
      <w:r w:rsidR="008C2126">
        <w:t>de</w:t>
      </w:r>
      <w:r w:rsidR="00826916" w:rsidRPr="008F61AB">
        <w:t xml:space="preserve"> las más amplias faculta</w:t>
      </w:r>
      <w:r w:rsidR="008C2126">
        <w:t>de</w:t>
      </w:r>
      <w:r w:rsidR="00826916" w:rsidRPr="008F61AB">
        <w:t xml:space="preserve">s legales a los fines </w:t>
      </w:r>
      <w:r w:rsidR="008C2126">
        <w:t>de</w:t>
      </w:r>
      <w:r w:rsidR="00826916" w:rsidRPr="008F61AB">
        <w:t xml:space="preserve"> la obtención </w:t>
      </w:r>
      <w:r w:rsidR="008C2126">
        <w:t>de</w:t>
      </w:r>
      <w:r w:rsidR="00826916" w:rsidRPr="008F61AB">
        <w:t xml:space="preserve"> los elementos necesarios para comprobar la efectiva realización </w:t>
      </w:r>
      <w:r w:rsidR="008C2126">
        <w:t>de</w:t>
      </w:r>
      <w:r w:rsidR="00826916" w:rsidRPr="008F61AB">
        <w:t xml:space="preserve"> los hechos imponibles. Sin embargo, en el caso </w:t>
      </w:r>
      <w:r w:rsidR="008C2126">
        <w:t>de</w:t>
      </w:r>
      <w:r w:rsidR="00826916" w:rsidRPr="008F61AB">
        <w:t xml:space="preserve"> autos, las circunstancias fácticas y jurídicas que ro</w:t>
      </w:r>
      <w:r w:rsidR="008C2126">
        <w:t>de</w:t>
      </w:r>
      <w:r w:rsidR="00826916" w:rsidRPr="008F61AB">
        <w:t xml:space="preserve">an a la </w:t>
      </w:r>
      <w:r w:rsidR="008C2126">
        <w:t>de</w:t>
      </w:r>
      <w:r w:rsidR="00826916" w:rsidRPr="008F61AB">
        <w:t xml:space="preserve">nuncia formulada por el recurrente se circunscriben  a que los fiscales actuantes en el procedimiento </w:t>
      </w:r>
      <w:r w:rsidR="008C2126">
        <w:t>de</w:t>
      </w:r>
      <w:r w:rsidR="00826916" w:rsidRPr="008F61AB">
        <w:t xml:space="preserve"> fiscalización seguido contra Galletera Tejerías, S.A</w:t>
      </w:r>
      <w:r w:rsidR="00986BB8">
        <w:t>.</w:t>
      </w:r>
      <w:r w:rsidR="00826916" w:rsidRPr="008F61AB">
        <w:t xml:space="preserve">, formaron el respectivo expediente administrativo con actuaciones o requerimientos a terceras personas cuyos domicilios fiscales se encuentran fuera </w:t>
      </w:r>
      <w:r w:rsidR="008C2126">
        <w:t>de</w:t>
      </w:r>
      <w:r w:rsidR="00826916" w:rsidRPr="008F61AB">
        <w:t xml:space="preserve">l ámbito competencial </w:t>
      </w:r>
      <w:r w:rsidR="008C2126">
        <w:t>de</w:t>
      </w:r>
      <w:r w:rsidR="00826916" w:rsidRPr="008F61AB">
        <w:t xml:space="preserve"> la Gerencia Regional </w:t>
      </w:r>
      <w:r w:rsidR="008C2126">
        <w:t>de</w:t>
      </w:r>
      <w:r w:rsidR="00826916" w:rsidRPr="008F61AB">
        <w:t xml:space="preserve"> Tributos Internos  </w:t>
      </w:r>
      <w:r w:rsidR="008C2126">
        <w:t>de</w:t>
      </w:r>
      <w:r w:rsidR="00826916" w:rsidRPr="008F61AB">
        <w:t xml:space="preserve"> la Región Central, es </w:t>
      </w:r>
      <w:r w:rsidR="008C2126">
        <w:t>de</w:t>
      </w:r>
      <w:r w:rsidR="00826916" w:rsidRPr="008F61AB">
        <w:t>cir, que los mencionados fiscales amparados en las potesta</w:t>
      </w:r>
      <w:r w:rsidR="008C2126">
        <w:t>de</w:t>
      </w:r>
      <w:r w:rsidR="00826916" w:rsidRPr="008F61AB">
        <w:t xml:space="preserve">s que les confiere la  Ley Orgánica </w:t>
      </w:r>
      <w:r w:rsidR="008C2126">
        <w:t>de</w:t>
      </w:r>
      <w:r w:rsidR="00826916" w:rsidRPr="008F61AB">
        <w:t xml:space="preserve"> Hacienda Pública, tergiversan el alcance jurídico </w:t>
      </w:r>
      <w:r w:rsidR="008C2126">
        <w:t>de</w:t>
      </w:r>
      <w:r w:rsidR="00826916" w:rsidRPr="008F61AB">
        <w:t xml:space="preserve"> dicha potestad y con ello, alegó la representación judicial </w:t>
      </w:r>
      <w:r w:rsidR="008C2126">
        <w:t>de</w:t>
      </w:r>
      <w:r w:rsidR="00826916" w:rsidRPr="008F61AB">
        <w:t xml:space="preserve"> la contribuyente, que en el caso </w:t>
      </w:r>
      <w:r w:rsidR="008C2126">
        <w:t>de</w:t>
      </w:r>
      <w:r w:rsidR="00826916" w:rsidRPr="008F61AB">
        <w:t xml:space="preserve"> autos habría operado el vicio </w:t>
      </w:r>
      <w:r w:rsidR="008C2126">
        <w:t>de</w:t>
      </w:r>
      <w:r w:rsidR="00826916" w:rsidRPr="008F61AB">
        <w:t xml:space="preserve"> abuso </w:t>
      </w:r>
      <w:r w:rsidR="008C2126">
        <w:t>de</w:t>
      </w:r>
      <w:r w:rsidR="00826916" w:rsidRPr="008F61AB">
        <w:t xml:space="preserve"> autoridad y extralimitación </w:t>
      </w:r>
      <w:r w:rsidR="008C2126">
        <w:t>de</w:t>
      </w:r>
      <w:r w:rsidR="00826916" w:rsidRPr="008F61AB">
        <w:t xml:space="preserve"> funciones.</w:t>
      </w:r>
    </w:p>
    <w:p w:rsidR="00826916" w:rsidRPr="008F61AB" w:rsidRDefault="00826916" w:rsidP="00125767">
      <w:pPr>
        <w:pStyle w:val="Textodebloque"/>
      </w:pPr>
      <w:r w:rsidRPr="008F61AB">
        <w:t>La Sala Observa:</w:t>
      </w:r>
    </w:p>
    <w:p w:rsidR="00826916" w:rsidRPr="008F61AB" w:rsidRDefault="00826916" w:rsidP="00125767">
      <w:pPr>
        <w:pStyle w:val="Textodebloque"/>
      </w:pPr>
      <w:r w:rsidRPr="008F61AB">
        <w:t xml:space="preserve">Ciertamente, el Servicio Nacional Integrado </w:t>
      </w:r>
      <w:r w:rsidR="008C2126">
        <w:t>de</w:t>
      </w:r>
      <w:r w:rsidRPr="008F61AB">
        <w:t xml:space="preserve"> Administración Tributaria y su respectivo estatuto reglamentario, </w:t>
      </w:r>
      <w:r w:rsidR="008C2126">
        <w:t>de</w:t>
      </w:r>
      <w:r w:rsidRPr="008F61AB">
        <w:t xml:space="preserve">finen las atribuciones y competencias </w:t>
      </w:r>
      <w:r w:rsidR="008C2126">
        <w:t>de</w:t>
      </w:r>
      <w:r w:rsidRPr="008F61AB">
        <w:t xml:space="preserve"> dicho organismo en relación a los procedimientos para la administración, atención y control </w:t>
      </w:r>
      <w:r w:rsidR="008C2126">
        <w:t>de</w:t>
      </w:r>
      <w:r w:rsidRPr="008F61AB">
        <w:t xml:space="preserve"> los sujetos pasivos </w:t>
      </w:r>
      <w:r w:rsidR="008C2126">
        <w:t>de</w:t>
      </w:r>
      <w:r w:rsidRPr="008F61AB">
        <w:t xml:space="preserve"> la obligación </w:t>
      </w:r>
      <w:r w:rsidR="00F95318" w:rsidRPr="008F61AB">
        <w:t>jurídica tributaria</w:t>
      </w:r>
      <w:r w:rsidRPr="008F61AB">
        <w:t>.  </w:t>
      </w:r>
      <w:r w:rsidR="008C2126">
        <w:t>De</w:t>
      </w:r>
      <w:r w:rsidRPr="008F61AB">
        <w:t xml:space="preserve"> tal manera que para el </w:t>
      </w:r>
      <w:r w:rsidR="008C2126">
        <w:t>de</w:t>
      </w:r>
      <w:r w:rsidRPr="008F61AB">
        <w:t xml:space="preserve">sarrollo </w:t>
      </w:r>
      <w:r w:rsidR="008C2126">
        <w:t>de</w:t>
      </w:r>
      <w:r w:rsidRPr="008F61AB">
        <w:t xml:space="preserve"> la función </w:t>
      </w:r>
      <w:r w:rsidR="008C2126">
        <w:t>de</w:t>
      </w:r>
      <w:r w:rsidRPr="008F61AB">
        <w:t xml:space="preserve">l referido ente, tuvo lugar todo un proceso </w:t>
      </w:r>
      <w:r w:rsidR="008C2126">
        <w:t>de</w:t>
      </w:r>
      <w:r w:rsidRPr="008F61AB">
        <w:t xml:space="preserve"> </w:t>
      </w:r>
      <w:r w:rsidR="008C2126">
        <w:t>de</w:t>
      </w:r>
      <w:r w:rsidRPr="008F61AB">
        <w:t xml:space="preserve">sagregación en las llamadas Gerencias Regionales </w:t>
      </w:r>
      <w:r w:rsidR="008C2126">
        <w:t>de</w:t>
      </w:r>
      <w:r w:rsidRPr="008F61AB">
        <w:t xml:space="preserve"> Tributos Internos, las cuales constituyen órganos operativos encargados </w:t>
      </w:r>
      <w:r w:rsidR="008C2126">
        <w:t>de</w:t>
      </w:r>
      <w:r w:rsidRPr="008F61AB">
        <w:t xml:space="preserve"> la liquidación, </w:t>
      </w:r>
      <w:r w:rsidRPr="008F61AB">
        <w:lastRenderedPageBreak/>
        <w:t xml:space="preserve">fiscalización y recaudación </w:t>
      </w:r>
      <w:r w:rsidR="008C2126">
        <w:t>de</w:t>
      </w:r>
      <w:r w:rsidRPr="008F61AB">
        <w:t xml:space="preserve">l tributo </w:t>
      </w:r>
      <w:r w:rsidR="008C2126">
        <w:t>de</w:t>
      </w:r>
      <w:r w:rsidRPr="008F61AB">
        <w:t xml:space="preserve">ntro </w:t>
      </w:r>
      <w:r w:rsidR="008C2126">
        <w:t>de</w:t>
      </w:r>
      <w:r w:rsidRPr="008F61AB">
        <w:t xml:space="preserve">l espacio territorial </w:t>
      </w:r>
      <w:r w:rsidR="008C2126">
        <w:t>de</w:t>
      </w:r>
      <w:r w:rsidRPr="008F61AB">
        <w:t xml:space="preserve">finido en el Reglamento </w:t>
      </w:r>
      <w:r w:rsidR="008C2126">
        <w:t>de</w:t>
      </w:r>
      <w:r w:rsidRPr="008F61AB">
        <w:t xml:space="preserve"> Regionalización.</w:t>
      </w:r>
    </w:p>
    <w:p w:rsidR="00826916" w:rsidRPr="008F61AB" w:rsidRDefault="00826916" w:rsidP="00125767">
      <w:pPr>
        <w:pStyle w:val="Textodebloque"/>
      </w:pPr>
      <w:r w:rsidRPr="008F61AB">
        <w:t xml:space="preserve">Sin embargo, esta competencia territorial si bien limita el ámbito </w:t>
      </w:r>
      <w:r w:rsidR="008C2126">
        <w:t>de</w:t>
      </w:r>
      <w:r w:rsidRPr="008F61AB">
        <w:t xml:space="preserve"> la Administración respecto a los sujetos pasivos sobre los cuales recae el proceso </w:t>
      </w:r>
      <w:r w:rsidR="008C2126">
        <w:t>de</w:t>
      </w:r>
      <w:r w:rsidRPr="008F61AB">
        <w:t xml:space="preserve"> fiscalización, recaudación y liquidación </w:t>
      </w:r>
      <w:r w:rsidR="008C2126">
        <w:t>de</w:t>
      </w:r>
      <w:r w:rsidRPr="008F61AB">
        <w:t xml:space="preserve"> la obligación jurídico tributaria, ello no </w:t>
      </w:r>
      <w:r w:rsidR="008C2126">
        <w:t>de</w:t>
      </w:r>
      <w:r w:rsidRPr="008F61AB">
        <w:t>be interpretarse como que las amplias faculta</w:t>
      </w:r>
      <w:r w:rsidR="008C2126">
        <w:t>de</w:t>
      </w:r>
      <w:r w:rsidRPr="008F61AB">
        <w:t xml:space="preserve">s </w:t>
      </w:r>
      <w:r w:rsidR="008C2126">
        <w:t>de</w:t>
      </w:r>
      <w:r w:rsidRPr="008F61AB">
        <w:t xml:space="preserve"> fiscalización, consagradas en el precitado artículo 112 </w:t>
      </w:r>
      <w:r w:rsidR="008C2126">
        <w:t>de</w:t>
      </w:r>
      <w:r w:rsidRPr="008F61AB">
        <w:t xml:space="preserve">l Código Orgánico Tributario están también circunscritas a la esfera territorial </w:t>
      </w:r>
      <w:r w:rsidR="008C2126">
        <w:t>de</w:t>
      </w:r>
      <w:r w:rsidRPr="008F61AB">
        <w:t>l funcionario.  </w:t>
      </w:r>
      <w:r w:rsidR="00CF2412" w:rsidRPr="008F61AB">
        <w:t xml:space="preserve">Tal afirmación, sería un contra sentido, si se analiza </w:t>
      </w:r>
      <w:r w:rsidR="00CF2412">
        <w:t>de</w:t>
      </w:r>
      <w:r w:rsidR="00CF2412" w:rsidRPr="008F61AB">
        <w:t xml:space="preserve">tenidamente la expresión utilizada por el legislador en el referido dispositivo, pues se establece en el numeral 4º </w:t>
      </w:r>
      <w:r w:rsidR="00CF2412">
        <w:t xml:space="preserve">del artículo 112 </w:t>
      </w:r>
      <w:r w:rsidR="00CF2412" w:rsidRPr="008B2D68">
        <w:rPr>
          <w:i/>
        </w:rPr>
        <w:t>eiusdem</w:t>
      </w:r>
      <w:r w:rsidR="00CF2412" w:rsidRPr="008F61AB">
        <w:t xml:space="preserve">  que la Administración Tributaria podrá “…requerir información a terceros relacionados con hechos…”, </w:t>
      </w:r>
      <w:r w:rsidR="00CF2412">
        <w:t>de</w:t>
      </w:r>
      <w:r w:rsidR="00CF2412" w:rsidRPr="008F61AB">
        <w:t xml:space="preserve"> manera que la relación a  que alu</w:t>
      </w:r>
      <w:r w:rsidR="00CF2412">
        <w:t>de</w:t>
      </w:r>
      <w:r w:rsidR="00CF2412" w:rsidRPr="008F61AB">
        <w:t xml:space="preserve"> la norma comentada, </w:t>
      </w:r>
      <w:r w:rsidR="00CF2412">
        <w:t>de</w:t>
      </w:r>
      <w:r w:rsidR="00CF2412" w:rsidRPr="008F61AB">
        <w:t xml:space="preserve"> dichos terceros con el procedimiento </w:t>
      </w:r>
      <w:r w:rsidR="00CF2412">
        <w:t>de</w:t>
      </w:r>
      <w:r w:rsidR="00CF2412" w:rsidRPr="008F61AB">
        <w:t xml:space="preserve"> fiscalización respectivo, no convierte a éstas personas en sujetos pasivos </w:t>
      </w:r>
      <w:r w:rsidR="00CF2412">
        <w:t>de</w:t>
      </w:r>
      <w:r w:rsidR="00CF2412" w:rsidRPr="008F61AB">
        <w:t xml:space="preserve"> la relación jurídico tributaria y por ello, la disposición atributiva </w:t>
      </w:r>
      <w:r w:rsidR="00CF2412">
        <w:t>de</w:t>
      </w:r>
      <w:r w:rsidR="00CF2412" w:rsidRPr="008F61AB">
        <w:t xml:space="preserve"> competencia mal pue</w:t>
      </w:r>
      <w:r w:rsidR="00CF2412">
        <w:t>de</w:t>
      </w:r>
      <w:r w:rsidR="00CF2412" w:rsidRPr="008F61AB">
        <w:t xml:space="preserve"> estar referida a tales personas. </w:t>
      </w:r>
      <w:r w:rsidRPr="008F61AB">
        <w:t xml:space="preserve">Ello igualmente resulta </w:t>
      </w:r>
      <w:r w:rsidR="008C2126">
        <w:t>de</w:t>
      </w:r>
      <w:r w:rsidRPr="008F61AB">
        <w:t xml:space="preserve"> una interpretación literal </w:t>
      </w:r>
      <w:r w:rsidR="008C2126">
        <w:t>de</w:t>
      </w:r>
      <w:r w:rsidRPr="008F61AB">
        <w:t xml:space="preserve">l numeral antes transcrito, pues la locución  “requerir a terceros”,  no implica  mediación alguna entre el ente </w:t>
      </w:r>
      <w:r w:rsidR="00BE0182" w:rsidRPr="008F61AB">
        <w:t>re queriente</w:t>
      </w:r>
      <w:r w:rsidRPr="008F61AB">
        <w:t xml:space="preserve"> y el tercero requerido, por parte </w:t>
      </w:r>
      <w:r w:rsidR="008C2126">
        <w:t>de</w:t>
      </w:r>
      <w:r w:rsidRPr="008F61AB">
        <w:t xml:space="preserve"> cualquier otro organismo, sino que ello </w:t>
      </w:r>
      <w:r w:rsidR="008C2126">
        <w:t>de</w:t>
      </w:r>
      <w:r w:rsidRPr="008F61AB">
        <w:t xml:space="preserve">nota una intervención directa </w:t>
      </w:r>
      <w:r w:rsidR="008C2126">
        <w:t>de</w:t>
      </w:r>
      <w:r w:rsidRPr="008F61AB">
        <w:t xml:space="preserve">l órgano competente, encargado </w:t>
      </w:r>
      <w:r w:rsidR="008C2126">
        <w:t>de</w:t>
      </w:r>
      <w:r w:rsidRPr="008F61AB">
        <w:t xml:space="preserve">l proceso </w:t>
      </w:r>
      <w:r w:rsidR="008C2126">
        <w:t>de</w:t>
      </w:r>
      <w:r w:rsidRPr="008F61AB">
        <w:t xml:space="preserve"> fiscalización </w:t>
      </w:r>
      <w:r w:rsidR="008C2126">
        <w:t>de</w:t>
      </w:r>
      <w:r w:rsidRPr="008F61AB">
        <w:t>l que se trate.  </w:t>
      </w:r>
      <w:r w:rsidR="008C2126">
        <w:t>De</w:t>
      </w:r>
      <w:r w:rsidRPr="008F61AB">
        <w:t xml:space="preserve"> ahí que tal potestad  </w:t>
      </w:r>
      <w:r w:rsidR="008C2126">
        <w:t>de</w:t>
      </w:r>
      <w:r w:rsidRPr="008F61AB">
        <w:t xml:space="preserve"> la Administración no pueda ser obstaculizada, so pretexto </w:t>
      </w:r>
      <w:r w:rsidR="008C2126">
        <w:t>de</w:t>
      </w:r>
      <w:r w:rsidRPr="008F61AB">
        <w:t xml:space="preserve"> la existencia </w:t>
      </w:r>
      <w:r w:rsidR="008C2126">
        <w:t>de</w:t>
      </w:r>
      <w:r w:rsidRPr="008F61AB">
        <w:t xml:space="preserve"> un límite territorial </w:t>
      </w:r>
      <w:r w:rsidR="008C2126">
        <w:t>de</w:t>
      </w:r>
      <w:r w:rsidRPr="008F61AB">
        <w:t xml:space="preserve"> las competencias asignadas a dichas Oficinas Regionales.</w:t>
      </w:r>
    </w:p>
    <w:p w:rsidR="001D7306" w:rsidRPr="00DE2D45" w:rsidRDefault="001D7306" w:rsidP="00DE2D45">
      <w:pPr>
        <w:pStyle w:val="Ttulo5"/>
      </w:pPr>
      <w:r w:rsidRPr="00DE2D45">
        <w:t>L</w:t>
      </w:r>
      <w:r w:rsidR="00FB4BCE">
        <w:t>í</w:t>
      </w:r>
      <w:r w:rsidRPr="00DE2D45">
        <w:t>mite Personal.</w:t>
      </w:r>
    </w:p>
    <w:p w:rsidR="001D7306" w:rsidRPr="008F61AB" w:rsidRDefault="00BE0182" w:rsidP="00332499">
      <w:r w:rsidRPr="008F61AB">
        <w:t>Sánchez</w:t>
      </w:r>
      <w:r w:rsidR="00DB74F1" w:rsidRPr="008F61AB">
        <w:t xml:space="preserve"> (2005), expresa que: </w:t>
      </w:r>
      <w:r w:rsidR="00E82721">
        <w:t>“…</w:t>
      </w:r>
      <w:r w:rsidR="00BF7AE5" w:rsidRPr="008F61AB">
        <w:t xml:space="preserve">el Limite personal, </w:t>
      </w:r>
      <w:r w:rsidR="00613645" w:rsidRPr="008F61AB">
        <w:t>está</w:t>
      </w:r>
      <w:r w:rsidR="00DB74F1" w:rsidRPr="008F61AB">
        <w:t xml:space="preserve"> refe</w:t>
      </w:r>
      <w:r w:rsidR="00BF7AE5" w:rsidRPr="008F61AB">
        <w:t>r</w:t>
      </w:r>
      <w:r w:rsidR="00DB74F1" w:rsidRPr="008F61AB">
        <w:t xml:space="preserve">ido al contribuyente o responsable que pueda ser </w:t>
      </w:r>
      <w:r w:rsidR="00DB74F1" w:rsidRPr="008F61AB">
        <w:rPr>
          <w:u w:val="single"/>
        </w:rPr>
        <w:t>escogido</w:t>
      </w:r>
      <w:r w:rsidR="00DB74F1" w:rsidRPr="008F61AB">
        <w:t xml:space="preserve"> para </w:t>
      </w:r>
      <w:r w:rsidRPr="008F61AB">
        <w:t>ser</w:t>
      </w:r>
      <w:r w:rsidR="00DB74F1" w:rsidRPr="008F61AB">
        <w:t xml:space="preserve"> objeto </w:t>
      </w:r>
      <w:r w:rsidR="008C2126">
        <w:t>de</w:t>
      </w:r>
      <w:r w:rsidR="00DB74F1" w:rsidRPr="008F61AB">
        <w:t xml:space="preserve"> una fiscalización y, consiguiente, </w:t>
      </w:r>
      <w:r w:rsidR="008C2126">
        <w:t>de</w:t>
      </w:r>
      <w:r w:rsidR="00DB74F1" w:rsidRPr="008F61AB">
        <w:t xml:space="preserve">terminación </w:t>
      </w:r>
      <w:r w:rsidR="008C2126">
        <w:t>de</w:t>
      </w:r>
      <w:r w:rsidR="00DB74F1" w:rsidRPr="008F61AB">
        <w:t xml:space="preserve"> oficio </w:t>
      </w:r>
      <w:r w:rsidR="008C2126">
        <w:t>de</w:t>
      </w:r>
      <w:r w:rsidR="00DB74F1" w:rsidRPr="008F61AB">
        <w:t xml:space="preserve"> la obligación tributaria</w:t>
      </w:r>
      <w:r w:rsidR="00E82721">
        <w:t>”</w:t>
      </w:r>
      <w:r w:rsidR="00DB74F1" w:rsidRPr="008F61AB">
        <w:t>. (p.58)</w:t>
      </w:r>
      <w:r w:rsidR="00E95F3A" w:rsidRPr="008F61AB">
        <w:t xml:space="preserve"> (subrayado </w:t>
      </w:r>
      <w:r w:rsidR="00411D47">
        <w:t>del autor</w:t>
      </w:r>
      <w:r w:rsidR="00E95F3A" w:rsidRPr="008F61AB">
        <w:t>)</w:t>
      </w:r>
    </w:p>
    <w:p w:rsidR="00BF7AE5" w:rsidRPr="008F61AB" w:rsidRDefault="00BF7AE5" w:rsidP="00332499">
      <w:r w:rsidRPr="008F61AB">
        <w:t xml:space="preserve">En efecto, ni el Código </w:t>
      </w:r>
      <w:r w:rsidR="00BE0182" w:rsidRPr="008F61AB">
        <w:t>Orgánico</w:t>
      </w:r>
      <w:r w:rsidRPr="008F61AB">
        <w:t xml:space="preserve"> Tributario vigente, ni los reformados, contempla</w:t>
      </w:r>
      <w:r w:rsidR="00334713">
        <w:t>ron</w:t>
      </w:r>
      <w:r w:rsidRPr="008F61AB">
        <w:t xml:space="preserve"> un procedimientos o reglas que </w:t>
      </w:r>
      <w:r w:rsidR="008C2126">
        <w:t>de</w:t>
      </w:r>
      <w:r w:rsidRPr="008F61AB">
        <w:t xml:space="preserve">terminen o condiciones la forma </w:t>
      </w:r>
      <w:r w:rsidR="008C2126">
        <w:t>de</w:t>
      </w:r>
      <w:r w:rsidRPr="008F61AB">
        <w:t xml:space="preserve"> escogencia </w:t>
      </w:r>
      <w:r w:rsidR="008C2126">
        <w:t>de</w:t>
      </w:r>
      <w:r w:rsidRPr="008F61AB">
        <w:t xml:space="preserve"> los contribuyentes o responsables que serán objeto </w:t>
      </w:r>
      <w:r w:rsidR="008C2126">
        <w:t>de</w:t>
      </w:r>
      <w:r w:rsidRPr="008F61AB">
        <w:t xml:space="preserve"> fiscalización, </w:t>
      </w:r>
      <w:r w:rsidR="008C2126">
        <w:t>de</w:t>
      </w:r>
      <w:r w:rsidRPr="008F61AB">
        <w:t xml:space="preserve"> manera que dicha selección o escogencia constituye una actividad discrecional.</w:t>
      </w:r>
    </w:p>
    <w:p w:rsidR="00BF7AE5" w:rsidRPr="008F61AB" w:rsidRDefault="00512248" w:rsidP="00332499">
      <w:r w:rsidRPr="008F61AB">
        <w:t xml:space="preserve">No </w:t>
      </w:r>
      <w:r w:rsidR="00BE0182" w:rsidRPr="008F61AB">
        <w:t>obstante</w:t>
      </w:r>
      <w:r w:rsidRPr="008F61AB">
        <w:t xml:space="preserve">, este acto discrecional </w:t>
      </w:r>
      <w:r w:rsidR="008C2126">
        <w:t>de</w:t>
      </w:r>
      <w:r w:rsidRPr="008F61AB">
        <w:t xml:space="preserve"> la Administración Tributaria, </w:t>
      </w:r>
      <w:r w:rsidR="008C2126">
        <w:t>de</w:t>
      </w:r>
      <w:r w:rsidRPr="008F61AB">
        <w:t xml:space="preserve">be conservar en alguna medida carácter reglado, pues nunca </w:t>
      </w:r>
      <w:r w:rsidR="008C2126">
        <w:t>de</w:t>
      </w:r>
      <w:r w:rsidRPr="008F61AB">
        <w:t>be per</w:t>
      </w:r>
      <w:r w:rsidR="008C2126">
        <w:t>de</w:t>
      </w:r>
      <w:r w:rsidRPr="008F61AB">
        <w:t xml:space="preserve">rse </w:t>
      </w:r>
      <w:r w:rsidR="008C2126">
        <w:t>de</w:t>
      </w:r>
      <w:r w:rsidRPr="008F61AB">
        <w:t xml:space="preserve"> vista que el actuar </w:t>
      </w:r>
      <w:r w:rsidR="008C2126">
        <w:t>de</w:t>
      </w:r>
      <w:r w:rsidRPr="008F61AB">
        <w:t xml:space="preserve"> la </w:t>
      </w:r>
      <w:r w:rsidRPr="008F61AB">
        <w:lastRenderedPageBreak/>
        <w:t xml:space="preserve">administración se encuentra </w:t>
      </w:r>
      <w:r w:rsidR="003E1AB7" w:rsidRPr="008F61AB">
        <w:t>ineludiblemente vin</w:t>
      </w:r>
      <w:r w:rsidR="00CB3CEF" w:rsidRPr="008F61AB">
        <w:t>c</w:t>
      </w:r>
      <w:r w:rsidR="003E1AB7" w:rsidRPr="008F61AB">
        <w:t xml:space="preserve">ulado y sometido al principio </w:t>
      </w:r>
      <w:r w:rsidR="008C2126">
        <w:t>de</w:t>
      </w:r>
      <w:r w:rsidR="003E1AB7" w:rsidRPr="008F61AB">
        <w:t xml:space="preserve"> legalidad, esto es a la i</w:t>
      </w:r>
      <w:r w:rsidR="008C2126">
        <w:t>de</w:t>
      </w:r>
      <w:r w:rsidR="003E1AB7" w:rsidRPr="008F61AB">
        <w:t xml:space="preserve">ntificación con toda precisión </w:t>
      </w:r>
      <w:r w:rsidR="008C2126">
        <w:t>de</w:t>
      </w:r>
      <w:r w:rsidR="003E1AB7" w:rsidRPr="008F61AB">
        <w:t xml:space="preserve">l sujeto pasivo y los </w:t>
      </w:r>
      <w:r w:rsidR="008C2126">
        <w:t>de</w:t>
      </w:r>
      <w:r w:rsidR="003E1AB7" w:rsidRPr="008F61AB">
        <w:t xml:space="preserve">más </w:t>
      </w:r>
      <w:r w:rsidR="00BE0182" w:rsidRPr="008F61AB">
        <w:t>rasgos</w:t>
      </w:r>
      <w:r w:rsidR="00BE0182">
        <w:t xml:space="preserve"> </w:t>
      </w:r>
      <w:r w:rsidR="00CB3CEF" w:rsidRPr="008F61AB">
        <w:t>relacionado</w:t>
      </w:r>
      <w:r w:rsidR="003E1AB7" w:rsidRPr="008F61AB">
        <w:t xml:space="preserve"> con el hecho imponible establecido en el </w:t>
      </w:r>
      <w:r w:rsidR="008E35FA" w:rsidRPr="008F61AB">
        <w:t xml:space="preserve">artículo 188 </w:t>
      </w:r>
      <w:r w:rsidR="008C2126">
        <w:t>de</w:t>
      </w:r>
      <w:r w:rsidR="008E35FA" w:rsidRPr="008F61AB">
        <w:t xml:space="preserve">l </w:t>
      </w:r>
      <w:r w:rsidR="003E1AB7" w:rsidRPr="008F61AB">
        <w:t>COT-2014.</w:t>
      </w:r>
    </w:p>
    <w:p w:rsidR="0029677C" w:rsidRPr="008F61AB" w:rsidRDefault="0029677C" w:rsidP="00332499">
      <w:r w:rsidRPr="008F61AB">
        <w:t xml:space="preserve">La Organización Profesional </w:t>
      </w:r>
      <w:r w:rsidR="008C2126">
        <w:t>de</w:t>
      </w:r>
      <w:r w:rsidRPr="008F61AB">
        <w:t xml:space="preserve"> Inspectores </w:t>
      </w:r>
      <w:r w:rsidR="008C2126">
        <w:t>de</w:t>
      </w:r>
      <w:r w:rsidRPr="008F61AB">
        <w:t xml:space="preserve"> Hacienda (2010)</w:t>
      </w:r>
      <w:r w:rsidRPr="008F61AB">
        <w:rPr>
          <w:rStyle w:val="Refdenotaalpie"/>
        </w:rPr>
        <w:footnoteReference w:id="48"/>
      </w:r>
      <w:r w:rsidR="00CB3CEF" w:rsidRPr="008F61AB">
        <w:t xml:space="preserve"> </w:t>
      </w:r>
      <w:r w:rsidRPr="008F61AB">
        <w:t>refer</w:t>
      </w:r>
      <w:r w:rsidR="009028C2" w:rsidRPr="008F61AB">
        <w:t>e</w:t>
      </w:r>
      <w:r w:rsidRPr="008F61AB">
        <w:t xml:space="preserve">nte a la selección </w:t>
      </w:r>
      <w:r w:rsidR="008C2126">
        <w:t>de</w:t>
      </w:r>
      <w:r w:rsidRPr="008F61AB">
        <w:t xml:space="preserve"> contribuyentes ha sostenido:</w:t>
      </w:r>
    </w:p>
    <w:p w:rsidR="009028C2" w:rsidRPr="008F61AB" w:rsidRDefault="00CB3CEF" w:rsidP="00125767">
      <w:pPr>
        <w:pStyle w:val="Textodebloque"/>
      </w:pPr>
      <w:r w:rsidRPr="008F61AB">
        <w:t>“</w:t>
      </w:r>
      <w:r w:rsidR="0029677C" w:rsidRPr="008F61AB">
        <w:t xml:space="preserve">Como los órganos inspectores no tienen capacidad para comprobar e investigar a todos los contribuyentes, la selección </w:t>
      </w:r>
      <w:r w:rsidR="008C2126">
        <w:t>de</w:t>
      </w:r>
      <w:r w:rsidR="0029677C" w:rsidRPr="008F61AB">
        <w:t xml:space="preserve"> los contribuyentes a inspeccionar es una fase </w:t>
      </w:r>
      <w:r w:rsidR="008C2126">
        <w:t>de</w:t>
      </w:r>
      <w:r w:rsidR="0029677C" w:rsidRPr="008F61AB">
        <w:t xml:space="preserve">cisiva en el control tributario. Esta </w:t>
      </w:r>
      <w:r w:rsidR="008C2126">
        <w:t>de</w:t>
      </w:r>
      <w:r w:rsidR="0029677C" w:rsidRPr="008F61AB">
        <w:t xml:space="preserve">cisión </w:t>
      </w:r>
      <w:r w:rsidR="008C2126">
        <w:t>de</w:t>
      </w:r>
      <w:r w:rsidR="0029677C" w:rsidRPr="008F61AB">
        <w:t xml:space="preserve"> incluir a un contribuyente en plan </w:t>
      </w:r>
      <w:r w:rsidR="008C2126">
        <w:t>de</w:t>
      </w:r>
      <w:r w:rsidR="0029677C" w:rsidRPr="008F61AB">
        <w:t xml:space="preserve"> inspección (lo que se conoce como Carga en Plan) es un aspecto que siempre ha generado cierta polémica. </w:t>
      </w:r>
    </w:p>
    <w:p w:rsidR="009028C2" w:rsidRPr="008F61AB" w:rsidRDefault="0029677C" w:rsidP="00125767">
      <w:pPr>
        <w:pStyle w:val="Textodebloque"/>
      </w:pPr>
      <w:r w:rsidRPr="008F61AB">
        <w:t xml:space="preserve">En primer término, razones obvias </w:t>
      </w:r>
      <w:r w:rsidR="008C2126">
        <w:t>de</w:t>
      </w:r>
      <w:r w:rsidRPr="008F61AB">
        <w:t xml:space="preserve"> eficacia y eficiencia en la asignación </w:t>
      </w:r>
      <w:r w:rsidR="008C2126">
        <w:t>de</w:t>
      </w:r>
      <w:r w:rsidRPr="008F61AB">
        <w:t xml:space="preserve"> los recursos </w:t>
      </w:r>
      <w:r w:rsidR="008C2126">
        <w:t>de</w:t>
      </w:r>
      <w:r w:rsidRPr="008F61AB">
        <w:t xml:space="preserve">terminan que la </w:t>
      </w:r>
      <w:r w:rsidR="008C2126">
        <w:t>de</w:t>
      </w:r>
      <w:r w:rsidRPr="008F61AB">
        <w:t xml:space="preserve">cisión </w:t>
      </w:r>
      <w:r w:rsidR="008C2126">
        <w:t>de</w:t>
      </w:r>
      <w:r w:rsidRPr="008F61AB">
        <w:t xml:space="preserve"> inspeccionar o no a un </w:t>
      </w:r>
      <w:r w:rsidR="008C2126">
        <w:t>de</w:t>
      </w:r>
      <w:r w:rsidRPr="008F61AB">
        <w:t xml:space="preserve">terminado contribuyente se realice en función </w:t>
      </w:r>
      <w:r w:rsidR="008C2126">
        <w:t>de</w:t>
      </w:r>
      <w:r w:rsidRPr="008F61AB">
        <w:t xml:space="preserve">l riesgo fiscal: </w:t>
      </w:r>
      <w:r w:rsidR="008C2126">
        <w:t>de</w:t>
      </w:r>
      <w:r w:rsidRPr="008F61AB">
        <w:t xml:space="preserve"> la probabilidad, en función </w:t>
      </w:r>
      <w:r w:rsidR="008C2126">
        <w:t>de</w:t>
      </w:r>
      <w:r w:rsidRPr="008F61AB">
        <w:t xml:space="preserve"> la información disponible, </w:t>
      </w:r>
      <w:r w:rsidR="008C2126">
        <w:t>de</w:t>
      </w:r>
      <w:r w:rsidRPr="008F61AB">
        <w:t xml:space="preserve"> que el correspondiente contribuyente no esté ingresando los impuestos que le correspon</w:t>
      </w:r>
      <w:r w:rsidR="008C2126">
        <w:t>de</w:t>
      </w:r>
      <w:r w:rsidRPr="008F61AB">
        <w:t>n. Resulta evi</w:t>
      </w:r>
      <w:r w:rsidR="008C2126">
        <w:t>de</w:t>
      </w:r>
      <w:r w:rsidRPr="008F61AB">
        <w:t xml:space="preserve">nte que soportar una inspección tiene un coste en tiempo y en dinero, aunque no se haya </w:t>
      </w:r>
      <w:r w:rsidR="008C2126">
        <w:t>de</w:t>
      </w:r>
      <w:r w:rsidRPr="008F61AB">
        <w:t xml:space="preserve">jado </w:t>
      </w:r>
      <w:r w:rsidR="008C2126">
        <w:t>de</w:t>
      </w:r>
      <w:r w:rsidRPr="008F61AB">
        <w:t xml:space="preserve"> ingresar tributo alguno</w:t>
      </w:r>
      <w:r w:rsidR="009028C2" w:rsidRPr="008F61AB">
        <w:rPr>
          <w:rFonts w:eastAsia="Times New Roman"/>
        </w:rPr>
        <w:t xml:space="preserve"> Interamericano</w:t>
      </w:r>
      <w:r w:rsidR="00754414" w:rsidRPr="008F61AB">
        <w:rPr>
          <w:rFonts w:eastAsia="Times New Roman"/>
        </w:rPr>
        <w:t xml:space="preserve"> (…)</w:t>
      </w:r>
      <w:r w:rsidR="00CB3CEF" w:rsidRPr="008F61AB">
        <w:rPr>
          <w:rFonts w:eastAsia="Times New Roman"/>
        </w:rPr>
        <w:t>”</w:t>
      </w:r>
      <w:r w:rsidRPr="008F61AB">
        <w:t xml:space="preserve">. </w:t>
      </w:r>
    </w:p>
    <w:p w:rsidR="00221537" w:rsidRPr="008F61AB" w:rsidRDefault="009028C2" w:rsidP="00332499">
      <w:pPr>
        <w:rPr>
          <w:lang w:eastAsia="es-VE"/>
        </w:rPr>
      </w:pPr>
      <w:r w:rsidRPr="008F61AB">
        <w:t xml:space="preserve">Por su parte, el </w:t>
      </w:r>
      <w:r w:rsidRPr="008F61AB">
        <w:rPr>
          <w:lang w:eastAsia="es-VE"/>
        </w:rPr>
        <w:t xml:space="preserve">Centro </w:t>
      </w:r>
      <w:r w:rsidR="00754414" w:rsidRPr="008F61AB">
        <w:rPr>
          <w:lang w:eastAsia="es-VE"/>
        </w:rPr>
        <w:t xml:space="preserve">Interamericano </w:t>
      </w:r>
      <w:r w:rsidR="008C2126">
        <w:rPr>
          <w:lang w:eastAsia="es-VE"/>
        </w:rPr>
        <w:t>de</w:t>
      </w:r>
      <w:r w:rsidRPr="008F61AB">
        <w:rPr>
          <w:lang w:eastAsia="es-VE"/>
        </w:rPr>
        <w:t xml:space="preserve"> Administradores Tributarios – CIAT., </w:t>
      </w:r>
      <w:r w:rsidR="00BE0182" w:rsidRPr="008F61AB">
        <w:rPr>
          <w:lang w:eastAsia="es-VE"/>
        </w:rPr>
        <w:t>consiente</w:t>
      </w:r>
      <w:r w:rsidR="00221537" w:rsidRPr="008F61AB">
        <w:rPr>
          <w:lang w:eastAsia="es-VE"/>
        </w:rPr>
        <w:t xml:space="preserve"> que en el proceso </w:t>
      </w:r>
      <w:r w:rsidR="008C2126">
        <w:rPr>
          <w:lang w:eastAsia="es-VE"/>
        </w:rPr>
        <w:t>de</w:t>
      </w:r>
      <w:r w:rsidR="00221537" w:rsidRPr="008F61AB">
        <w:rPr>
          <w:lang w:eastAsia="es-VE"/>
        </w:rPr>
        <w:t xml:space="preserve"> fiscalización compren</w:t>
      </w:r>
      <w:r w:rsidR="008C2126">
        <w:rPr>
          <w:lang w:eastAsia="es-VE"/>
        </w:rPr>
        <w:t>de</w:t>
      </w:r>
      <w:r w:rsidR="00221537" w:rsidRPr="008F61AB">
        <w:rPr>
          <w:lang w:eastAsia="es-VE"/>
        </w:rPr>
        <w:t xml:space="preserve"> un conjunto </w:t>
      </w:r>
      <w:r w:rsidR="008C2126">
        <w:rPr>
          <w:lang w:eastAsia="es-VE"/>
        </w:rPr>
        <w:t>de</w:t>
      </w:r>
      <w:r w:rsidR="00221537" w:rsidRPr="008F61AB">
        <w:rPr>
          <w:lang w:eastAsia="es-VE"/>
        </w:rPr>
        <w:t xml:space="preserve"> tareas que tienen por finalidad compeler a los contribuyentes a cumplir su obligación tributaria, y, que este conjunto </w:t>
      </w:r>
      <w:r w:rsidR="008C2126">
        <w:rPr>
          <w:lang w:eastAsia="es-VE"/>
        </w:rPr>
        <w:t>de</w:t>
      </w:r>
      <w:r w:rsidR="00221537" w:rsidRPr="008F61AB">
        <w:rPr>
          <w:lang w:eastAsia="es-VE"/>
        </w:rPr>
        <w:t xml:space="preserve"> tareas </w:t>
      </w:r>
      <w:r w:rsidR="008C2126">
        <w:rPr>
          <w:lang w:eastAsia="es-VE"/>
        </w:rPr>
        <w:t>de</w:t>
      </w:r>
      <w:r w:rsidR="00221537" w:rsidRPr="008F61AB">
        <w:rPr>
          <w:lang w:eastAsia="es-VE"/>
        </w:rPr>
        <w:t xml:space="preserve"> fiscalización normalmente no se aplica al universo </w:t>
      </w:r>
      <w:r w:rsidR="008C2126">
        <w:rPr>
          <w:lang w:eastAsia="es-VE"/>
        </w:rPr>
        <w:t>de</w:t>
      </w:r>
      <w:r w:rsidR="00221537" w:rsidRPr="008F61AB">
        <w:rPr>
          <w:lang w:eastAsia="es-VE"/>
        </w:rPr>
        <w:t xml:space="preserve"> contribuyentes, ha </w:t>
      </w:r>
      <w:r w:rsidR="00562103" w:rsidRPr="008F61AB">
        <w:rPr>
          <w:lang w:eastAsia="es-VE"/>
        </w:rPr>
        <w:t xml:space="preserve">producido un documento </w:t>
      </w:r>
      <w:r w:rsidR="008C2126">
        <w:rPr>
          <w:lang w:eastAsia="es-VE"/>
        </w:rPr>
        <w:t>de</w:t>
      </w:r>
      <w:r w:rsidR="00562103" w:rsidRPr="008F61AB">
        <w:rPr>
          <w:lang w:eastAsia="es-VE"/>
        </w:rPr>
        <w:t xml:space="preserve">nominado “selección </w:t>
      </w:r>
      <w:r w:rsidR="008C2126">
        <w:rPr>
          <w:lang w:eastAsia="es-VE"/>
        </w:rPr>
        <w:t>de</w:t>
      </w:r>
      <w:r w:rsidR="00562103" w:rsidRPr="008F61AB">
        <w:rPr>
          <w:lang w:eastAsia="es-VE"/>
        </w:rPr>
        <w:t xml:space="preserve"> contribuyentes a fiscalizar</w:t>
      </w:r>
      <w:r w:rsidR="00562103" w:rsidRPr="008F61AB">
        <w:rPr>
          <w:rStyle w:val="Refdenotaalpie"/>
          <w:rFonts w:eastAsia="Times New Roman"/>
          <w:lang w:eastAsia="es-VE"/>
        </w:rPr>
        <w:footnoteReference w:id="49"/>
      </w:r>
      <w:r w:rsidR="00562103" w:rsidRPr="008F61AB">
        <w:rPr>
          <w:lang w:eastAsia="es-VE"/>
        </w:rPr>
        <w:t>”</w:t>
      </w:r>
      <w:r w:rsidR="00B3757E" w:rsidRPr="008F61AB">
        <w:rPr>
          <w:lang w:eastAsia="es-VE"/>
        </w:rPr>
        <w:t xml:space="preserve"> </w:t>
      </w:r>
      <w:r w:rsidR="004A2BB2" w:rsidRPr="008F61AB">
        <w:rPr>
          <w:lang w:eastAsia="es-VE"/>
        </w:rPr>
        <w:t xml:space="preserve">el cual fue </w:t>
      </w:r>
      <w:r w:rsidR="00562103" w:rsidRPr="008F61AB">
        <w:rPr>
          <w:lang w:eastAsia="es-VE"/>
        </w:rPr>
        <w:t>expuesto</w:t>
      </w:r>
      <w:r w:rsidR="004A2BB2" w:rsidRPr="008F61AB">
        <w:rPr>
          <w:lang w:eastAsia="es-VE"/>
        </w:rPr>
        <w:t xml:space="preserve"> París Francia, 6 al 10 </w:t>
      </w:r>
      <w:r w:rsidR="008C2126">
        <w:rPr>
          <w:lang w:eastAsia="es-VE"/>
        </w:rPr>
        <w:t>de</w:t>
      </w:r>
      <w:r w:rsidR="004A2BB2" w:rsidRPr="008F61AB">
        <w:rPr>
          <w:lang w:eastAsia="es-VE"/>
        </w:rPr>
        <w:t xml:space="preserve"> noviembre </w:t>
      </w:r>
      <w:r w:rsidR="008C2126">
        <w:rPr>
          <w:lang w:eastAsia="es-VE"/>
        </w:rPr>
        <w:t>de</w:t>
      </w:r>
      <w:r w:rsidR="004A2BB2" w:rsidRPr="008F61AB">
        <w:rPr>
          <w:lang w:eastAsia="es-VE"/>
        </w:rPr>
        <w:t xml:space="preserve"> 1995</w:t>
      </w:r>
      <w:r w:rsidR="00DF3502" w:rsidRPr="008F61AB">
        <w:rPr>
          <w:lang w:eastAsia="es-VE"/>
        </w:rPr>
        <w:t xml:space="preserve">, con ocasión a </w:t>
      </w:r>
      <w:r w:rsidR="00B3757E" w:rsidRPr="008F61AB">
        <w:rPr>
          <w:lang w:eastAsia="es-VE"/>
        </w:rPr>
        <w:t>la Conferencia Técnica,</w:t>
      </w:r>
      <w:r w:rsidR="00562103" w:rsidRPr="008F61AB">
        <w:rPr>
          <w:lang w:eastAsia="es-VE"/>
        </w:rPr>
        <w:t xml:space="preserve"> don</w:t>
      </w:r>
      <w:r w:rsidR="008C2126">
        <w:rPr>
          <w:lang w:eastAsia="es-VE"/>
        </w:rPr>
        <w:t>de</w:t>
      </w:r>
      <w:r w:rsidR="00562103" w:rsidRPr="008F61AB">
        <w:rPr>
          <w:lang w:eastAsia="es-VE"/>
        </w:rPr>
        <w:t xml:space="preserve"> se </w:t>
      </w:r>
      <w:r w:rsidR="00BE0182" w:rsidRPr="008F61AB">
        <w:rPr>
          <w:lang w:eastAsia="es-VE"/>
        </w:rPr>
        <w:t>analizó</w:t>
      </w:r>
      <w:r w:rsidR="00562103" w:rsidRPr="008F61AB">
        <w:rPr>
          <w:lang w:eastAsia="es-VE"/>
        </w:rPr>
        <w:t>:</w:t>
      </w:r>
      <w:r w:rsidR="00B3757E" w:rsidRPr="008F61AB">
        <w:rPr>
          <w:lang w:eastAsia="es-VE"/>
        </w:rPr>
        <w:t xml:space="preserve"> (i) </w:t>
      </w:r>
      <w:r w:rsidR="00A46F69" w:rsidRPr="008F61AB">
        <w:rPr>
          <w:lang w:eastAsia="es-VE"/>
        </w:rPr>
        <w:t xml:space="preserve">Qué es la Selección </w:t>
      </w:r>
      <w:r w:rsidR="008C2126">
        <w:rPr>
          <w:lang w:eastAsia="es-VE"/>
        </w:rPr>
        <w:t>de</w:t>
      </w:r>
      <w:r w:rsidR="00A46F69" w:rsidRPr="008F61AB">
        <w:rPr>
          <w:lang w:eastAsia="es-VE"/>
        </w:rPr>
        <w:t xml:space="preserve"> Contribuyentes a Fiscalizar</w:t>
      </w:r>
      <w:r w:rsidR="00562103" w:rsidRPr="008F61AB">
        <w:rPr>
          <w:lang w:eastAsia="es-VE"/>
        </w:rPr>
        <w:t>;</w:t>
      </w:r>
      <w:r w:rsidR="00A46F69" w:rsidRPr="008F61AB">
        <w:rPr>
          <w:lang w:eastAsia="es-VE"/>
        </w:rPr>
        <w:t xml:space="preserve"> (ii) Por qué es </w:t>
      </w:r>
      <w:r w:rsidR="00A46F69" w:rsidRPr="008F61AB">
        <w:rPr>
          <w:lang w:eastAsia="es-VE"/>
        </w:rPr>
        <w:lastRenderedPageBreak/>
        <w:t>necesario seleccionar contribuyentes para fiscalizar</w:t>
      </w:r>
      <w:r w:rsidR="00562103" w:rsidRPr="008F61AB">
        <w:rPr>
          <w:lang w:eastAsia="es-VE"/>
        </w:rPr>
        <w:t>;</w:t>
      </w:r>
      <w:r w:rsidR="00A46F69" w:rsidRPr="008F61AB">
        <w:rPr>
          <w:lang w:eastAsia="es-VE"/>
        </w:rPr>
        <w:t xml:space="preserve"> </w:t>
      </w:r>
      <w:r w:rsidR="00562103" w:rsidRPr="008F61AB">
        <w:rPr>
          <w:lang w:eastAsia="es-VE"/>
        </w:rPr>
        <w:t xml:space="preserve">y </w:t>
      </w:r>
      <w:r w:rsidR="00A46F69" w:rsidRPr="008F61AB">
        <w:rPr>
          <w:lang w:eastAsia="es-VE"/>
        </w:rPr>
        <w:t xml:space="preserve">(iii) Cómo </w:t>
      </w:r>
      <w:r w:rsidR="008C2126">
        <w:rPr>
          <w:lang w:eastAsia="es-VE"/>
        </w:rPr>
        <w:t>de</w:t>
      </w:r>
      <w:r w:rsidR="00A46F69" w:rsidRPr="008F61AB">
        <w:rPr>
          <w:lang w:eastAsia="es-VE"/>
        </w:rPr>
        <w:t xml:space="preserve">sarrollar la Selección </w:t>
      </w:r>
      <w:r w:rsidR="008C2126">
        <w:rPr>
          <w:lang w:eastAsia="es-VE"/>
        </w:rPr>
        <w:t>de</w:t>
      </w:r>
      <w:r w:rsidR="00A46F69" w:rsidRPr="008F61AB">
        <w:rPr>
          <w:lang w:eastAsia="es-VE"/>
        </w:rPr>
        <w:t xml:space="preserve"> Contribuyentes a fiscalizar</w:t>
      </w:r>
      <w:r w:rsidR="00754414" w:rsidRPr="008F61AB">
        <w:rPr>
          <w:lang w:eastAsia="es-VE"/>
        </w:rPr>
        <w:t xml:space="preserve">, </w:t>
      </w:r>
      <w:r w:rsidR="00562103" w:rsidRPr="008F61AB">
        <w:rPr>
          <w:lang w:eastAsia="es-VE"/>
        </w:rPr>
        <w:t xml:space="preserve">no </w:t>
      </w:r>
      <w:r w:rsidR="00BE0182" w:rsidRPr="008F61AB">
        <w:rPr>
          <w:lang w:eastAsia="es-VE"/>
        </w:rPr>
        <w:t>obstante</w:t>
      </w:r>
      <w:r w:rsidR="00562103" w:rsidRPr="008F61AB">
        <w:rPr>
          <w:lang w:eastAsia="es-VE"/>
        </w:rPr>
        <w:t xml:space="preserve"> </w:t>
      </w:r>
      <w:r w:rsidR="00F23E41" w:rsidRPr="008F61AB">
        <w:rPr>
          <w:lang w:eastAsia="es-VE"/>
        </w:rPr>
        <w:t xml:space="preserve">a los efectos </w:t>
      </w:r>
      <w:r w:rsidR="008C2126">
        <w:rPr>
          <w:lang w:eastAsia="es-VE"/>
        </w:rPr>
        <w:t>de</w:t>
      </w:r>
      <w:r w:rsidR="00F23E41" w:rsidRPr="008F61AB">
        <w:rPr>
          <w:lang w:eastAsia="es-VE"/>
        </w:rPr>
        <w:t xml:space="preserve"> nuestra ilustración tomaremos la  </w:t>
      </w:r>
      <w:r w:rsidR="008C2126">
        <w:rPr>
          <w:lang w:eastAsia="es-VE"/>
        </w:rPr>
        <w:t>de</w:t>
      </w:r>
      <w:r w:rsidR="00BE0182" w:rsidRPr="008F61AB">
        <w:rPr>
          <w:lang w:eastAsia="es-VE"/>
        </w:rPr>
        <w:t>finición</w:t>
      </w:r>
      <w:r w:rsidR="00F23E41" w:rsidRPr="008F61AB">
        <w:rPr>
          <w:lang w:eastAsia="es-VE"/>
        </w:rPr>
        <w:t xml:space="preserve"> </w:t>
      </w:r>
      <w:r w:rsidR="008C2126">
        <w:rPr>
          <w:lang w:eastAsia="es-VE"/>
        </w:rPr>
        <w:t>de</w:t>
      </w:r>
      <w:r w:rsidR="00F23E41" w:rsidRPr="008F61AB">
        <w:rPr>
          <w:lang w:eastAsia="es-VE"/>
        </w:rPr>
        <w:t xml:space="preserve"> la “</w:t>
      </w:r>
      <w:r w:rsidR="00B3757E" w:rsidRPr="008F61AB">
        <w:rPr>
          <w:lang w:eastAsia="es-VE"/>
        </w:rPr>
        <w:t xml:space="preserve">selección </w:t>
      </w:r>
      <w:r w:rsidR="008C2126">
        <w:rPr>
          <w:lang w:eastAsia="es-VE"/>
        </w:rPr>
        <w:t>de</w:t>
      </w:r>
      <w:r w:rsidR="00B3757E" w:rsidRPr="008F61AB">
        <w:rPr>
          <w:lang w:eastAsia="es-VE"/>
        </w:rPr>
        <w:t xml:space="preserve"> contribuyentes a fiscalizar</w:t>
      </w:r>
      <w:r w:rsidR="00F23E41" w:rsidRPr="008F61AB">
        <w:rPr>
          <w:lang w:eastAsia="es-VE"/>
        </w:rPr>
        <w:t>”</w:t>
      </w:r>
      <w:r w:rsidR="00B3757E" w:rsidRPr="008F61AB">
        <w:rPr>
          <w:lang w:eastAsia="es-VE"/>
        </w:rPr>
        <w:t>:</w:t>
      </w:r>
    </w:p>
    <w:p w:rsidR="00827301" w:rsidRDefault="00F42EC7" w:rsidP="00332499">
      <w:pPr>
        <w:rPr>
          <w:lang w:eastAsia="es-VE"/>
        </w:rPr>
      </w:pPr>
      <w:r>
        <w:rPr>
          <w:lang w:eastAsia="es-VE"/>
        </w:rPr>
        <w:t>En ese sentido</w:t>
      </w:r>
      <w:r w:rsidR="00DF3502" w:rsidRPr="008F61AB">
        <w:rPr>
          <w:lang w:eastAsia="es-VE"/>
        </w:rPr>
        <w:t xml:space="preserve">, el </w:t>
      </w:r>
      <w:r>
        <w:rPr>
          <w:lang w:eastAsia="es-VE"/>
        </w:rPr>
        <w:t xml:space="preserve">profesor </w:t>
      </w:r>
      <w:r w:rsidR="00BE0182" w:rsidRPr="008F61AB">
        <w:rPr>
          <w:lang w:eastAsia="es-VE"/>
        </w:rPr>
        <w:t>Sánchez</w:t>
      </w:r>
      <w:r w:rsidR="00DF3502" w:rsidRPr="008F61AB">
        <w:rPr>
          <w:lang w:eastAsia="es-VE"/>
        </w:rPr>
        <w:t xml:space="preserve"> (2005), sostiene que:</w:t>
      </w:r>
    </w:p>
    <w:p w:rsidR="00754414" w:rsidRDefault="00827301" w:rsidP="00827301">
      <w:pPr>
        <w:pStyle w:val="Textodebloque"/>
      </w:pPr>
      <w:r>
        <w:t>“…</w:t>
      </w:r>
      <w:r w:rsidR="00DF3502" w:rsidRPr="008F61AB">
        <w:t xml:space="preserve">la selección por parte </w:t>
      </w:r>
      <w:r w:rsidR="008C2126">
        <w:t>de</w:t>
      </w:r>
      <w:r w:rsidR="00DF3502" w:rsidRPr="008F61AB">
        <w:t xml:space="preserve"> la Administración Tributaria </w:t>
      </w:r>
      <w:r w:rsidR="008C2126">
        <w:t>de</w:t>
      </w:r>
      <w:r w:rsidR="00DF3502" w:rsidRPr="008F61AB">
        <w:t xml:space="preserve"> </w:t>
      </w:r>
      <w:r w:rsidR="008C2126">
        <w:t>de</w:t>
      </w:r>
      <w:r w:rsidR="00DF3502" w:rsidRPr="008F61AB">
        <w:t xml:space="preserve">terminado contribuyente o responsable a los efectos </w:t>
      </w:r>
      <w:r w:rsidR="008C2126">
        <w:t>de</w:t>
      </w:r>
      <w:r w:rsidR="00DF3502" w:rsidRPr="008F61AB">
        <w:t xml:space="preserve"> ejercer sus faculta</w:t>
      </w:r>
      <w:r w:rsidR="008C2126">
        <w:t>de</w:t>
      </w:r>
      <w:r w:rsidR="00DF3502" w:rsidRPr="008F61AB">
        <w:t xml:space="preserve">s </w:t>
      </w:r>
      <w:r w:rsidR="008C2126">
        <w:t>de</w:t>
      </w:r>
      <w:r w:rsidR="00DF3502" w:rsidRPr="008F61AB">
        <w:t xml:space="preserve"> investigación y fiscalización, </w:t>
      </w:r>
      <w:r w:rsidR="008C2126">
        <w:t>de</w:t>
      </w:r>
      <w:r w:rsidR="00DF3502" w:rsidRPr="008F61AB">
        <w:t>bería aten</w:t>
      </w:r>
      <w:r w:rsidR="008C2126">
        <w:t>de</w:t>
      </w:r>
      <w:r w:rsidR="00DF3502" w:rsidRPr="008F61AB">
        <w:t xml:space="preserve">r a métodos </w:t>
      </w:r>
      <w:r w:rsidR="008C2126">
        <w:t>de</w:t>
      </w:r>
      <w:r w:rsidR="00DF3502" w:rsidRPr="008F61AB">
        <w:t xml:space="preserve">terminados y previamente establecidos para la escogencia </w:t>
      </w:r>
      <w:r w:rsidR="008C2126">
        <w:t>de</w:t>
      </w:r>
      <w:r w:rsidR="00DF3502" w:rsidRPr="008F61AB">
        <w:t xml:space="preserve"> la muestra tributaria, a cuyo fin </w:t>
      </w:r>
      <w:r w:rsidR="00BE0182" w:rsidRPr="008F61AB">
        <w:t>podría</w:t>
      </w:r>
      <w:r w:rsidR="00DF3502" w:rsidRPr="008F61AB">
        <w:t xml:space="preserve"> excluirse al órgano encargado </w:t>
      </w:r>
      <w:r w:rsidR="008C2126">
        <w:t>de</w:t>
      </w:r>
      <w:r w:rsidR="00DF3502" w:rsidRPr="008F61AB">
        <w:t xml:space="preserve"> fiscalizar, para hacer </w:t>
      </w:r>
      <w:r w:rsidR="008C2126">
        <w:t>de</w:t>
      </w:r>
      <w:r w:rsidR="00DF3502" w:rsidRPr="008F61AB">
        <w:t xml:space="preserve"> ello una actividad lo más alejada posible </w:t>
      </w:r>
      <w:r w:rsidR="008C2126">
        <w:t>de</w:t>
      </w:r>
      <w:r w:rsidR="00DF3502" w:rsidRPr="008F61AB">
        <w:t xml:space="preserve">l ámbito </w:t>
      </w:r>
      <w:r w:rsidR="008C2126">
        <w:t>de</w:t>
      </w:r>
      <w:r w:rsidR="00DF3502" w:rsidRPr="008F61AB">
        <w:t xml:space="preserve"> la arbitrariedad</w:t>
      </w:r>
      <w:r>
        <w:t>.”</w:t>
      </w:r>
      <w:r w:rsidR="00DF3502" w:rsidRPr="008F61AB">
        <w:t xml:space="preserve"> (p. 59)</w:t>
      </w:r>
    </w:p>
    <w:p w:rsidR="00F42EC7" w:rsidRPr="008F61AB" w:rsidRDefault="00F42EC7" w:rsidP="00F42EC7">
      <w:pPr>
        <w:rPr>
          <w:lang w:eastAsia="es-VE"/>
        </w:rPr>
      </w:pPr>
      <w:r>
        <w:rPr>
          <w:lang w:eastAsia="es-VE"/>
        </w:rPr>
        <w:t>En definitiva l</w:t>
      </w:r>
      <w:r w:rsidRPr="008F61AB">
        <w:rPr>
          <w:lang w:eastAsia="es-VE"/>
        </w:rPr>
        <w:t xml:space="preserve">a selección </w:t>
      </w:r>
      <w:r>
        <w:rPr>
          <w:lang w:eastAsia="es-VE"/>
        </w:rPr>
        <w:t>de</w:t>
      </w:r>
      <w:r w:rsidRPr="008F61AB">
        <w:rPr>
          <w:lang w:eastAsia="es-VE"/>
        </w:rPr>
        <w:t xml:space="preserve"> </w:t>
      </w:r>
      <w:r>
        <w:rPr>
          <w:lang w:eastAsia="es-VE"/>
        </w:rPr>
        <w:t>c</w:t>
      </w:r>
      <w:r w:rsidRPr="008F61AB">
        <w:rPr>
          <w:lang w:eastAsia="es-VE"/>
        </w:rPr>
        <w:t xml:space="preserve">ontribuyentes a </w:t>
      </w:r>
      <w:r>
        <w:rPr>
          <w:lang w:eastAsia="es-VE"/>
        </w:rPr>
        <w:t>f</w:t>
      </w:r>
      <w:r w:rsidRPr="008F61AB">
        <w:rPr>
          <w:lang w:eastAsia="es-VE"/>
        </w:rPr>
        <w:t xml:space="preserve">iscalizar es una </w:t>
      </w:r>
      <w:r>
        <w:rPr>
          <w:lang w:eastAsia="es-VE"/>
        </w:rPr>
        <w:t>de</w:t>
      </w:r>
      <w:r w:rsidRPr="008F61AB">
        <w:rPr>
          <w:lang w:eastAsia="es-VE"/>
        </w:rPr>
        <w:t xml:space="preserve"> las etapas fundamentales </w:t>
      </w:r>
      <w:r>
        <w:rPr>
          <w:lang w:eastAsia="es-VE"/>
        </w:rPr>
        <w:t>de</w:t>
      </w:r>
      <w:r w:rsidRPr="008F61AB">
        <w:rPr>
          <w:lang w:eastAsia="es-VE"/>
        </w:rPr>
        <w:t xml:space="preserve">l proceso </w:t>
      </w:r>
      <w:r>
        <w:rPr>
          <w:lang w:eastAsia="es-VE"/>
        </w:rPr>
        <w:t>de</w:t>
      </w:r>
      <w:r w:rsidRPr="008F61AB">
        <w:rPr>
          <w:lang w:eastAsia="es-VE"/>
        </w:rPr>
        <w:t xml:space="preserve"> fiscalización </w:t>
      </w:r>
      <w:r>
        <w:rPr>
          <w:lang w:eastAsia="es-VE"/>
        </w:rPr>
        <w:t>de</w:t>
      </w:r>
      <w:r w:rsidRPr="008F61AB">
        <w:rPr>
          <w:lang w:eastAsia="es-VE"/>
        </w:rPr>
        <w:t xml:space="preserve">l cumplimiento tributario </w:t>
      </w:r>
      <w:r>
        <w:rPr>
          <w:lang w:eastAsia="es-VE"/>
        </w:rPr>
        <w:t>de</w:t>
      </w:r>
      <w:r w:rsidRPr="008F61AB">
        <w:rPr>
          <w:lang w:eastAsia="es-VE"/>
        </w:rPr>
        <w:t xml:space="preserve"> los contribuyentes. Esta consiste en la focalización </w:t>
      </w:r>
      <w:r>
        <w:rPr>
          <w:lang w:eastAsia="es-VE"/>
        </w:rPr>
        <w:t>de</w:t>
      </w:r>
      <w:r w:rsidRPr="008F61AB">
        <w:rPr>
          <w:lang w:eastAsia="es-VE"/>
        </w:rPr>
        <w:t xml:space="preserve"> los esfuerzos </w:t>
      </w:r>
      <w:r>
        <w:rPr>
          <w:lang w:eastAsia="es-VE"/>
        </w:rPr>
        <w:t>de</w:t>
      </w:r>
      <w:r w:rsidRPr="008F61AB">
        <w:rPr>
          <w:lang w:eastAsia="es-VE"/>
        </w:rPr>
        <w:t xml:space="preserve"> fiscalización </w:t>
      </w:r>
      <w:r>
        <w:rPr>
          <w:lang w:eastAsia="es-VE"/>
        </w:rPr>
        <w:t>de</w:t>
      </w:r>
      <w:r w:rsidRPr="008F61AB">
        <w:rPr>
          <w:lang w:eastAsia="es-VE"/>
        </w:rPr>
        <w:t xml:space="preserve"> la administración tributaria, en un número reducido </w:t>
      </w:r>
      <w:r>
        <w:rPr>
          <w:lang w:eastAsia="es-VE"/>
        </w:rPr>
        <w:t>de</w:t>
      </w:r>
      <w:r w:rsidRPr="008F61AB">
        <w:rPr>
          <w:lang w:eastAsia="es-VE"/>
        </w:rPr>
        <w:t xml:space="preserve"> contribuyentes, con el objeto </w:t>
      </w:r>
      <w:r>
        <w:rPr>
          <w:lang w:eastAsia="es-VE"/>
        </w:rPr>
        <w:t>de</w:t>
      </w:r>
      <w:r w:rsidRPr="008F61AB">
        <w:rPr>
          <w:lang w:eastAsia="es-VE"/>
        </w:rPr>
        <w:t xml:space="preserve"> controlar el cumplimiento tributario, combatir la evasión tributaria y dar señales equitativas y permanentes en la fiscalización </w:t>
      </w:r>
      <w:r>
        <w:rPr>
          <w:lang w:eastAsia="es-VE"/>
        </w:rPr>
        <w:t>de</w:t>
      </w:r>
      <w:r w:rsidRPr="008F61AB">
        <w:rPr>
          <w:lang w:eastAsia="es-VE"/>
        </w:rPr>
        <w:t xml:space="preserve"> los impuestos.</w:t>
      </w:r>
    </w:p>
    <w:p w:rsidR="0029677C" w:rsidRPr="00DE2D45" w:rsidRDefault="00696A4A" w:rsidP="00DE2D45">
      <w:pPr>
        <w:pStyle w:val="Ttulo5"/>
      </w:pPr>
      <w:r w:rsidRPr="00DE2D45">
        <w:t xml:space="preserve"> </w:t>
      </w:r>
      <w:r w:rsidR="00682BFD" w:rsidRPr="00DE2D45">
        <w:t>L</w:t>
      </w:r>
      <w:r w:rsidR="00FB4BCE">
        <w:t>í</w:t>
      </w:r>
      <w:r w:rsidR="00682BFD" w:rsidRPr="00DE2D45">
        <w:t>mite Material.</w:t>
      </w:r>
    </w:p>
    <w:p w:rsidR="00682BFD" w:rsidRPr="008F61AB" w:rsidRDefault="00682BFD" w:rsidP="00332499">
      <w:r w:rsidRPr="008F61AB">
        <w:t xml:space="preserve">El </w:t>
      </w:r>
      <w:r w:rsidR="00BE0182" w:rsidRPr="008F61AB">
        <w:t>límite</w:t>
      </w:r>
      <w:r w:rsidRPr="008F61AB">
        <w:t xml:space="preserve"> material, está impuesto, al igual que el personal, por el artículo 188 </w:t>
      </w:r>
      <w:r w:rsidR="008C2126">
        <w:t>de</w:t>
      </w:r>
      <w:r w:rsidRPr="008F61AB">
        <w:t xml:space="preserve">l COT-2014, que exige que </w:t>
      </w:r>
      <w:r w:rsidR="008C2126">
        <w:t>de</w:t>
      </w:r>
      <w:r w:rsidRPr="008F61AB">
        <w:t>be indicar “con toda precisión” en la provi</w:t>
      </w:r>
      <w:r w:rsidR="008C2126">
        <w:t>de</w:t>
      </w:r>
      <w:r w:rsidRPr="008F61AB">
        <w:t xml:space="preserve">ncia Administrativa </w:t>
      </w:r>
      <w:r w:rsidR="00BE0182" w:rsidRPr="008F61AB">
        <w:t>autorizadora</w:t>
      </w:r>
      <w:r w:rsidRPr="008F61AB">
        <w:t xml:space="preserve"> </w:t>
      </w:r>
      <w:r w:rsidR="008C2126">
        <w:t>de</w:t>
      </w:r>
      <w:r w:rsidRPr="008F61AB">
        <w:t xml:space="preserve">l inicio </w:t>
      </w:r>
      <w:r w:rsidR="008C2126">
        <w:t>de</w:t>
      </w:r>
      <w:r w:rsidRPr="008F61AB">
        <w:t xml:space="preserve">l procedimiento </w:t>
      </w:r>
      <w:r w:rsidR="008C2126">
        <w:t>de</w:t>
      </w:r>
      <w:r w:rsidRPr="008F61AB">
        <w:t xml:space="preserve"> fiscalización, </w:t>
      </w:r>
      <w:r w:rsidR="001150BC" w:rsidRPr="008F61AB">
        <w:t>a</w:t>
      </w:r>
      <w:r w:rsidR="008C2126">
        <w:t>de</w:t>
      </w:r>
      <w:r w:rsidR="001150BC" w:rsidRPr="008F61AB">
        <w:t xml:space="preserve">más </w:t>
      </w:r>
      <w:r w:rsidR="008C2126">
        <w:t>de</w:t>
      </w:r>
      <w:r w:rsidR="001150BC" w:rsidRPr="008F61AB">
        <w:t xml:space="preserve">l contribuyente o responsable (limite personal), los tributos, periodos y, </w:t>
      </w:r>
      <w:r w:rsidR="008C2126">
        <w:t>de</w:t>
      </w:r>
      <w:r w:rsidR="001150BC" w:rsidRPr="008F61AB">
        <w:t xml:space="preserve"> ser el caso, los elementos </w:t>
      </w:r>
      <w:r w:rsidR="008C2126">
        <w:t>de</w:t>
      </w:r>
      <w:r w:rsidR="001150BC" w:rsidRPr="008F61AB">
        <w:t xml:space="preserve"> la base imponible que se investigarán, así como la i</w:t>
      </w:r>
      <w:r w:rsidR="008C2126">
        <w:t>de</w:t>
      </w:r>
      <w:r w:rsidR="001150BC" w:rsidRPr="008F61AB">
        <w:t xml:space="preserve">ntificación </w:t>
      </w:r>
      <w:r w:rsidR="008C2126">
        <w:t>de</w:t>
      </w:r>
      <w:r w:rsidR="001150BC" w:rsidRPr="008F61AB">
        <w:t xml:space="preserve"> los funcionarios actuantes y cualquier otr</w:t>
      </w:r>
      <w:r w:rsidR="008F61AB">
        <w:t>a</w:t>
      </w:r>
      <w:r w:rsidR="001150BC" w:rsidRPr="008F61AB">
        <w:t xml:space="preserve"> inform</w:t>
      </w:r>
      <w:r w:rsidR="008F61AB">
        <w:t>a</w:t>
      </w:r>
      <w:r w:rsidR="001150BC" w:rsidRPr="008F61AB">
        <w:t xml:space="preserve">ción </w:t>
      </w:r>
      <w:r w:rsidR="008F61AB">
        <w:t>q</w:t>
      </w:r>
      <w:r w:rsidR="001150BC" w:rsidRPr="008F61AB">
        <w:t>ue se individualice aún más las actuaciones.</w:t>
      </w:r>
    </w:p>
    <w:p w:rsidR="007076B8" w:rsidRDefault="00905698" w:rsidP="00BE6BE2">
      <w:pPr>
        <w:pStyle w:val="Ttulo4"/>
      </w:pPr>
      <w:r>
        <w:t>2.3.7.2</w:t>
      </w:r>
      <w:r w:rsidR="005710A6">
        <w:t>.</w:t>
      </w:r>
      <w:r w:rsidR="00094B5A">
        <w:t xml:space="preserve"> </w:t>
      </w:r>
      <w:r w:rsidR="005710A6">
        <w:t xml:space="preserve"> </w:t>
      </w:r>
      <w:r w:rsidR="005A3376" w:rsidRPr="0073456D">
        <w:t>Lugar para practicar la fiscalización.</w:t>
      </w:r>
    </w:p>
    <w:p w:rsidR="005A3376" w:rsidRPr="008F61AB" w:rsidRDefault="007076B8" w:rsidP="00332499">
      <w:r>
        <w:t>En cuanto al lugar don</w:t>
      </w:r>
      <w:r w:rsidR="008C2126">
        <w:t>de</w:t>
      </w:r>
      <w:r>
        <w:t xml:space="preserve"> </w:t>
      </w:r>
      <w:r w:rsidR="00BC307E">
        <w:t xml:space="preserve">podrá </w:t>
      </w:r>
      <w:r w:rsidR="008C2126">
        <w:t>de</w:t>
      </w:r>
      <w:r>
        <w:t>sarrollarse las faculta</w:t>
      </w:r>
      <w:r w:rsidR="008C2126">
        <w:t>de</w:t>
      </w:r>
      <w:r>
        <w:t xml:space="preserve">s </w:t>
      </w:r>
      <w:r w:rsidR="008C2126">
        <w:t>de</w:t>
      </w:r>
      <w:r>
        <w:t xml:space="preserve"> fiscalización, </w:t>
      </w:r>
      <w:r w:rsidR="00BC307E">
        <w:t xml:space="preserve">el artículo 139 </w:t>
      </w:r>
      <w:r w:rsidR="008C2126">
        <w:t>de</w:t>
      </w:r>
      <w:r>
        <w:t xml:space="preserve">l Código </w:t>
      </w:r>
      <w:r w:rsidR="00BE0182">
        <w:t>Orgánico</w:t>
      </w:r>
      <w:r>
        <w:t xml:space="preserve"> Tributario vigente, establece </w:t>
      </w:r>
      <w:r w:rsidR="00BC307E">
        <w:t>cuatro (4) posibles hipótesis</w:t>
      </w:r>
      <w:r>
        <w:t xml:space="preserve">, </w:t>
      </w:r>
      <w:r w:rsidR="00DA34CA">
        <w:t>a</w:t>
      </w:r>
      <w:r w:rsidR="008C2126">
        <w:t>de</w:t>
      </w:r>
      <w:r w:rsidR="00DA34CA">
        <w:t>más se emplea el adverbio “</w:t>
      </w:r>
      <w:r>
        <w:t>indistintamente</w:t>
      </w:r>
      <w:r w:rsidR="00DA34CA">
        <w:t xml:space="preserve">, lo que ésta podrá realizarse en uno u otro </w:t>
      </w:r>
      <w:r w:rsidR="008C2126">
        <w:t>de</w:t>
      </w:r>
      <w:r w:rsidR="00DA34CA">
        <w:t xml:space="preserve"> los lugares </w:t>
      </w:r>
      <w:r w:rsidR="00DA34CA">
        <w:lastRenderedPageBreak/>
        <w:t xml:space="preserve">previstos por el legislador, inclusive en la pluralidad </w:t>
      </w:r>
      <w:r w:rsidR="008C2126">
        <w:t>de</w:t>
      </w:r>
      <w:r w:rsidR="00DA34CA">
        <w:t xml:space="preserve"> ellos, en la medida que así se justifique.</w:t>
      </w:r>
    </w:p>
    <w:p w:rsidR="009C7559" w:rsidRDefault="009C7559" w:rsidP="009C7559">
      <w:pPr>
        <w:pStyle w:val="Textodebloque"/>
      </w:pPr>
      <w:r w:rsidRPr="009C7559">
        <w:t>Artículo 139</w:t>
      </w:r>
      <w:r w:rsidR="00CF2412" w:rsidRPr="009C7559">
        <w:t>. —</w:t>
      </w:r>
      <w:r w:rsidRPr="009C7559">
        <w:t xml:space="preserve">Las facultades de fiscalización podrán desarrollarse indistintamente: </w:t>
      </w:r>
    </w:p>
    <w:p w:rsidR="009C7559" w:rsidRDefault="009C7559" w:rsidP="009C7559">
      <w:pPr>
        <w:pStyle w:val="Textodebloque"/>
      </w:pPr>
      <w:r w:rsidRPr="009C7559">
        <w:t xml:space="preserve">1. En las oficinas de la Administración Tributaria. </w:t>
      </w:r>
    </w:p>
    <w:p w:rsidR="009C7559" w:rsidRDefault="009C7559" w:rsidP="009C7559">
      <w:pPr>
        <w:pStyle w:val="Textodebloque"/>
      </w:pPr>
      <w:r w:rsidRPr="009C7559">
        <w:t xml:space="preserve">2. En el lugar donde el contribuyente o responsable tenga su domicilio fiscal, o en el de su representante que al efecto hubiere designado. </w:t>
      </w:r>
    </w:p>
    <w:p w:rsidR="007A1EBD" w:rsidRDefault="009C7559" w:rsidP="009C7559">
      <w:pPr>
        <w:pStyle w:val="Textodebloque"/>
      </w:pPr>
      <w:r w:rsidRPr="009C7559">
        <w:t>3. Donde se realicen total o parcialmente las actividades gravadas. 4. Donde exista alguna prueba, al menos parcial, del hecho imponible. PARÁGRAFO ÚNICO.—En los casos en que la fiscalización se desarrolle conforme a lo previsto en el numeral 1 de este artículo, la Administración Tributaria deberá garantizar el carácter reservado de la información y disponer las medidas necesarias para su conservación.</w:t>
      </w:r>
    </w:p>
    <w:p w:rsidR="005A3376" w:rsidRPr="0090281F" w:rsidRDefault="00905698" w:rsidP="00BE6BE2">
      <w:pPr>
        <w:pStyle w:val="Ttulo4"/>
      </w:pPr>
      <w:r>
        <w:t>2.3.7.3.</w:t>
      </w:r>
      <w:r w:rsidR="0059442E" w:rsidRPr="0090281F">
        <w:t xml:space="preserve"> </w:t>
      </w:r>
      <w:r w:rsidR="005710A6" w:rsidRPr="0090281F">
        <w:t xml:space="preserve"> </w:t>
      </w:r>
      <w:r w:rsidR="005A3376" w:rsidRPr="0090281F">
        <w:t xml:space="preserve">Acta </w:t>
      </w:r>
      <w:r w:rsidR="008C2126" w:rsidRPr="0090281F">
        <w:t>de</w:t>
      </w:r>
      <w:r w:rsidR="005A3376" w:rsidRPr="0090281F">
        <w:t xml:space="preserve"> requerimiento.</w:t>
      </w:r>
    </w:p>
    <w:p w:rsidR="009916F7" w:rsidRDefault="00E66E3B" w:rsidP="00332499">
      <w:r>
        <w:t xml:space="preserve">Constituye un </w:t>
      </w:r>
      <w:r w:rsidR="008C2126">
        <w:t>de</w:t>
      </w:r>
      <w:r>
        <w:t xml:space="preserve">ber </w:t>
      </w:r>
      <w:r w:rsidR="008C2126">
        <w:t>de</w:t>
      </w:r>
      <w:r>
        <w:t xml:space="preserve"> la </w:t>
      </w:r>
      <w:r w:rsidR="006F47B5">
        <w:t>a</w:t>
      </w:r>
      <w:r>
        <w:t xml:space="preserve">dministración </w:t>
      </w:r>
      <w:r w:rsidR="006F47B5">
        <w:t>t</w:t>
      </w:r>
      <w:r>
        <w:t>ributaria, “</w:t>
      </w:r>
      <w:r w:rsidRPr="006F47B5">
        <w:rPr>
          <w:i/>
        </w:rPr>
        <w:t>4. Señalar con precisión, en los requerimientos dirigidos a los contribuyentes, responsables y terceros, los documentos y datos e informaciones solicitados (…)</w:t>
      </w:r>
      <w:r w:rsidRPr="006F47B5">
        <w:rPr>
          <w:rStyle w:val="Refdenotaalpie"/>
          <w:b/>
          <w:i/>
        </w:rPr>
        <w:footnoteReference w:id="50"/>
      </w:r>
      <w:r w:rsidRPr="006F47B5">
        <w:rPr>
          <w:i/>
        </w:rPr>
        <w:t>”</w:t>
      </w:r>
      <w:r w:rsidR="001157FC">
        <w:t>, en ese sentido, d</w:t>
      </w:r>
      <w:r w:rsidR="005A3376" w:rsidRPr="008F61AB">
        <w:t xml:space="preserve">urante la etapa </w:t>
      </w:r>
      <w:r w:rsidR="008C2126">
        <w:t>de</w:t>
      </w:r>
      <w:r w:rsidR="005A3376" w:rsidRPr="008F61AB">
        <w:t xml:space="preserve"> fiscalización</w:t>
      </w:r>
      <w:r w:rsidR="00412671">
        <w:rPr>
          <w:rStyle w:val="Refdenotaalpie"/>
        </w:rPr>
        <w:footnoteReference w:id="51"/>
      </w:r>
      <w:r w:rsidR="00734004">
        <w:t xml:space="preserve"> </w:t>
      </w:r>
      <w:r w:rsidR="005A3376" w:rsidRPr="008F61AB">
        <w:t>l</w:t>
      </w:r>
      <w:r w:rsidR="00DE4260">
        <w:t>os</w:t>
      </w:r>
      <w:r w:rsidR="005A3376" w:rsidRPr="008F61AB">
        <w:t xml:space="preserve"> </w:t>
      </w:r>
      <w:r w:rsidR="00DE4260">
        <w:t xml:space="preserve">funcionarios autorizados, </w:t>
      </w:r>
      <w:r w:rsidR="008C2126">
        <w:t>de</w:t>
      </w:r>
      <w:r w:rsidR="00FF1B83">
        <w:t xml:space="preserve">berá </w:t>
      </w:r>
      <w:r w:rsidR="00AA672C">
        <w:t>suscribir</w:t>
      </w:r>
      <w:r w:rsidR="00FF1B83">
        <w:t xml:space="preserve"> un documento que acredite el hecho, </w:t>
      </w:r>
      <w:r w:rsidR="00E9473D">
        <w:t xml:space="preserve">que </w:t>
      </w:r>
      <w:r w:rsidR="008C2126">
        <w:t>de</w:t>
      </w:r>
      <w:r w:rsidR="00E9473D">
        <w:t xml:space="preserve">je constancia </w:t>
      </w:r>
      <w:r w:rsidR="008C2126">
        <w:t>de</w:t>
      </w:r>
      <w:r w:rsidR="00E9473D">
        <w:t xml:space="preserve"> lo requerido</w:t>
      </w:r>
      <w:r w:rsidR="00511BDA">
        <w:t xml:space="preserve"> y consecuencialmente </w:t>
      </w:r>
      <w:r w:rsidR="008C2126">
        <w:t>de</w:t>
      </w:r>
      <w:r w:rsidR="00511BDA">
        <w:t xml:space="preserve">je constancia </w:t>
      </w:r>
      <w:r w:rsidR="008C2126">
        <w:t>de</w:t>
      </w:r>
      <w:r w:rsidR="00511BDA">
        <w:t xml:space="preserve"> lo recibido, es </w:t>
      </w:r>
      <w:r w:rsidR="008C2126">
        <w:t>de</w:t>
      </w:r>
      <w:r w:rsidR="00511BDA">
        <w:t xml:space="preserve">cir, que se levante una acta </w:t>
      </w:r>
      <w:r w:rsidR="008C2126">
        <w:t>de</w:t>
      </w:r>
      <w:r w:rsidR="00511BDA">
        <w:t xml:space="preserve"> recepción</w:t>
      </w:r>
      <w:r w:rsidR="00B71540">
        <w:rPr>
          <w:rStyle w:val="Refdenotaalpie"/>
        </w:rPr>
        <w:footnoteReference w:id="52"/>
      </w:r>
      <w:r w:rsidR="00511BDA">
        <w:t xml:space="preserve"> que sería en términos contables su contrapartida</w:t>
      </w:r>
      <w:r w:rsidR="00DE4260">
        <w:t xml:space="preserve">. Es </w:t>
      </w:r>
      <w:r w:rsidR="008C2126">
        <w:t>de</w:t>
      </w:r>
      <w:r w:rsidR="00DE4260">
        <w:t xml:space="preserve">cir, los funcionarios </w:t>
      </w:r>
      <w:r w:rsidR="00BE0182">
        <w:t>podrán</w:t>
      </w:r>
      <w:r w:rsidR="00DE4260">
        <w:t xml:space="preserve"> requerir la información y documentos a los contribuyentes, siempre se </w:t>
      </w:r>
      <w:r w:rsidR="00DE4260">
        <w:lastRenderedPageBreak/>
        <w:t xml:space="preserve">encuentre </w:t>
      </w:r>
      <w:r w:rsidR="008C2126">
        <w:t>de</w:t>
      </w:r>
      <w:r w:rsidR="00DE4260">
        <w:t xml:space="preserve">bidamente autorizados, </w:t>
      </w:r>
      <w:r w:rsidR="00734004" w:rsidRPr="00E458EF">
        <w:rPr>
          <w:i/>
        </w:rPr>
        <w:t>so pena</w:t>
      </w:r>
      <w:r w:rsidR="00734004">
        <w:t xml:space="preserve"> </w:t>
      </w:r>
      <w:r w:rsidR="008C2126">
        <w:t>de</w:t>
      </w:r>
      <w:r w:rsidR="00734004">
        <w:t xml:space="preserve"> </w:t>
      </w:r>
      <w:r w:rsidR="00DE4260">
        <w:t xml:space="preserve">que la información </w:t>
      </w:r>
      <w:r w:rsidR="009916F7">
        <w:t xml:space="preserve">obtenida fuere </w:t>
      </w:r>
      <w:r w:rsidR="008C2126">
        <w:t>de</w:t>
      </w:r>
      <w:r w:rsidR="009916F7">
        <w:t xml:space="preserve"> ese momento o proceso sea </w:t>
      </w:r>
      <w:r w:rsidR="008C2126">
        <w:t>de</w:t>
      </w:r>
      <w:r w:rsidR="009916F7">
        <w:t xml:space="preserve">clarada </w:t>
      </w:r>
      <w:r w:rsidR="00BE0182">
        <w:t>pruebas ilegítimas</w:t>
      </w:r>
      <w:r w:rsidR="00412671">
        <w:rPr>
          <w:rStyle w:val="Refdenotaalpie"/>
        </w:rPr>
        <w:footnoteReference w:id="53"/>
      </w:r>
      <w:r w:rsidR="00412671">
        <w:t xml:space="preserve">. </w:t>
      </w:r>
    </w:p>
    <w:p w:rsidR="00511BDA" w:rsidRDefault="00511BDA" w:rsidP="00332499">
      <w:r>
        <w:t xml:space="preserve">Esa </w:t>
      </w:r>
      <w:r w:rsidR="00FF1B83">
        <w:t xml:space="preserve">“acta”, </w:t>
      </w:r>
      <w:r>
        <w:t>o solicitud</w:t>
      </w:r>
      <w:r w:rsidR="009916F7">
        <w:t xml:space="preserve"> </w:t>
      </w:r>
      <w:r w:rsidR="009916F7" w:rsidRPr="009916F7">
        <w:rPr>
          <w:i/>
        </w:rPr>
        <w:t>in comento</w:t>
      </w:r>
      <w:r>
        <w:t>,</w:t>
      </w:r>
      <w:r w:rsidR="00FF1B83">
        <w:t xml:space="preserve"> </w:t>
      </w:r>
      <w:r>
        <w:t xml:space="preserve">se </w:t>
      </w:r>
      <w:r w:rsidR="008C2126">
        <w:t>de</w:t>
      </w:r>
      <w:r>
        <w:t xml:space="preserve">nomina </w:t>
      </w:r>
      <w:r w:rsidR="00FF1B83">
        <w:t xml:space="preserve">“acta </w:t>
      </w:r>
      <w:r w:rsidR="008C2126">
        <w:t>de</w:t>
      </w:r>
      <w:r w:rsidR="00FF1B83">
        <w:t xml:space="preserve"> fiscalización y requerimiento</w:t>
      </w:r>
      <w:r w:rsidR="00AA672C">
        <w:t>”</w:t>
      </w:r>
      <w:r w:rsidR="00FF1B83">
        <w:t xml:space="preserve"> o </w:t>
      </w:r>
      <w:r w:rsidR="00BE0182">
        <w:t>simplemente</w:t>
      </w:r>
      <w:r w:rsidR="00FF1B83">
        <w:t xml:space="preserve"> “acta </w:t>
      </w:r>
      <w:r w:rsidR="008C2126">
        <w:t>de</w:t>
      </w:r>
      <w:r w:rsidR="00FF1B83">
        <w:t xml:space="preserve"> </w:t>
      </w:r>
      <w:r w:rsidR="00BE0182">
        <w:t>requerimiento</w:t>
      </w:r>
      <w:r w:rsidR="00FF1B83">
        <w:t>”</w:t>
      </w:r>
      <w:r w:rsidR="001D1463">
        <w:t>.</w:t>
      </w:r>
      <w:r w:rsidR="001D1463" w:rsidRPr="001D1463">
        <w:t xml:space="preserve"> </w:t>
      </w:r>
      <w:r w:rsidR="001D1463">
        <w:t xml:space="preserve">Según el Servicio Nacional Integrado </w:t>
      </w:r>
      <w:r w:rsidR="008C2126">
        <w:t>de</w:t>
      </w:r>
      <w:r w:rsidR="001D1463">
        <w:t xml:space="preserve"> Administración </w:t>
      </w:r>
      <w:r w:rsidR="00BE0182">
        <w:t>Aduanera</w:t>
      </w:r>
      <w:r w:rsidR="001D1463">
        <w:t xml:space="preserve"> y Tributaria (SENIAT)</w:t>
      </w:r>
      <w:r w:rsidR="00B71540">
        <w:t xml:space="preserve"> </w:t>
      </w:r>
      <w:r w:rsidR="00FB1871">
        <w:t xml:space="preserve">es: </w:t>
      </w:r>
      <w:r w:rsidR="00B71540">
        <w:t xml:space="preserve">“un </w:t>
      </w:r>
      <w:r w:rsidR="001D1463" w:rsidRPr="001D1463">
        <w:t xml:space="preserve">documento mediante el cual se solicita al sujeto pasivo que suministre la información y documentación necesaria para la realización </w:t>
      </w:r>
      <w:r w:rsidR="008C2126">
        <w:t>de</w:t>
      </w:r>
      <w:r w:rsidR="001D1463" w:rsidRPr="001D1463">
        <w:t xml:space="preserve"> una auditoría fiscal o tramitación </w:t>
      </w:r>
      <w:r w:rsidR="008C2126">
        <w:t>de</w:t>
      </w:r>
      <w:r w:rsidR="001D1463" w:rsidRPr="001D1463">
        <w:t xml:space="preserve"> un asunto </w:t>
      </w:r>
      <w:r w:rsidR="008C2126">
        <w:t>de</w:t>
      </w:r>
      <w:r w:rsidR="001D1463" w:rsidRPr="001D1463">
        <w:t>terminado</w:t>
      </w:r>
      <w:r w:rsidR="00B71540">
        <w:t>”</w:t>
      </w:r>
      <w:r w:rsidR="001D1463" w:rsidRPr="001D1463">
        <w:t xml:space="preserve">. </w:t>
      </w:r>
      <w:r w:rsidR="00501711">
        <w:rPr>
          <w:rStyle w:val="Refdenotaalpie"/>
        </w:rPr>
        <w:footnoteReference w:id="54"/>
      </w:r>
    </w:p>
    <w:p w:rsidR="00DC7852" w:rsidRDefault="00511BDA" w:rsidP="00332499">
      <w:r>
        <w:t xml:space="preserve"> </w:t>
      </w:r>
      <w:r w:rsidR="00F649E1">
        <w:t>E</w:t>
      </w:r>
      <w:r w:rsidR="00AA672C">
        <w:t xml:space="preserve">n la </w:t>
      </w:r>
      <w:r w:rsidR="00BE0182">
        <w:t>práctica</w:t>
      </w:r>
      <w:r w:rsidR="00AA672C">
        <w:t>, estas actas, pue</w:t>
      </w:r>
      <w:r w:rsidR="008C2126">
        <w:t>de</w:t>
      </w:r>
      <w:r w:rsidR="00AA672C">
        <w:t>n ser: (i) cerradas</w:t>
      </w:r>
      <w:r w:rsidR="00DC7852">
        <w:t>,</w:t>
      </w:r>
      <w:r w:rsidR="00AA672C">
        <w:t xml:space="preserve"> (ii) abiertas</w:t>
      </w:r>
      <w:r w:rsidR="00DC7852">
        <w:t xml:space="preserve"> y (iii) mixtas.</w:t>
      </w:r>
    </w:p>
    <w:p w:rsidR="00DC7852" w:rsidRDefault="00DC7852" w:rsidP="00332499">
      <w:r w:rsidRPr="00DC7852">
        <w:t>L</w:t>
      </w:r>
      <w:r w:rsidR="00AA672C" w:rsidRPr="00DC7852">
        <w:t xml:space="preserve">as actas cerradas, </w:t>
      </w:r>
      <w:r w:rsidR="008C2126">
        <w:t>de</w:t>
      </w:r>
      <w:r w:rsidR="00AA672C" w:rsidRPr="00DC7852">
        <w:t xml:space="preserve">jan expresa constancia </w:t>
      </w:r>
      <w:r w:rsidR="008C2126">
        <w:t>de</w:t>
      </w:r>
      <w:r w:rsidR="00AA672C" w:rsidRPr="00DC7852">
        <w:t xml:space="preserve"> que en ese acto se da por iniciada la actuación fiscal y requiere </w:t>
      </w:r>
      <w:r w:rsidR="008C2126">
        <w:t>de</w:t>
      </w:r>
      <w:r w:rsidR="00AA672C" w:rsidRPr="00DC7852">
        <w:t xml:space="preserve">l contribuyente en forma precisa, tanto </w:t>
      </w:r>
      <w:r w:rsidR="008C2126">
        <w:t>de</w:t>
      </w:r>
      <w:r w:rsidR="00AA672C" w:rsidRPr="00DC7852">
        <w:t xml:space="preserve"> la materia </w:t>
      </w:r>
      <w:r w:rsidR="008C2126">
        <w:t>de</w:t>
      </w:r>
      <w:r w:rsidR="00AA672C" w:rsidRPr="00DC7852">
        <w:t xml:space="preserve"> impuesto a fiscalizar como </w:t>
      </w:r>
      <w:r w:rsidR="008C2126">
        <w:t>de</w:t>
      </w:r>
      <w:r w:rsidR="00AA672C" w:rsidRPr="00DC7852">
        <w:t xml:space="preserve"> los periodos que abarca la revisión. Se precisa a</w:t>
      </w:r>
      <w:r w:rsidR="008C2126">
        <w:t>de</w:t>
      </w:r>
      <w:r w:rsidR="00AA672C" w:rsidRPr="00DC7852">
        <w:t xml:space="preserve">más </w:t>
      </w:r>
      <w:r w:rsidR="008C2126">
        <w:t>de</w:t>
      </w:r>
      <w:r w:rsidR="00AA672C" w:rsidRPr="00DC7852">
        <w:t xml:space="preserve"> la documentación que es requerida para la fiscalización, como también, se incorporan los datos relacionados con la Provi</w:t>
      </w:r>
      <w:r w:rsidR="008C2126">
        <w:t>de</w:t>
      </w:r>
      <w:r w:rsidR="00AA672C" w:rsidRPr="00DC7852">
        <w:t xml:space="preserve">ncia Administrativa </w:t>
      </w:r>
      <w:r w:rsidR="00BE0182" w:rsidRPr="00DC7852">
        <w:t>autorizadora</w:t>
      </w:r>
      <w:r w:rsidR="00AA672C" w:rsidRPr="00DC7852">
        <w:t xml:space="preserve">, mediante la cual se autoriza al funcionario a realizar la fiscalización, se indica su Unidad </w:t>
      </w:r>
      <w:r w:rsidR="008C2126">
        <w:t>de</w:t>
      </w:r>
      <w:r w:rsidR="00AA672C" w:rsidRPr="00DC7852">
        <w:t xml:space="preserve"> adscripción y se </w:t>
      </w:r>
      <w:r w:rsidR="008C2126">
        <w:t>de</w:t>
      </w:r>
      <w:r w:rsidR="00AA672C" w:rsidRPr="00DC7852">
        <w:t xml:space="preserve">ja constancia expresa </w:t>
      </w:r>
      <w:r w:rsidR="008C2126">
        <w:t>de</w:t>
      </w:r>
      <w:r w:rsidR="00AA672C" w:rsidRPr="00DC7852">
        <w:t xml:space="preserve">l número y fecha </w:t>
      </w:r>
      <w:r w:rsidR="008C2126">
        <w:t>de</w:t>
      </w:r>
      <w:r w:rsidR="00AA672C" w:rsidRPr="00DC7852">
        <w:t xml:space="preserve"> dicha provi</w:t>
      </w:r>
      <w:r w:rsidR="008C2126">
        <w:t>de</w:t>
      </w:r>
      <w:r w:rsidR="00AA672C" w:rsidRPr="00DC7852">
        <w:t>ncia.</w:t>
      </w:r>
      <w:r w:rsidRPr="00DC7852">
        <w:t xml:space="preserve"> </w:t>
      </w:r>
    </w:p>
    <w:p w:rsidR="00AA672C" w:rsidRDefault="00DC7852" w:rsidP="00332499">
      <w:r>
        <w:t>L</w:t>
      </w:r>
      <w:r w:rsidRPr="00DC7852">
        <w:t xml:space="preserve">as actas abiertas, son aquellas que permiten al fiscal requerir aquella </w:t>
      </w:r>
      <w:r w:rsidR="00BE0182" w:rsidRPr="00DC7852">
        <w:t>documentación</w:t>
      </w:r>
      <w:r w:rsidRPr="00DC7852">
        <w:t xml:space="preserve"> </w:t>
      </w:r>
      <w:r w:rsidR="00BE0182" w:rsidRPr="00DC7852">
        <w:t>específica</w:t>
      </w:r>
      <w:r w:rsidRPr="00DC7852">
        <w:t xml:space="preserve"> que el contribuyente no aporta, o que es necesaria para la auditoría. Su contenido a</w:t>
      </w:r>
      <w:r w:rsidR="008C2126">
        <w:t>de</w:t>
      </w:r>
      <w:r w:rsidRPr="00DC7852">
        <w:t xml:space="preserve">más, es </w:t>
      </w:r>
      <w:r w:rsidR="00BE0182" w:rsidRPr="00DC7852">
        <w:t>idéntico</w:t>
      </w:r>
      <w:r w:rsidRPr="00DC7852">
        <w:t xml:space="preserve"> al </w:t>
      </w:r>
      <w:r w:rsidR="008C2126">
        <w:t>de</w:t>
      </w:r>
      <w:r w:rsidRPr="00DC7852">
        <w:t xml:space="preserve"> requerimiento cerrado.</w:t>
      </w:r>
    </w:p>
    <w:p w:rsidR="00DC7852" w:rsidRDefault="00DC7852" w:rsidP="00332499">
      <w:r>
        <w:t>Las actas mixtas, son aquellas que i</w:t>
      </w:r>
      <w:r w:rsidR="008C2126">
        <w:t>de</w:t>
      </w:r>
      <w:r>
        <w:t xml:space="preserve">ntifican el </w:t>
      </w:r>
      <w:r w:rsidR="00BE0182">
        <w:t>requerimiento</w:t>
      </w:r>
      <w:r>
        <w:t xml:space="preserve"> </w:t>
      </w:r>
      <w:r w:rsidR="008C2126">
        <w:t>de</w:t>
      </w:r>
      <w:r>
        <w:t xml:space="preserve"> la documentación </w:t>
      </w:r>
      <w:r w:rsidR="008C2126">
        <w:t>de</w:t>
      </w:r>
      <w:r>
        <w:t xml:space="preserve"> manera previa y expresamente (caso actas </w:t>
      </w:r>
      <w:r w:rsidR="008C2126">
        <w:t>de</w:t>
      </w:r>
      <w:r>
        <w:t xml:space="preserve"> requerimientos cerradas) y </w:t>
      </w:r>
      <w:r w:rsidR="008C2126">
        <w:t>de</w:t>
      </w:r>
      <w:r>
        <w:t xml:space="preserve">jan abierto, la posibilidad </w:t>
      </w:r>
      <w:r w:rsidR="008C2126">
        <w:t>de</w:t>
      </w:r>
      <w:r>
        <w:t xml:space="preserve"> requerir documentación necesaria (caso actas abiertas).</w:t>
      </w:r>
    </w:p>
    <w:p w:rsidR="00E9473D" w:rsidRDefault="00F649E1" w:rsidP="00332499">
      <w:r>
        <w:lastRenderedPageBreak/>
        <w:t xml:space="preserve">Es importante </w:t>
      </w:r>
      <w:r w:rsidR="008C2126">
        <w:t>de</w:t>
      </w:r>
      <w:r>
        <w:t xml:space="preserve">stacar que aun cuando la actas </w:t>
      </w:r>
      <w:r w:rsidR="008C2126">
        <w:t>de</w:t>
      </w:r>
      <w:r>
        <w:t xml:space="preserve"> requerimientos abiertas, existe la posibilidad que el funcionario </w:t>
      </w:r>
      <w:r w:rsidR="008C2126">
        <w:t>de</w:t>
      </w:r>
      <w:r>
        <w:t xml:space="preserve"> la administración tributaria, autorizado para actuar en el procedimiento </w:t>
      </w:r>
      <w:r w:rsidR="008C2126">
        <w:t>de</w:t>
      </w:r>
      <w:r>
        <w:t xml:space="preserve"> fiscalización y </w:t>
      </w:r>
      <w:r w:rsidR="008C2126">
        <w:t>de</w:t>
      </w:r>
      <w:r>
        <w:t>terminación</w:t>
      </w:r>
      <w:r w:rsidR="00207E27">
        <w:t>,</w:t>
      </w:r>
      <w:r>
        <w:t xml:space="preserve"> </w:t>
      </w:r>
      <w:r w:rsidR="002628AE">
        <w:t xml:space="preserve">requiera </w:t>
      </w:r>
      <w:r w:rsidRPr="00AD3C37">
        <w:t>los documentos y datos e informaciones al contribuyente</w:t>
      </w:r>
      <w:r w:rsidR="002628AE" w:rsidRPr="00AD3C37">
        <w:t xml:space="preserve">, éste tiene </w:t>
      </w:r>
      <w:r w:rsidR="008C2126">
        <w:t>de</w:t>
      </w:r>
      <w:r w:rsidR="002628AE" w:rsidRPr="00AD3C37">
        <w:t xml:space="preserve">recho </w:t>
      </w:r>
      <w:r w:rsidR="00BE0182">
        <w:t>a</w:t>
      </w:r>
      <w:r w:rsidR="00DA3346">
        <w:t>,</w:t>
      </w:r>
      <w:r w:rsidR="002628AE" w:rsidRPr="00AD3C37">
        <w:t xml:space="preserve"> </w:t>
      </w:r>
      <w:r w:rsidR="00207E27">
        <w:t xml:space="preserve">sólo </w:t>
      </w:r>
      <w:r w:rsidR="002628AE" w:rsidRPr="00AD3C37">
        <w:t xml:space="preserve">presentar aquellos aplicables al </w:t>
      </w:r>
      <w:r w:rsidR="00BE0182" w:rsidRPr="00AD3C37">
        <w:t>procedimiento</w:t>
      </w:r>
      <w:r w:rsidR="002628AE" w:rsidRPr="00AD3C37">
        <w:t xml:space="preserve"> </w:t>
      </w:r>
      <w:r w:rsidR="008C2126">
        <w:t>de</w:t>
      </w:r>
      <w:r w:rsidR="002628AE" w:rsidRPr="00AD3C37">
        <w:t xml:space="preserve"> que se trate al tenor </w:t>
      </w:r>
      <w:r w:rsidR="008C2126">
        <w:t>de</w:t>
      </w:r>
      <w:r w:rsidR="002628AE" w:rsidRPr="00AD3C37">
        <w:t xml:space="preserve"> lo </w:t>
      </w:r>
      <w:r w:rsidR="00BE0182" w:rsidRPr="00AD3C37">
        <w:t>dispuesto</w:t>
      </w:r>
      <w:r w:rsidR="002628AE" w:rsidRPr="00AD3C37">
        <w:t xml:space="preserve"> en el la Ley Orgánica</w:t>
      </w:r>
      <w:r w:rsidR="002628AE" w:rsidRPr="00AD3C37">
        <w:rPr>
          <w:rFonts w:ascii="MS Mincho" w:eastAsia="MS Mincho" w:hAnsi="MS Mincho" w:cs="MS Mincho"/>
        </w:rPr>
        <w:t> </w:t>
      </w:r>
      <w:r w:rsidR="008C2126">
        <w:t>de</w:t>
      </w:r>
      <w:r w:rsidR="002628AE" w:rsidRPr="00AD3C37">
        <w:t xml:space="preserve"> la Administración Pública </w:t>
      </w:r>
      <w:r w:rsidR="002628AE" w:rsidRPr="002628AE">
        <w:rPr>
          <w:rStyle w:val="Refdenotaalpie"/>
          <w:b/>
        </w:rPr>
        <w:footnoteReference w:id="55"/>
      </w:r>
      <w:r w:rsidRPr="002628AE">
        <w:t xml:space="preserve"> </w:t>
      </w:r>
    </w:p>
    <w:p w:rsidR="00AA496A" w:rsidRDefault="003730E4" w:rsidP="00332499">
      <w:r>
        <w:t>E</w:t>
      </w:r>
      <w:r w:rsidR="00AA496A">
        <w:t xml:space="preserve">l acta </w:t>
      </w:r>
      <w:r w:rsidR="008C2126">
        <w:t>de</w:t>
      </w:r>
      <w:r w:rsidR="00AA496A">
        <w:t xml:space="preserve"> requerimiento es un acta </w:t>
      </w:r>
      <w:r w:rsidR="008C2126">
        <w:t>de</w:t>
      </w:r>
      <w:r w:rsidR="00AA496A">
        <w:t xml:space="preserve"> </w:t>
      </w:r>
      <w:r w:rsidR="00BE0182">
        <w:t>trámite</w:t>
      </w:r>
      <w:r w:rsidR="00AA496A">
        <w:t xml:space="preserve">, y como lo señala </w:t>
      </w:r>
      <w:r w:rsidR="00DA3346">
        <w:t xml:space="preserve">el profesor </w:t>
      </w:r>
      <w:r w:rsidR="00AA496A">
        <w:t>Carías (2005). “</w:t>
      </w:r>
      <w:r w:rsidR="0027529B">
        <w:t>…</w:t>
      </w:r>
      <w:r w:rsidR="00AA496A">
        <w:t>no pone fin al procedimiento ni al asunto administrativo, sino que en general, tiene un carácter preparatorio</w:t>
      </w:r>
      <w:r w:rsidR="0027529B">
        <w:t>…</w:t>
      </w:r>
      <w:r w:rsidR="00AA496A">
        <w:t>” (p.146)</w:t>
      </w:r>
    </w:p>
    <w:p w:rsidR="00F42EC7" w:rsidRDefault="003730E4" w:rsidP="00332499">
      <w:r>
        <w:t xml:space="preserve">En este sentido, </w:t>
      </w:r>
      <w:r w:rsidR="00F42EC7">
        <w:t>los</w:t>
      </w:r>
      <w:r>
        <w:t xml:space="preserve"> Tribunales</w:t>
      </w:r>
      <w:r w:rsidR="00F42EC7">
        <w:t xml:space="preserve"> </w:t>
      </w:r>
      <w:r>
        <w:t>especializado</w:t>
      </w:r>
      <w:r w:rsidR="00F42EC7">
        <w:rPr>
          <w:rStyle w:val="Refdenotaalpie"/>
        </w:rPr>
        <w:footnoteReference w:id="56"/>
      </w:r>
      <w:r w:rsidR="00F42EC7">
        <w:t xml:space="preserve"> </w:t>
      </w:r>
      <w:r>
        <w:t>ha</w:t>
      </w:r>
      <w:r w:rsidR="00F42EC7">
        <w:t>n</w:t>
      </w:r>
      <w:r>
        <w:t xml:space="preserve"> sostenido que:</w:t>
      </w:r>
    </w:p>
    <w:p w:rsidR="00AA496A" w:rsidRPr="00B55021" w:rsidRDefault="003730E4" w:rsidP="00F42EC7">
      <w:pPr>
        <w:pStyle w:val="Textodebloque"/>
        <w:rPr>
          <w:sz w:val="28"/>
          <w:szCs w:val="28"/>
        </w:rPr>
      </w:pPr>
      <w:r>
        <w:t xml:space="preserve"> </w:t>
      </w:r>
      <w:r w:rsidR="005A3376" w:rsidRPr="008F61AB">
        <w:t>“</w:t>
      </w:r>
      <w:r w:rsidR="00AA496A" w:rsidRPr="00B55021">
        <w:t xml:space="preserve">Las actas </w:t>
      </w:r>
      <w:r w:rsidR="008C2126">
        <w:t>de</w:t>
      </w:r>
      <w:r w:rsidR="00AA496A" w:rsidRPr="00B55021">
        <w:t xml:space="preserve"> requerimiento se presentan en el procedimiento </w:t>
      </w:r>
      <w:r w:rsidR="008C2126">
        <w:t>de</w:t>
      </w:r>
      <w:r w:rsidR="00AA496A" w:rsidRPr="00B55021">
        <w:t xml:space="preserve"> investigación contralora, como actos previos o preparatorios al Acta </w:t>
      </w:r>
      <w:r w:rsidR="008C2126">
        <w:t>de</w:t>
      </w:r>
      <w:r w:rsidR="00AA496A" w:rsidRPr="00B55021">
        <w:t xml:space="preserve"> Reparo </w:t>
      </w:r>
      <w:r w:rsidR="008C2126">
        <w:t>de</w:t>
      </w:r>
      <w:r w:rsidR="00AA496A" w:rsidRPr="00B55021">
        <w:t xml:space="preserve">finitiva, por lo cual se constituyen en actos </w:t>
      </w:r>
      <w:r w:rsidR="008C2126">
        <w:t>de</w:t>
      </w:r>
      <w:r w:rsidR="00AA496A" w:rsidRPr="00B55021">
        <w:t xml:space="preserve"> mero trámite respecto </w:t>
      </w:r>
      <w:r w:rsidR="008C2126">
        <w:t>de</w:t>
      </w:r>
      <w:r w:rsidR="00AA496A" w:rsidRPr="00B55021">
        <w:t xml:space="preserve"> aquella, en los propios términos expuestos en el artículo 9 </w:t>
      </w:r>
      <w:r w:rsidR="008C2126">
        <w:t>de</w:t>
      </w:r>
      <w:r w:rsidR="00AA496A" w:rsidRPr="00B55021">
        <w:t xml:space="preserve"> la Ley Orgánica </w:t>
      </w:r>
      <w:r w:rsidR="008C2126">
        <w:t>de</w:t>
      </w:r>
      <w:r w:rsidR="00AA496A">
        <w:t xml:space="preserve"> Procedimientos Administrativos”</w:t>
      </w:r>
    </w:p>
    <w:p w:rsidR="005A3376" w:rsidRPr="005E472A" w:rsidRDefault="005E472A" w:rsidP="00332499">
      <w:r w:rsidRPr="005E472A">
        <w:t xml:space="preserve">El profesor </w:t>
      </w:r>
      <w:r w:rsidR="00BE0182" w:rsidRPr="005E472A">
        <w:t>Sánchez</w:t>
      </w:r>
      <w:r w:rsidRPr="005E472A">
        <w:t xml:space="preserve"> (2005)</w:t>
      </w:r>
      <w:r>
        <w:t xml:space="preserve">, señaló que </w:t>
      </w:r>
      <w:r w:rsidR="005A3376" w:rsidRPr="005E472A">
        <w:t xml:space="preserve">el acta </w:t>
      </w:r>
      <w:r w:rsidR="008C2126">
        <w:t>de</w:t>
      </w:r>
      <w:r w:rsidR="005A3376" w:rsidRPr="005E472A">
        <w:t xml:space="preserve"> requerimiento</w:t>
      </w:r>
      <w:r>
        <w:t xml:space="preserve"> se </w:t>
      </w:r>
      <w:r w:rsidR="00BE0182">
        <w:t>caracteriza</w:t>
      </w:r>
      <w:r>
        <w:t>:</w:t>
      </w:r>
    </w:p>
    <w:p w:rsidR="005A3376" w:rsidRPr="00DA3346" w:rsidRDefault="00DA3346" w:rsidP="007C5737">
      <w:pPr>
        <w:pStyle w:val="Textodebloque"/>
        <w:numPr>
          <w:ilvl w:val="0"/>
          <w:numId w:val="37"/>
        </w:numPr>
      </w:pPr>
      <w:r>
        <w:t>“</w:t>
      </w:r>
      <w:r w:rsidR="005A3376" w:rsidRPr="00C97600">
        <w:t xml:space="preserve">Ser un acto administrativo </w:t>
      </w:r>
      <w:r w:rsidR="008C2126" w:rsidRPr="00C97600">
        <w:t>de</w:t>
      </w:r>
      <w:r w:rsidR="005A3376" w:rsidRPr="00C97600">
        <w:t xml:space="preserve"> trámite cuyo objeto es requerir información </w:t>
      </w:r>
      <w:r w:rsidR="008C2126" w:rsidRPr="00C97600">
        <w:t>de</w:t>
      </w:r>
      <w:r w:rsidR="005A3376" w:rsidRPr="00C97600">
        <w:t xml:space="preserve">l contribuyente o responsable fiscalizado y que formalmente </w:t>
      </w:r>
      <w:r w:rsidR="008C2126" w:rsidRPr="00C97600">
        <w:t>de</w:t>
      </w:r>
      <w:r w:rsidR="005A3376" w:rsidRPr="00C97600">
        <w:t>be exten</w:t>
      </w:r>
      <w:r w:rsidR="008C2126" w:rsidRPr="00C97600">
        <w:t>de</w:t>
      </w:r>
      <w:r w:rsidR="005A3376" w:rsidRPr="00C97600">
        <w:t>rse por escrito</w:t>
      </w:r>
      <w:r w:rsidR="005A3376" w:rsidRPr="00DA3346">
        <w:t>.</w:t>
      </w:r>
    </w:p>
    <w:p w:rsidR="005A3376" w:rsidRPr="00403AD2" w:rsidRDefault="005A3376" w:rsidP="007C5737">
      <w:pPr>
        <w:pStyle w:val="Textodebloque"/>
        <w:numPr>
          <w:ilvl w:val="0"/>
          <w:numId w:val="37"/>
        </w:numPr>
      </w:pPr>
      <w:r w:rsidRPr="00403AD2">
        <w:t xml:space="preserve">Es un acto preparatorio al acta </w:t>
      </w:r>
      <w:r w:rsidR="008C2126">
        <w:t>de</w:t>
      </w:r>
      <w:r w:rsidRPr="00403AD2">
        <w:t xml:space="preserve"> reparo fiscal o al acta </w:t>
      </w:r>
      <w:r w:rsidR="008C2126">
        <w:t>de</w:t>
      </w:r>
      <w:r w:rsidRPr="00403AD2">
        <w:t xml:space="preserve"> conformidad, en tanto, las prece</w:t>
      </w:r>
      <w:r w:rsidR="008C2126">
        <w:t>de</w:t>
      </w:r>
      <w:r w:rsidRPr="00403AD2">
        <w:t xml:space="preserve"> en la búsqueda </w:t>
      </w:r>
      <w:r w:rsidR="008C2126">
        <w:t>de</w:t>
      </w:r>
      <w:r w:rsidRPr="00403AD2">
        <w:t xml:space="preserve"> la información y documentación necesaria para conocer la situación tributaria </w:t>
      </w:r>
      <w:r w:rsidR="008C2126">
        <w:t>de</w:t>
      </w:r>
      <w:r w:rsidRPr="00403AD2">
        <w:t>l sujeto fiscalizado.</w:t>
      </w:r>
    </w:p>
    <w:p w:rsidR="00C97600" w:rsidRDefault="005A3376" w:rsidP="007C5737">
      <w:pPr>
        <w:pStyle w:val="Textodebloque"/>
        <w:numPr>
          <w:ilvl w:val="0"/>
          <w:numId w:val="37"/>
        </w:numPr>
      </w:pPr>
      <w:r w:rsidRPr="00C97600">
        <w:lastRenderedPageBreak/>
        <w:t xml:space="preserve">Es un medio </w:t>
      </w:r>
      <w:r w:rsidR="008C2126" w:rsidRPr="00C97600">
        <w:t>de</w:t>
      </w:r>
      <w:r w:rsidRPr="00C97600">
        <w:t xml:space="preserve"> prueba que soporta la actuación </w:t>
      </w:r>
      <w:r w:rsidR="008C2126" w:rsidRPr="00C97600">
        <w:t>de</w:t>
      </w:r>
      <w:r w:rsidRPr="00C97600">
        <w:t xml:space="preserve"> la fiscalización en el curso </w:t>
      </w:r>
      <w:r w:rsidR="008C2126" w:rsidRPr="00C97600">
        <w:t>de</w:t>
      </w:r>
      <w:r w:rsidRPr="00C97600">
        <w:t xml:space="preserve">l procedimiento </w:t>
      </w:r>
      <w:r w:rsidR="008C2126" w:rsidRPr="00C97600">
        <w:t>de</w:t>
      </w:r>
      <w:r w:rsidRPr="00C97600">
        <w:t xml:space="preserve"> </w:t>
      </w:r>
      <w:r w:rsidR="008C2126" w:rsidRPr="00C97600">
        <w:t>de</w:t>
      </w:r>
      <w:r w:rsidRPr="00C97600">
        <w:t xml:space="preserve">terminación </w:t>
      </w:r>
      <w:r w:rsidR="008C2126" w:rsidRPr="00C97600">
        <w:t>de</w:t>
      </w:r>
      <w:r w:rsidRPr="00C97600">
        <w:t xml:space="preserve"> oficio </w:t>
      </w:r>
      <w:r w:rsidR="008C2126" w:rsidRPr="00C97600">
        <w:t>de</w:t>
      </w:r>
      <w:r w:rsidRPr="00C97600">
        <w:t xml:space="preserve"> la obligación tributaria, frente a la omisión </w:t>
      </w:r>
      <w:r w:rsidR="008C2126" w:rsidRPr="00C97600">
        <w:t>de</w:t>
      </w:r>
      <w:r w:rsidRPr="00C97600">
        <w:t xml:space="preserve">l contribuyente o responsable en la entrega </w:t>
      </w:r>
      <w:r w:rsidR="008C2126" w:rsidRPr="00C97600">
        <w:t>de</w:t>
      </w:r>
      <w:r w:rsidRPr="00C97600">
        <w:t xml:space="preserve"> la información requerida, lo cual resulta </w:t>
      </w:r>
      <w:r w:rsidR="008C2126" w:rsidRPr="00C97600">
        <w:t>de</w:t>
      </w:r>
      <w:r w:rsidRPr="00C97600">
        <w:t xml:space="preserve"> capital importancia, a los fines </w:t>
      </w:r>
      <w:r w:rsidR="008C2126" w:rsidRPr="00C97600">
        <w:t>de</w:t>
      </w:r>
      <w:r w:rsidRPr="00C97600">
        <w:t xml:space="preserve"> justificar, por ejemplo, una </w:t>
      </w:r>
      <w:r w:rsidR="008C2126" w:rsidRPr="00C97600">
        <w:t>de</w:t>
      </w:r>
      <w:r w:rsidRPr="00C97600">
        <w:t xml:space="preserve">terminación </w:t>
      </w:r>
      <w:r w:rsidR="008C2126" w:rsidRPr="00C97600">
        <w:t>de</w:t>
      </w:r>
      <w:r w:rsidRPr="00C97600">
        <w:t xml:space="preserve"> oficio realizada sobre base presuntiva.</w:t>
      </w:r>
      <w:r w:rsidR="00D82D90" w:rsidRPr="00C97600">
        <w:t xml:space="preserve"> En efecto, si bien es un </w:t>
      </w:r>
      <w:r w:rsidR="008C2126" w:rsidRPr="00C97600">
        <w:t>de</w:t>
      </w:r>
      <w:r w:rsidR="00D82D90" w:rsidRPr="00C97600">
        <w:t xml:space="preserve">ber formal </w:t>
      </w:r>
      <w:r w:rsidR="008C2126" w:rsidRPr="00C97600">
        <w:t>de</w:t>
      </w:r>
      <w:r w:rsidR="00D82D90" w:rsidRPr="00C97600">
        <w:t xml:space="preserve">l contribuyente suministrar la información requerida, es por su parte, una obligación </w:t>
      </w:r>
      <w:r w:rsidR="008C2126" w:rsidRPr="00C97600">
        <w:t>de</w:t>
      </w:r>
      <w:r w:rsidR="00D82D90" w:rsidRPr="00C97600">
        <w:t xml:space="preserve"> la Administración Tributaria requerir por escrito la información necesaria para realizar la correcta </w:t>
      </w:r>
      <w:r w:rsidR="008C2126" w:rsidRPr="00C97600">
        <w:t>de</w:t>
      </w:r>
      <w:r w:rsidR="00D82D90" w:rsidRPr="00C97600">
        <w:t xml:space="preserve">terminación </w:t>
      </w:r>
      <w:r w:rsidR="008C2126" w:rsidRPr="00C97600">
        <w:t>de</w:t>
      </w:r>
      <w:r w:rsidR="00D82D90" w:rsidRPr="00C97600">
        <w:t>l tributo</w:t>
      </w:r>
      <w:r w:rsidR="00C97600" w:rsidRPr="00C97600">
        <w:t xml:space="preserve"> respectivo</w:t>
      </w:r>
    </w:p>
    <w:p w:rsidR="005A3376" w:rsidRDefault="00C97600" w:rsidP="007C5737">
      <w:pPr>
        <w:pStyle w:val="Textodebloque"/>
        <w:numPr>
          <w:ilvl w:val="0"/>
          <w:numId w:val="37"/>
        </w:numPr>
      </w:pPr>
      <w:r>
        <w:t>Es un medio de prueba para el contribuyente o responsable de la información y documentación que le fue requerida</w:t>
      </w:r>
      <w:r w:rsidR="007C5737">
        <w:t xml:space="preserve"> por la Administración Tributaria</w:t>
      </w:r>
      <w:r w:rsidR="00D82D90" w:rsidRPr="00403AD2">
        <w:t>.</w:t>
      </w:r>
    </w:p>
    <w:p w:rsidR="007C5737" w:rsidRPr="007C5737" w:rsidRDefault="007C5737" w:rsidP="007C5737">
      <w:pPr>
        <w:pStyle w:val="Textodebloque"/>
        <w:numPr>
          <w:ilvl w:val="0"/>
          <w:numId w:val="37"/>
        </w:numPr>
      </w:pPr>
      <w:r>
        <w:t>Tiene como contrapartida obligatoria, un acta de recepción de documentos, a través de la cual se deja constancia de los documentos que, siéndole requeridos al sujeto pasivo, fueron aportados por éste.” (pp. 62 y 63)</w:t>
      </w:r>
    </w:p>
    <w:p w:rsidR="008B71CD" w:rsidRPr="003D7933" w:rsidRDefault="007C5737" w:rsidP="003D7933">
      <w:pPr>
        <w:rPr>
          <w:rStyle w:val="TextodebloqueCar"/>
          <w:rFonts w:ascii="Times New Roman" w:hAnsi="Times New Roman" w:cs="Times New Roman"/>
        </w:rPr>
      </w:pPr>
      <w:r>
        <w:rPr>
          <w:rStyle w:val="TextodebloqueCar"/>
          <w:rFonts w:ascii="Times New Roman" w:hAnsi="Times New Roman" w:cs="Times New Roman"/>
        </w:rPr>
        <w:t xml:space="preserve">En referencia a la tercera característica señalada por el profesor Sanchez, referida al acta de reparo como medio de prueba para el contribuyente o responsable, pues a través de ella es posible demostrar si procede o no la determinación sobre la base presuntiva, </w:t>
      </w:r>
      <w:r w:rsidR="008B71CD" w:rsidRPr="003D7933">
        <w:rPr>
          <w:rStyle w:val="TextodebloqueCar"/>
          <w:rFonts w:ascii="Times New Roman" w:hAnsi="Times New Roman" w:cs="Times New Roman"/>
        </w:rPr>
        <w:t>la jurisprudencia</w:t>
      </w:r>
      <w:r w:rsidR="003D7933" w:rsidRPr="003D7933">
        <w:rPr>
          <w:rStyle w:val="TextodebloqueCar"/>
          <w:rFonts w:ascii="Times New Roman" w:hAnsi="Times New Roman" w:cs="Times New Roman"/>
        </w:rPr>
        <w:t xml:space="preserve"> Nacional</w:t>
      </w:r>
      <w:r w:rsidR="008B71CD" w:rsidRPr="003D7933">
        <w:rPr>
          <w:rStyle w:val="TextodebloqueCar"/>
          <w:rFonts w:ascii="Times New Roman" w:hAnsi="Times New Roman" w:cs="Times New Roman"/>
        </w:rPr>
        <w:t xml:space="preserve"> ha señalado</w:t>
      </w:r>
      <w:r w:rsidR="003D7933">
        <w:rPr>
          <w:rStyle w:val="TextodebloqueCar"/>
          <w:rFonts w:ascii="Times New Roman" w:hAnsi="Times New Roman" w:cs="Times New Roman"/>
        </w:rPr>
        <w:t>:</w:t>
      </w:r>
      <w:r w:rsidR="008B71CD" w:rsidRPr="003D7933">
        <w:rPr>
          <w:rStyle w:val="TextodebloqueCar"/>
          <w:rFonts w:ascii="Times New Roman" w:hAnsi="Times New Roman" w:cs="Times New Roman"/>
        </w:rPr>
        <w:t xml:space="preserve"> </w:t>
      </w:r>
    </w:p>
    <w:p w:rsidR="008B71CD" w:rsidRDefault="008B71CD" w:rsidP="008B71CD">
      <w:pPr>
        <w:pStyle w:val="Textodebloque"/>
      </w:pPr>
      <w:r w:rsidRPr="008B71CD">
        <w:t xml:space="preserve">“Al verificarse la fiscalización, como se evidencia de las Actas Fiscales, se hizo constar que la contribuyente llevaba Libros de Contabilidad de acuerdo con lo dispuesto e n los </w:t>
      </w:r>
      <w:r w:rsidR="008C1ED3">
        <w:t>Arts.</w:t>
      </w:r>
      <w:r w:rsidRPr="008B71CD">
        <w:t xml:space="preserve">32 y 33 del Código de Comercio y 98 de la Ley de Impuesto Sobre la Renta aplicable, pero  o advirtió que de dicha contabilidad no podía determinarse cuales gastos debían ser aplicados a rentas exoneradas. Por el contrario al haberse requerido a la contribuyente el detalle de las deducciones aplicables a los ingresos exonerados mediante el Acta de requerimiento respectiva, y hacerse constar en el expediente el cumplimiento a ese requerimiento expreso (años 1982 y 1983) considera esta Sala que no se encuentra dado el primero de los dos supuestos previstos en el artículo 115 del Código </w:t>
      </w:r>
      <w:r w:rsidRPr="008B71CD">
        <w:lastRenderedPageBreak/>
        <w:t>orgánico Tributaria, aplicable en razón de su vigencia temporal, para la procedencia de la determinación sobre base presuntiva”</w:t>
      </w:r>
      <w:r>
        <w:t xml:space="preserve"> </w:t>
      </w:r>
      <w:r w:rsidR="003D7933" w:rsidRPr="003D7933">
        <w:rPr>
          <w:rStyle w:val="Refdenotaalpie"/>
          <w:rFonts w:ascii="Times New Roman" w:hAnsi="Times New Roman" w:cs="Times New Roman"/>
        </w:rPr>
        <w:footnoteReference w:id="57"/>
      </w:r>
    </w:p>
    <w:p w:rsidR="005A3376" w:rsidRDefault="007C5737" w:rsidP="00332499">
      <w:r>
        <w:t xml:space="preserve">Y </w:t>
      </w:r>
      <w:r>
        <w:rPr>
          <w:rStyle w:val="TextodebloqueCar"/>
          <w:rFonts w:ascii="Times New Roman" w:hAnsi="Times New Roman" w:cs="Times New Roman"/>
        </w:rPr>
        <w:t xml:space="preserve">en referencia a la cuarta característica señalada, </w:t>
      </w:r>
      <w:r w:rsidR="00DE6350">
        <w:rPr>
          <w:rStyle w:val="TextodebloqueCar"/>
          <w:rFonts w:ascii="Times New Roman" w:hAnsi="Times New Roman" w:cs="Times New Roman"/>
        </w:rPr>
        <w:t>referida al medio de</w:t>
      </w:r>
      <w:r w:rsidR="005A3376" w:rsidRPr="00403AD2">
        <w:t xml:space="preserve"> prueba para el contribuyente o responsable </w:t>
      </w:r>
      <w:r w:rsidR="008C2126">
        <w:t>de</w:t>
      </w:r>
      <w:r w:rsidR="005A3376" w:rsidRPr="00403AD2">
        <w:t xml:space="preserve"> la información y documentación que le fuere requerida por la administra</w:t>
      </w:r>
      <w:r w:rsidR="003D7933">
        <w:t>ción</w:t>
      </w:r>
      <w:r w:rsidR="005A3376" w:rsidRPr="00403AD2">
        <w:t xml:space="preserve"> tributaria</w:t>
      </w:r>
      <w:r w:rsidR="00DE6350">
        <w:t>, la jurisprudencia ha sostenido:</w:t>
      </w:r>
    </w:p>
    <w:p w:rsidR="003D7933" w:rsidRPr="00403AD2" w:rsidRDefault="003D7933" w:rsidP="003D7933">
      <w:pPr>
        <w:pStyle w:val="Textodebloque"/>
      </w:pPr>
      <w:r>
        <w:t>“De manera que, no constatando en autos la existencia de Acta de requerimiento alguna, donde se objetara el incumplimiento por parte del contribuyente en alguno de los requisitos exigidos, a juicio de esta Sala debe aceptarse que (…) demostró suficientemente a lo largo de este proceso, que tenía perfecto derecho al reintegro solicitado (…)”</w:t>
      </w:r>
      <w:r>
        <w:rPr>
          <w:rStyle w:val="Refdenotaalpie"/>
        </w:rPr>
        <w:footnoteReference w:id="58"/>
      </w:r>
    </w:p>
    <w:p w:rsidR="005A3376" w:rsidRPr="008D502E" w:rsidRDefault="00905698" w:rsidP="00BE6BE2">
      <w:pPr>
        <w:pStyle w:val="Ttulo4"/>
      </w:pPr>
      <w:r>
        <w:t xml:space="preserve">2.3.7.4. </w:t>
      </w:r>
      <w:r w:rsidR="008D502E" w:rsidRPr="008D502E">
        <w:t xml:space="preserve"> </w:t>
      </w:r>
      <w:r w:rsidR="005A3376" w:rsidRPr="008D502E">
        <w:t xml:space="preserve">Acta </w:t>
      </w:r>
      <w:r w:rsidR="008C2126">
        <w:t>de</w:t>
      </w:r>
      <w:r w:rsidR="005A3376" w:rsidRPr="008D502E">
        <w:t xml:space="preserve"> conformidad.</w:t>
      </w:r>
    </w:p>
    <w:p w:rsidR="000E72A5" w:rsidRPr="008F61AB" w:rsidRDefault="006F47B5" w:rsidP="00332499">
      <w:r>
        <w:t>Dispone el Código Orgánico Tributario vigente que f</w:t>
      </w:r>
      <w:r w:rsidR="008C74BF" w:rsidRPr="008C74BF">
        <w:t xml:space="preserve">inalizada la fiscalización </w:t>
      </w:r>
      <w:r w:rsidR="008C74BF">
        <w:t>y</w:t>
      </w:r>
      <w:r w:rsidR="00CB151A">
        <w:t xml:space="preserve">, </w:t>
      </w:r>
      <w:r w:rsidR="000E72A5">
        <w:t>“</w:t>
      </w:r>
      <w:r w:rsidR="000E72A5" w:rsidRPr="000E72A5">
        <w:rPr>
          <w:u w:val="single"/>
        </w:rPr>
        <w:t xml:space="preserve">Si la fiscalización estimase correcta la situación tributaria </w:t>
      </w:r>
      <w:r w:rsidR="008C2126">
        <w:rPr>
          <w:u w:val="single"/>
        </w:rPr>
        <w:t>de</w:t>
      </w:r>
      <w:r w:rsidR="000E72A5" w:rsidRPr="000E72A5">
        <w:rPr>
          <w:u w:val="single"/>
        </w:rPr>
        <w:t>l contribuyente o responsable</w:t>
      </w:r>
      <w:r w:rsidR="000E72A5" w:rsidRPr="000E72A5">
        <w:t xml:space="preserve">, respecto a los tributos, períodos, elementos </w:t>
      </w:r>
      <w:r w:rsidR="008C2126">
        <w:t>de</w:t>
      </w:r>
      <w:r w:rsidR="000E72A5" w:rsidRPr="000E72A5">
        <w:t xml:space="preserve"> la base imponible fiscalizados o conceptos objeto </w:t>
      </w:r>
      <w:r w:rsidR="008C2126">
        <w:t>de</w:t>
      </w:r>
      <w:r w:rsidR="000E72A5" w:rsidRPr="000E72A5">
        <w:t xml:space="preserve"> comprobación, </w:t>
      </w:r>
      <w:r w:rsidR="000E72A5" w:rsidRPr="000E72A5">
        <w:rPr>
          <w:i/>
          <w:u w:val="single"/>
        </w:rPr>
        <w:t xml:space="preserve">se levantará Acta </w:t>
      </w:r>
      <w:r w:rsidR="008C2126">
        <w:rPr>
          <w:i/>
          <w:u w:val="single"/>
        </w:rPr>
        <w:t>de</w:t>
      </w:r>
      <w:r w:rsidR="000E72A5" w:rsidRPr="000E72A5">
        <w:rPr>
          <w:i/>
          <w:u w:val="single"/>
        </w:rPr>
        <w:t xml:space="preserve"> Conformidad</w:t>
      </w:r>
      <w:r w:rsidR="000E72A5" w:rsidRPr="000E72A5">
        <w:t>, la cual podrá exten</w:t>
      </w:r>
      <w:r w:rsidR="008C2126">
        <w:t>de</w:t>
      </w:r>
      <w:r w:rsidR="000E72A5" w:rsidRPr="000E72A5">
        <w:t xml:space="preserve">rse en presencia </w:t>
      </w:r>
      <w:r w:rsidR="008C2126">
        <w:t>de</w:t>
      </w:r>
      <w:r w:rsidR="000E72A5" w:rsidRPr="000E72A5">
        <w:t xml:space="preserve">l interesado o su representante, o enviarse por correo público o privado con acuse </w:t>
      </w:r>
      <w:r w:rsidR="008C2126">
        <w:t>de</w:t>
      </w:r>
      <w:r w:rsidR="000E72A5" w:rsidRPr="000E72A5">
        <w:t xml:space="preserve"> recibo</w:t>
      </w:r>
      <w:r w:rsidR="000E72A5">
        <w:t>. (…)</w:t>
      </w:r>
      <w:r w:rsidR="008C74BF">
        <w:rPr>
          <w:rStyle w:val="Refdenotaalpie"/>
        </w:rPr>
        <w:footnoteReference w:id="59"/>
      </w:r>
      <w:r w:rsidR="000E72A5">
        <w:t>”</w:t>
      </w:r>
    </w:p>
    <w:p w:rsidR="007E62E5" w:rsidRDefault="00CB151A" w:rsidP="00332499">
      <w:r w:rsidRPr="00CB151A">
        <w:t xml:space="preserve">El Profesor </w:t>
      </w:r>
      <w:r w:rsidR="00BE0182" w:rsidRPr="00CB151A">
        <w:t>Sánchez</w:t>
      </w:r>
      <w:r w:rsidRPr="00CB151A">
        <w:t xml:space="preserve"> (2</w:t>
      </w:r>
      <w:r w:rsidR="003057B2">
        <w:t>0</w:t>
      </w:r>
      <w:r w:rsidRPr="00CB151A">
        <w:t xml:space="preserve">05), conceptualiza el Acta </w:t>
      </w:r>
      <w:r w:rsidR="008C2126">
        <w:t>de</w:t>
      </w:r>
      <w:r w:rsidRPr="00CB151A">
        <w:t xml:space="preserve"> Reparo</w:t>
      </w:r>
      <w:r w:rsidR="009E3262">
        <w:t xml:space="preserve"> como</w:t>
      </w:r>
      <w:r w:rsidR="005A3376" w:rsidRPr="008F61AB">
        <w:t xml:space="preserve">: </w:t>
      </w:r>
    </w:p>
    <w:p w:rsidR="005A3376" w:rsidRPr="008F61AB" w:rsidRDefault="00CB151A" w:rsidP="007E62E5">
      <w:pPr>
        <w:pStyle w:val="Textodebloque"/>
      </w:pPr>
      <w:r>
        <w:t>(…)</w:t>
      </w:r>
      <w:r w:rsidR="005A3376" w:rsidRPr="008F61AB">
        <w:t xml:space="preserve"> aquel acto administrativo que pone fin a la investigación fiscal practicada por la administración tributaria, </w:t>
      </w:r>
      <w:r w:rsidR="008C2126">
        <w:t>de</w:t>
      </w:r>
      <w:r w:rsidR="005A3376" w:rsidRPr="008F61AB">
        <w:t xml:space="preserve">clarando que la situación tributaria </w:t>
      </w:r>
      <w:r w:rsidR="008C2126">
        <w:t>de</w:t>
      </w:r>
      <w:r w:rsidR="005A3376" w:rsidRPr="008F61AB">
        <w:t xml:space="preserve">l contribuyente o responsable investigado resulta conforme a las leyes que regulan la </w:t>
      </w:r>
      <w:r w:rsidR="008C2126">
        <w:t>de</w:t>
      </w:r>
      <w:r w:rsidR="005A3376" w:rsidRPr="008F61AB">
        <w:t xml:space="preserve">terminación </w:t>
      </w:r>
      <w:r w:rsidR="008C2126">
        <w:t>de</w:t>
      </w:r>
      <w:r w:rsidR="005A3376" w:rsidRPr="008F61AB">
        <w:t xml:space="preserve">l tributo, limitando así la facultad </w:t>
      </w:r>
      <w:r w:rsidR="008C2126">
        <w:t>de</w:t>
      </w:r>
      <w:r w:rsidR="005A3376" w:rsidRPr="008F61AB">
        <w:t xml:space="preserve"> fiscalización respecto a los tributos, periodos, elementos </w:t>
      </w:r>
      <w:r w:rsidR="008C2126">
        <w:t>de</w:t>
      </w:r>
      <w:r w:rsidR="005A3376" w:rsidRPr="008F61AB">
        <w:t xml:space="preserve"> base imponible qu</w:t>
      </w:r>
      <w:r>
        <w:t xml:space="preserve">e fueron objeto </w:t>
      </w:r>
      <w:r w:rsidR="008C2126">
        <w:t>de</w:t>
      </w:r>
      <w:r>
        <w:t xml:space="preserve"> comprobación” (p.75)</w:t>
      </w:r>
    </w:p>
    <w:p w:rsidR="00B8440A" w:rsidRDefault="009E3262" w:rsidP="00332499">
      <w:r>
        <w:lastRenderedPageBreak/>
        <w:t>Por su parte el S</w:t>
      </w:r>
      <w:r w:rsidR="009C4F47">
        <w:t xml:space="preserve">ervicio </w:t>
      </w:r>
      <w:r>
        <w:t>N</w:t>
      </w:r>
      <w:r w:rsidR="009C4F47">
        <w:t xml:space="preserve">acional de la </w:t>
      </w:r>
      <w:r>
        <w:t>A</w:t>
      </w:r>
      <w:r w:rsidR="009C4F47">
        <w:t xml:space="preserve">dministración Aduanera y </w:t>
      </w:r>
      <w:r>
        <w:t>T</w:t>
      </w:r>
      <w:r w:rsidR="009C4F47">
        <w:t>ributaria</w:t>
      </w:r>
      <w:r>
        <w:t xml:space="preserve">, lo </w:t>
      </w:r>
      <w:r w:rsidR="008C2126">
        <w:t>de</w:t>
      </w:r>
      <w:r>
        <w:t>fine</w:t>
      </w:r>
      <w:r w:rsidR="00B71540" w:rsidRPr="00B71540">
        <w:t xml:space="preserve">: </w:t>
      </w:r>
    </w:p>
    <w:p w:rsidR="00B71540" w:rsidRDefault="008C039F" w:rsidP="00B8440A">
      <w:pPr>
        <w:pStyle w:val="Textodebloque"/>
      </w:pPr>
      <w:r>
        <w:t>“…</w:t>
      </w:r>
      <w:r w:rsidR="00B71540" w:rsidRPr="00B71540">
        <w:t>documento que se elabora al culminar el procedimiento</w:t>
      </w:r>
      <w:r w:rsidR="00B71540">
        <w:t xml:space="preserve"> </w:t>
      </w:r>
      <w:r w:rsidR="008C2126">
        <w:t>de</w:t>
      </w:r>
      <w:r w:rsidR="00B71540" w:rsidRPr="00B71540">
        <w:t xml:space="preserve"> fiscalización y </w:t>
      </w:r>
      <w:r w:rsidR="008C2126">
        <w:t>de</w:t>
      </w:r>
      <w:r w:rsidR="00B71540" w:rsidRPr="00B71540">
        <w:t xml:space="preserve">terminación en caso que se estimare correcta la situación tributaria </w:t>
      </w:r>
      <w:r w:rsidR="008C2126">
        <w:t>de</w:t>
      </w:r>
      <w:r w:rsidR="00B71540" w:rsidRPr="00B71540">
        <w:t xml:space="preserve">l sujeto pasivo auditado, respecto a los tributos, períodos, elementos </w:t>
      </w:r>
      <w:r w:rsidR="008C2126">
        <w:t>de</w:t>
      </w:r>
      <w:r w:rsidR="00B71540" w:rsidRPr="00B71540">
        <w:t xml:space="preserve"> la base imponible fiscalizados o conceptos objeto </w:t>
      </w:r>
      <w:r w:rsidR="008C2126">
        <w:t>de</w:t>
      </w:r>
      <w:r w:rsidR="00B71540" w:rsidRPr="00B71540">
        <w:t xml:space="preserve"> comprobación</w:t>
      </w:r>
      <w:r>
        <w:t>”</w:t>
      </w:r>
      <w:r w:rsidR="00B71540">
        <w:rPr>
          <w:rStyle w:val="Refdenotaalpie"/>
        </w:rPr>
        <w:footnoteReference w:id="60"/>
      </w:r>
      <w:r w:rsidR="00B71540" w:rsidRPr="00B71540">
        <w:t>.</w:t>
      </w:r>
    </w:p>
    <w:p w:rsidR="008C039F" w:rsidRDefault="00F8046B" w:rsidP="00332499">
      <w:r>
        <w:t>Dispone el P</w:t>
      </w:r>
      <w:r w:rsidRPr="0011204F">
        <w:t>arágrafo único</w:t>
      </w:r>
      <w:r>
        <w:t xml:space="preserve">, </w:t>
      </w:r>
      <w:r w:rsidR="008C2126">
        <w:t>de</w:t>
      </w:r>
      <w:r>
        <w:t xml:space="preserve">l artículo 197 </w:t>
      </w:r>
      <w:r w:rsidR="008C2126">
        <w:t>de</w:t>
      </w:r>
      <w:r>
        <w:t>l COT-2014</w:t>
      </w:r>
      <w:r w:rsidR="008C039F">
        <w:t>:</w:t>
      </w:r>
    </w:p>
    <w:p w:rsidR="00F8046B" w:rsidRDefault="00F8046B" w:rsidP="008C039F">
      <w:pPr>
        <w:pStyle w:val="Textodebloque"/>
      </w:pPr>
      <w:r>
        <w:t xml:space="preserve"> “…L</w:t>
      </w:r>
      <w:r w:rsidRPr="0011204F">
        <w:t>as actas que se emitan con fundamento en lo previsto en este artículo o en el artículo 194, no condicionan ni limitan las faculta</w:t>
      </w:r>
      <w:r w:rsidR="008C2126">
        <w:t>de</w:t>
      </w:r>
      <w:r w:rsidRPr="0011204F">
        <w:t xml:space="preserve">s </w:t>
      </w:r>
      <w:r w:rsidR="008C2126">
        <w:t>de</w:t>
      </w:r>
      <w:r w:rsidRPr="0011204F">
        <w:t xml:space="preserve"> fiscalización </w:t>
      </w:r>
      <w:r w:rsidR="008C2126">
        <w:t>de</w:t>
      </w:r>
      <w:r w:rsidRPr="0011204F">
        <w:t xml:space="preserve"> la Administración Tributaria respecto</w:t>
      </w:r>
      <w:r w:rsidR="00BE0182">
        <w:t>: [</w:t>
      </w:r>
      <w:r w:rsidR="00E336F1">
        <w:t>1]</w:t>
      </w:r>
      <w:r w:rsidR="00E336F1" w:rsidRPr="0011204F">
        <w:t xml:space="preserve"> </w:t>
      </w:r>
      <w:r w:rsidR="008C2126">
        <w:t>de</w:t>
      </w:r>
      <w:r w:rsidRPr="0011204F">
        <w:t xml:space="preserve"> tributos,</w:t>
      </w:r>
      <w:r w:rsidR="009B7A06">
        <w:t xml:space="preserve"> </w:t>
      </w:r>
      <w:r w:rsidRPr="0011204F">
        <w:t xml:space="preserve">períodos o elementos </w:t>
      </w:r>
      <w:r w:rsidR="008C2126">
        <w:t>de</w:t>
      </w:r>
      <w:r w:rsidRPr="0011204F">
        <w:t xml:space="preserve"> la base imponible </w:t>
      </w:r>
      <w:r w:rsidRPr="00F8046B">
        <w:rPr>
          <w:u w:val="single"/>
        </w:rPr>
        <w:t>no incluidos en la fiscalización</w:t>
      </w:r>
      <w:r w:rsidRPr="0011204F">
        <w:t xml:space="preserve">, o </w:t>
      </w:r>
      <w:r w:rsidR="009B7A06">
        <w:t xml:space="preserve">[2] </w:t>
      </w:r>
      <w:r w:rsidRPr="00F8046B">
        <w:rPr>
          <w:u w:val="single"/>
        </w:rPr>
        <w:t xml:space="preserve">cuando se trate </w:t>
      </w:r>
      <w:r w:rsidR="008C2126">
        <w:rPr>
          <w:u w:val="single"/>
        </w:rPr>
        <w:t>de</w:t>
      </w:r>
      <w:r w:rsidRPr="00F8046B">
        <w:rPr>
          <w:u w:val="single"/>
        </w:rPr>
        <w:t xml:space="preserve">  hechos, elementos o documentos que, </w:t>
      </w:r>
      <w:r w:rsidR="008C2126">
        <w:rPr>
          <w:u w:val="single"/>
        </w:rPr>
        <w:t>de</w:t>
      </w:r>
      <w:r w:rsidRPr="00F8046B">
        <w:rPr>
          <w:u w:val="single"/>
        </w:rPr>
        <w:t xml:space="preserve"> haberse conocido o apreciado, hubieren producido un resultado distinto</w:t>
      </w:r>
      <w:r>
        <w:t>”</w:t>
      </w:r>
      <w:r w:rsidRPr="0011204F">
        <w:t>.</w:t>
      </w:r>
    </w:p>
    <w:p w:rsidR="00B613F8" w:rsidRDefault="00E336F1" w:rsidP="00332499">
      <w:r>
        <w:t>En referencia al primer punto</w:t>
      </w:r>
      <w:r w:rsidR="00F701F4">
        <w:t xml:space="preserve"> señalado en la anterior cita,</w:t>
      </w:r>
      <w:r w:rsidR="00F8046B">
        <w:t xml:space="preserve"> </w:t>
      </w:r>
      <w:r w:rsidR="00F701F4">
        <w:t xml:space="preserve">es preciso destacar que, </w:t>
      </w:r>
      <w:r w:rsidR="00F8046B">
        <w:t xml:space="preserve">aun cuando el acta </w:t>
      </w:r>
      <w:r w:rsidR="008C2126">
        <w:t>de</w:t>
      </w:r>
      <w:r w:rsidR="00F8046B">
        <w:t xml:space="preserve"> conformidad expedida por la </w:t>
      </w:r>
      <w:r w:rsidR="00223DB1">
        <w:t>a</w:t>
      </w:r>
      <w:r w:rsidR="00F8046B">
        <w:t xml:space="preserve">dministración </w:t>
      </w:r>
      <w:r w:rsidR="00223DB1">
        <w:t>t</w:t>
      </w:r>
      <w:r w:rsidR="00F8046B">
        <w:t xml:space="preserve">ributaria correspondiente, </w:t>
      </w:r>
      <w:r w:rsidR="00F701F4">
        <w:t xml:space="preserve">es </w:t>
      </w:r>
      <w:r w:rsidR="00F8046B">
        <w:t>entendida</w:t>
      </w:r>
      <w:r w:rsidR="003E0292">
        <w:t xml:space="preserve"> de manera autentica en el COT-2014</w:t>
      </w:r>
      <w:r w:rsidR="00F8046B">
        <w:t xml:space="preserve"> “como una estimación </w:t>
      </w:r>
      <w:r w:rsidR="00F8046B" w:rsidRPr="00B71540">
        <w:t xml:space="preserve">correcta la situación tributaria </w:t>
      </w:r>
      <w:r w:rsidR="008C2126">
        <w:t>de</w:t>
      </w:r>
      <w:r w:rsidR="00F8046B" w:rsidRPr="00B71540">
        <w:t xml:space="preserve">l sujeto pasivo </w:t>
      </w:r>
      <w:r w:rsidR="003E0292">
        <w:t>sometido al proceso de fiscalización</w:t>
      </w:r>
      <w:r w:rsidR="00F8046B">
        <w:t xml:space="preserve">”, </w:t>
      </w:r>
      <w:r w:rsidR="00901E06">
        <w:t>éstas</w:t>
      </w:r>
      <w:r w:rsidR="003E0292">
        <w:t xml:space="preserve"> </w:t>
      </w:r>
      <w:r w:rsidR="00575F42" w:rsidRPr="00575F42">
        <w:rPr>
          <w:i/>
        </w:rPr>
        <w:t>no condicionan ni limitan las faculta</w:t>
      </w:r>
      <w:r w:rsidR="008C2126">
        <w:rPr>
          <w:i/>
        </w:rPr>
        <w:t>de</w:t>
      </w:r>
      <w:r w:rsidR="00575F42" w:rsidRPr="00575F42">
        <w:rPr>
          <w:i/>
        </w:rPr>
        <w:t xml:space="preserve">s </w:t>
      </w:r>
      <w:r w:rsidR="008C2126">
        <w:rPr>
          <w:i/>
        </w:rPr>
        <w:t>de</w:t>
      </w:r>
      <w:r w:rsidR="00575F42" w:rsidRPr="00575F42">
        <w:rPr>
          <w:i/>
        </w:rPr>
        <w:t xml:space="preserve"> fiscalización </w:t>
      </w:r>
      <w:r w:rsidR="008C2126">
        <w:rPr>
          <w:i/>
        </w:rPr>
        <w:t>de</w:t>
      </w:r>
      <w:r w:rsidR="00575F42" w:rsidRPr="00575F42">
        <w:rPr>
          <w:i/>
        </w:rPr>
        <w:t xml:space="preserve"> la Administración Tributaria respecto </w:t>
      </w:r>
      <w:r w:rsidR="008C2126">
        <w:rPr>
          <w:i/>
        </w:rPr>
        <w:t>de</w:t>
      </w:r>
      <w:r w:rsidR="00575F42" w:rsidRPr="00575F42">
        <w:rPr>
          <w:i/>
        </w:rPr>
        <w:t xml:space="preserve"> tributos, períodos o elementos </w:t>
      </w:r>
      <w:r w:rsidR="008C2126">
        <w:rPr>
          <w:i/>
        </w:rPr>
        <w:t>de</w:t>
      </w:r>
      <w:r w:rsidR="00575F42" w:rsidRPr="00575F42">
        <w:rPr>
          <w:i/>
        </w:rPr>
        <w:t xml:space="preserve"> la base imponible </w:t>
      </w:r>
      <w:r w:rsidR="00575F42" w:rsidRPr="00575F42">
        <w:rPr>
          <w:i/>
          <w:u w:val="single"/>
        </w:rPr>
        <w:t>no incluidos en la fiscalización</w:t>
      </w:r>
      <w:r w:rsidR="00575F42">
        <w:rPr>
          <w:u w:val="single"/>
        </w:rPr>
        <w:t>”</w:t>
      </w:r>
      <w:r w:rsidR="003E0292">
        <w:rPr>
          <w:u w:val="single"/>
        </w:rPr>
        <w:t>.</w:t>
      </w:r>
      <w:r w:rsidR="003E0292" w:rsidRPr="003E0292">
        <w:t xml:space="preserve"> </w:t>
      </w:r>
      <w:r w:rsidR="003E0292">
        <w:t>N</w:t>
      </w:r>
      <w:r w:rsidR="00575F42">
        <w:t xml:space="preserve">o </w:t>
      </w:r>
      <w:r w:rsidR="00BE0182">
        <w:t>obstante</w:t>
      </w:r>
      <w:r w:rsidR="003E0292">
        <w:t>,</w:t>
      </w:r>
      <w:r w:rsidR="00A43086">
        <w:t xml:space="preserve"> </w:t>
      </w:r>
      <w:r w:rsidR="003E0292">
        <w:t xml:space="preserve">y </w:t>
      </w:r>
      <w:r w:rsidR="00A43086">
        <w:t>por interpretación a contrario</w:t>
      </w:r>
      <w:r w:rsidR="00575F42">
        <w:t xml:space="preserve">, </w:t>
      </w:r>
      <w:r w:rsidR="003E0292">
        <w:t xml:space="preserve">la administración tributaria </w:t>
      </w:r>
      <w:r w:rsidR="0011204F">
        <w:t xml:space="preserve">tendría limitada la facultad </w:t>
      </w:r>
      <w:r w:rsidR="008C2126">
        <w:t>de</w:t>
      </w:r>
      <w:r w:rsidR="0011204F">
        <w:t xml:space="preserve"> fiscalización con respecto a los tributos, periodos, y elementos </w:t>
      </w:r>
      <w:r w:rsidR="008C2126">
        <w:t>de</w:t>
      </w:r>
      <w:r w:rsidR="0011204F">
        <w:t xml:space="preserve"> la base imponible </w:t>
      </w:r>
      <w:r w:rsidR="0011204F" w:rsidRPr="00B613F8">
        <w:t xml:space="preserve">que </w:t>
      </w:r>
      <w:r w:rsidR="00575F42">
        <w:t>si fueron incluidos</w:t>
      </w:r>
      <w:r w:rsidR="00B613F8">
        <w:t>.</w:t>
      </w:r>
    </w:p>
    <w:p w:rsidR="00F15589" w:rsidRDefault="00B613F8" w:rsidP="00332499">
      <w:r>
        <w:t>E</w:t>
      </w:r>
      <w:r w:rsidR="00575F42">
        <w:t xml:space="preserve">ntonces, </w:t>
      </w:r>
      <w:r>
        <w:t xml:space="preserve">la administración Tributaria </w:t>
      </w:r>
      <w:r w:rsidR="00073AD4">
        <w:t xml:space="preserve">no </w:t>
      </w:r>
      <w:r w:rsidR="00987E07">
        <w:t xml:space="preserve">puede </w:t>
      </w:r>
      <w:r w:rsidR="00073AD4">
        <w:t>proce</w:t>
      </w:r>
      <w:r w:rsidR="008C2126">
        <w:t>de</w:t>
      </w:r>
      <w:r w:rsidR="00073AD4">
        <w:t>r</w:t>
      </w:r>
      <w:r w:rsidR="00987E07">
        <w:t xml:space="preserve"> </w:t>
      </w:r>
      <w:r w:rsidR="00A92959">
        <w:t>nuevamente</w:t>
      </w:r>
      <w:r w:rsidR="001052F2">
        <w:t xml:space="preserve"> a</w:t>
      </w:r>
      <w:r w:rsidR="00A92959">
        <w:t xml:space="preserve"> fiscalizar a un </w:t>
      </w:r>
      <w:r w:rsidR="00073AD4">
        <w:t xml:space="preserve">contribuyente </w:t>
      </w:r>
      <w:r w:rsidR="00A92959">
        <w:t xml:space="preserve">que </w:t>
      </w:r>
      <w:r w:rsidR="00FD2030">
        <w:t xml:space="preserve">haya sido fiscalizado y cuya fiscalización </w:t>
      </w:r>
      <w:r w:rsidR="00A92959">
        <w:t xml:space="preserve">haya originado un </w:t>
      </w:r>
      <w:r w:rsidR="00FD2030">
        <w:t xml:space="preserve">Acta </w:t>
      </w:r>
      <w:r w:rsidR="008C2126">
        <w:t>de</w:t>
      </w:r>
      <w:r w:rsidR="00FD2030">
        <w:t xml:space="preserve"> </w:t>
      </w:r>
      <w:r w:rsidR="00847165">
        <w:lastRenderedPageBreak/>
        <w:t>Conformidad</w:t>
      </w:r>
      <w:r w:rsidR="00FD2030">
        <w:t xml:space="preserve"> </w:t>
      </w:r>
      <w:r w:rsidR="00A92959">
        <w:t xml:space="preserve">sobre la base </w:t>
      </w:r>
      <w:r w:rsidR="008C2126">
        <w:t>de</w:t>
      </w:r>
      <w:r w:rsidR="00073AD4">
        <w:t>l mismo</w:t>
      </w:r>
      <w:r w:rsidR="00F15589">
        <w:t>: (i)</w:t>
      </w:r>
      <w:r w:rsidR="00073AD4">
        <w:t xml:space="preserve"> tributo, </w:t>
      </w:r>
      <w:r w:rsidR="00F15589">
        <w:t>(ii)</w:t>
      </w:r>
      <w:r w:rsidR="00073AD4">
        <w:t xml:space="preserve"> </w:t>
      </w:r>
      <w:r w:rsidR="00FD2030">
        <w:t xml:space="preserve">ejercicio y </w:t>
      </w:r>
      <w:r w:rsidR="001A628D">
        <w:t>(iii)</w:t>
      </w:r>
      <w:r w:rsidR="00FD2030">
        <w:t xml:space="preserve"> elementos </w:t>
      </w:r>
      <w:r w:rsidR="008C2126">
        <w:t>de</w:t>
      </w:r>
      <w:r w:rsidR="00FD2030">
        <w:t xml:space="preserve"> la base imponible</w:t>
      </w:r>
      <w:r w:rsidR="001052F2">
        <w:t>,</w:t>
      </w:r>
      <w:r w:rsidR="00FD2030">
        <w:t xml:space="preserve"> que se preten</w:t>
      </w:r>
      <w:r w:rsidR="008C2126">
        <w:t>de</w:t>
      </w:r>
      <w:r w:rsidR="00FD2030">
        <w:t xml:space="preserve"> fiscalizar</w:t>
      </w:r>
      <w:r>
        <w:t xml:space="preserve">, a menos que </w:t>
      </w:r>
      <w:r w:rsidR="00F15589">
        <w:t>varí</w:t>
      </w:r>
      <w:r>
        <w:t>en</w:t>
      </w:r>
      <w:r w:rsidR="00F15589">
        <w:t xml:space="preserve"> uno </w:t>
      </w:r>
      <w:r w:rsidR="008C2126">
        <w:t>de</w:t>
      </w:r>
      <w:r w:rsidR="00F15589">
        <w:t xml:space="preserve"> los tres elementos</w:t>
      </w:r>
      <w:r>
        <w:t>, que no haya coinci</w:t>
      </w:r>
      <w:r w:rsidR="008C2126">
        <w:t>de</w:t>
      </w:r>
      <w:r>
        <w:t xml:space="preserve">ncia integral </w:t>
      </w:r>
      <w:r w:rsidR="00F15589">
        <w:t>(</w:t>
      </w:r>
      <w:r w:rsidR="001052F2">
        <w:t>tributo</w:t>
      </w:r>
      <w:r w:rsidR="00F15589">
        <w:t>, ejercicio y elemento</w:t>
      </w:r>
      <w:r w:rsidR="001052F2">
        <w:t xml:space="preserve"> </w:t>
      </w:r>
      <w:r w:rsidR="008C2126">
        <w:t>de</w:t>
      </w:r>
      <w:r w:rsidR="001052F2">
        <w:t xml:space="preserve"> la base</w:t>
      </w:r>
      <w:r w:rsidR="00847165">
        <w:t xml:space="preserve"> imponible</w:t>
      </w:r>
      <w:r w:rsidR="00F15589">
        <w:t>)</w:t>
      </w:r>
      <w:r w:rsidR="00987E07">
        <w:t xml:space="preserve">, </w:t>
      </w:r>
      <w:r w:rsidR="00987E07" w:rsidRPr="00987E07">
        <w:rPr>
          <w:i/>
        </w:rPr>
        <w:t>so pena</w:t>
      </w:r>
      <w:r w:rsidR="00987E07">
        <w:t xml:space="preserve"> de viciar el acta de ilegalidad</w:t>
      </w:r>
      <w:r w:rsidR="00193E30">
        <w:t>.</w:t>
      </w:r>
    </w:p>
    <w:p w:rsidR="00B613F8" w:rsidRDefault="00B613F8" w:rsidP="00332499">
      <w:r>
        <w:t xml:space="preserve">A los efectos </w:t>
      </w:r>
      <w:r w:rsidR="008C2126">
        <w:t>de</w:t>
      </w:r>
      <w:r>
        <w:t xml:space="preserve"> ejemplarizar lo anterior, veremos </w:t>
      </w:r>
      <w:r w:rsidR="00987E07">
        <w:t xml:space="preserve">el siguiente cuadro, contentivos de </w:t>
      </w:r>
      <w:r>
        <w:t xml:space="preserve">las </w:t>
      </w:r>
      <w:r w:rsidR="00E336F1">
        <w:t xml:space="preserve">hipótesis que </w:t>
      </w:r>
      <w:r w:rsidR="00987E07">
        <w:t xml:space="preserve">sirven para </w:t>
      </w:r>
      <w:r w:rsidR="008C2126">
        <w:t>de</w:t>
      </w:r>
      <w:r w:rsidR="00E336F1">
        <w:t>termina</w:t>
      </w:r>
      <w:r w:rsidR="00987E07">
        <w:t>r</w:t>
      </w:r>
      <w:r w:rsidR="00E336F1">
        <w:t xml:space="preserve"> </w:t>
      </w:r>
      <w:r w:rsidR="000A369A">
        <w:t xml:space="preserve">–en principio– </w:t>
      </w:r>
      <w:r w:rsidR="00E336F1">
        <w:t>cuando proce</w:t>
      </w:r>
      <w:r w:rsidR="008C2126">
        <w:t>de</w:t>
      </w:r>
      <w:r w:rsidR="00E336F1">
        <w:t xml:space="preserve">ría o no </w:t>
      </w:r>
      <w:r w:rsidR="00987E07" w:rsidRPr="009501F1">
        <w:rPr>
          <w:color w:val="auto"/>
        </w:rPr>
        <w:t>una</w:t>
      </w:r>
      <w:r w:rsidR="00987E07">
        <w:t xml:space="preserve"> nueva f</w:t>
      </w:r>
      <w:r w:rsidR="00E336F1">
        <w:t>iscalización</w:t>
      </w:r>
      <w:r w:rsidR="00987E07">
        <w:t>, según la interpretación del artículo 197 del COT-2014</w:t>
      </w:r>
      <w:r>
        <w:t>:</w:t>
      </w:r>
    </w:p>
    <w:p w:rsidR="007A1EBD" w:rsidRDefault="009C1F90" w:rsidP="009C1F90">
      <w:pPr>
        <w:jc w:val="center"/>
      </w:pPr>
      <w:r>
        <w:t>(Cuadro Nro. 1)</w:t>
      </w:r>
    </w:p>
    <w:tbl>
      <w:tblPr>
        <w:tblStyle w:val="Listaclara-nfasis4"/>
        <w:tblW w:w="9357" w:type="dxa"/>
        <w:tblLook w:val="04A0"/>
      </w:tblPr>
      <w:tblGrid>
        <w:gridCol w:w="789"/>
        <w:gridCol w:w="1692"/>
        <w:gridCol w:w="89"/>
        <w:gridCol w:w="1644"/>
        <w:gridCol w:w="137"/>
        <w:gridCol w:w="2192"/>
        <w:gridCol w:w="136"/>
        <w:gridCol w:w="2678"/>
      </w:tblGrid>
      <w:tr w:rsidR="00FC215E" w:rsidRPr="00FC215E" w:rsidTr="00711686">
        <w:trPr>
          <w:cnfStyle w:val="100000000000"/>
          <w:trHeight w:val="709"/>
        </w:trPr>
        <w:tc>
          <w:tcPr>
            <w:cnfStyle w:val="001000000000"/>
            <w:tcW w:w="789" w:type="dxa"/>
          </w:tcPr>
          <w:p w:rsidR="007A1EBD" w:rsidRDefault="007A1EBD" w:rsidP="00EB4A10">
            <w:pPr>
              <w:pStyle w:val="Sinespaciado"/>
            </w:pPr>
          </w:p>
          <w:p w:rsidR="00B613F8" w:rsidRPr="001846BF" w:rsidRDefault="00B613F8" w:rsidP="00EB4A10">
            <w:pPr>
              <w:pStyle w:val="Sinespaciado"/>
            </w:pPr>
            <w:r w:rsidRPr="001846BF">
              <w:t>Nro.</w:t>
            </w:r>
          </w:p>
        </w:tc>
        <w:tc>
          <w:tcPr>
            <w:tcW w:w="1781" w:type="dxa"/>
            <w:gridSpan w:val="2"/>
          </w:tcPr>
          <w:p w:rsidR="007A1EBD" w:rsidRDefault="007A1EBD" w:rsidP="00EB4A10">
            <w:pPr>
              <w:pStyle w:val="Sinespaciado"/>
              <w:cnfStyle w:val="100000000000"/>
            </w:pPr>
          </w:p>
          <w:p w:rsidR="00B613F8" w:rsidRPr="001846BF" w:rsidRDefault="00B613F8" w:rsidP="00EB4A10">
            <w:pPr>
              <w:pStyle w:val="Sinespaciado"/>
              <w:cnfStyle w:val="100000000000"/>
            </w:pPr>
            <w:r w:rsidRPr="001846BF">
              <w:t>Tributo</w:t>
            </w:r>
          </w:p>
        </w:tc>
        <w:tc>
          <w:tcPr>
            <w:tcW w:w="1644" w:type="dxa"/>
          </w:tcPr>
          <w:p w:rsidR="007A1EBD" w:rsidRDefault="007A1EBD" w:rsidP="00EB4A10">
            <w:pPr>
              <w:pStyle w:val="Sinespaciado"/>
              <w:cnfStyle w:val="100000000000"/>
            </w:pPr>
          </w:p>
          <w:p w:rsidR="00B613F8" w:rsidRPr="001846BF" w:rsidRDefault="00B613F8" w:rsidP="00EB4A10">
            <w:pPr>
              <w:pStyle w:val="Sinespaciado"/>
              <w:cnfStyle w:val="100000000000"/>
            </w:pPr>
            <w:r w:rsidRPr="001846BF">
              <w:t>Ejercicio</w:t>
            </w:r>
          </w:p>
        </w:tc>
        <w:tc>
          <w:tcPr>
            <w:tcW w:w="2465" w:type="dxa"/>
            <w:gridSpan w:val="3"/>
          </w:tcPr>
          <w:p w:rsidR="007A1EBD" w:rsidRDefault="007A1EBD" w:rsidP="00EB4A10">
            <w:pPr>
              <w:pStyle w:val="Sinespaciado"/>
              <w:cnfStyle w:val="100000000000"/>
            </w:pPr>
          </w:p>
          <w:p w:rsidR="00B613F8" w:rsidRPr="001846BF" w:rsidRDefault="00B366E8" w:rsidP="00EB4A10">
            <w:pPr>
              <w:pStyle w:val="Sinespaciado"/>
              <w:cnfStyle w:val="100000000000"/>
            </w:pPr>
            <w:r w:rsidRPr="001846BF">
              <w:t>Eleme</w:t>
            </w:r>
            <w:r w:rsidR="0016230A" w:rsidRPr="001846BF">
              <w:t>n</w:t>
            </w:r>
            <w:r w:rsidRPr="001846BF">
              <w:t xml:space="preserve">to </w:t>
            </w:r>
            <w:r w:rsidR="008C2126">
              <w:t>de</w:t>
            </w:r>
            <w:r w:rsidRPr="001846BF">
              <w:t xml:space="preserve"> la Base</w:t>
            </w:r>
          </w:p>
          <w:p w:rsidR="00AC048F" w:rsidRPr="001846BF" w:rsidRDefault="00AC048F" w:rsidP="00EB4A10">
            <w:pPr>
              <w:pStyle w:val="Sinespaciado"/>
              <w:cnfStyle w:val="100000000000"/>
            </w:pPr>
            <w:r w:rsidRPr="001846BF">
              <w:t>Imponible</w:t>
            </w:r>
          </w:p>
        </w:tc>
        <w:tc>
          <w:tcPr>
            <w:tcW w:w="2678" w:type="dxa"/>
          </w:tcPr>
          <w:p w:rsidR="007A1EBD" w:rsidRDefault="007A1EBD" w:rsidP="00EB4A10">
            <w:pPr>
              <w:pStyle w:val="Sinespaciado"/>
              <w:cnfStyle w:val="100000000000"/>
            </w:pPr>
          </w:p>
          <w:p w:rsidR="00B613F8" w:rsidRPr="001846BF" w:rsidRDefault="00B366E8" w:rsidP="00EB4A10">
            <w:pPr>
              <w:pStyle w:val="Sinespaciado"/>
              <w:cnfStyle w:val="100000000000"/>
            </w:pPr>
            <w:r w:rsidRPr="001846BF">
              <w:t>Proce</w:t>
            </w:r>
            <w:r w:rsidR="008C2126">
              <w:t>de</w:t>
            </w:r>
            <w:r w:rsidRPr="001846BF">
              <w:t xml:space="preserve"> la </w:t>
            </w:r>
            <w:r w:rsidR="00901E06" w:rsidRPr="001846BF">
              <w:t>F</w:t>
            </w:r>
            <w:r w:rsidRPr="001846BF">
              <w:t>iscalización</w:t>
            </w:r>
          </w:p>
        </w:tc>
      </w:tr>
      <w:tr w:rsidR="00FC215E" w:rsidRPr="00FC215E" w:rsidTr="00711686">
        <w:trPr>
          <w:cnfStyle w:val="000000100000"/>
          <w:trHeight w:val="709"/>
        </w:trPr>
        <w:tc>
          <w:tcPr>
            <w:cnfStyle w:val="001000000000"/>
            <w:tcW w:w="789" w:type="dxa"/>
          </w:tcPr>
          <w:p w:rsidR="00B613F8" w:rsidRPr="00FC215E" w:rsidRDefault="00B366E8" w:rsidP="00EB4A10">
            <w:pPr>
              <w:pStyle w:val="Sinespaciado"/>
            </w:pPr>
            <w:r w:rsidRPr="00FC215E">
              <w:t>1</w:t>
            </w:r>
          </w:p>
        </w:tc>
        <w:tc>
          <w:tcPr>
            <w:tcW w:w="1781" w:type="dxa"/>
            <w:gridSpan w:val="2"/>
          </w:tcPr>
          <w:p w:rsidR="00B613F8" w:rsidRPr="00FC215E" w:rsidRDefault="00B366E8" w:rsidP="00EB4A10">
            <w:pPr>
              <w:pStyle w:val="Sinespaciado"/>
              <w:cnfStyle w:val="000000100000"/>
            </w:pPr>
            <w:r w:rsidRPr="00FC215E">
              <w:t>Idéntico</w:t>
            </w:r>
          </w:p>
        </w:tc>
        <w:tc>
          <w:tcPr>
            <w:tcW w:w="1644" w:type="dxa"/>
          </w:tcPr>
          <w:p w:rsidR="00B613F8" w:rsidRPr="00FC215E" w:rsidRDefault="00B366E8" w:rsidP="00EB4A10">
            <w:pPr>
              <w:pStyle w:val="Sinespaciado"/>
              <w:cnfStyle w:val="000000100000"/>
            </w:pPr>
            <w:r w:rsidRPr="00FC215E">
              <w:t>Igual</w:t>
            </w:r>
          </w:p>
        </w:tc>
        <w:tc>
          <w:tcPr>
            <w:tcW w:w="2329" w:type="dxa"/>
            <w:gridSpan w:val="2"/>
          </w:tcPr>
          <w:p w:rsidR="00B613F8" w:rsidRPr="00FC215E" w:rsidRDefault="00B366E8" w:rsidP="000A369A">
            <w:pPr>
              <w:pStyle w:val="Sinespaciado"/>
              <w:cnfStyle w:val="000000100000"/>
            </w:pPr>
            <w:r w:rsidRPr="00FC215E">
              <w:t xml:space="preserve">El </w:t>
            </w:r>
            <w:r w:rsidR="000A369A">
              <w:t>M</w:t>
            </w:r>
            <w:r w:rsidRPr="00FC215E">
              <w:t>ismo</w:t>
            </w:r>
          </w:p>
        </w:tc>
        <w:tc>
          <w:tcPr>
            <w:tcW w:w="2814" w:type="dxa"/>
            <w:gridSpan w:val="2"/>
          </w:tcPr>
          <w:p w:rsidR="00B613F8" w:rsidRPr="00FC215E" w:rsidRDefault="00B366E8" w:rsidP="00EB4A10">
            <w:pPr>
              <w:pStyle w:val="Sinespaciado"/>
              <w:cnfStyle w:val="000000100000"/>
            </w:pPr>
            <w:r w:rsidRPr="00FC215E">
              <w:t>No, Triple i</w:t>
            </w:r>
            <w:r w:rsidR="008C2126">
              <w:t>de</w:t>
            </w:r>
            <w:r w:rsidRPr="00FC215E">
              <w:t xml:space="preserve">ntidad </w:t>
            </w:r>
          </w:p>
        </w:tc>
      </w:tr>
      <w:tr w:rsidR="00FC215E" w:rsidRPr="00FC215E" w:rsidTr="00711686">
        <w:trPr>
          <w:trHeight w:val="411"/>
        </w:trPr>
        <w:tc>
          <w:tcPr>
            <w:cnfStyle w:val="001000000000"/>
            <w:tcW w:w="789" w:type="dxa"/>
          </w:tcPr>
          <w:p w:rsidR="00B366E8" w:rsidRPr="00FC215E" w:rsidRDefault="00B366E8" w:rsidP="00EB4A10">
            <w:pPr>
              <w:pStyle w:val="Sinespaciado"/>
            </w:pPr>
            <w:r w:rsidRPr="00FC215E">
              <w:t>2</w:t>
            </w:r>
          </w:p>
        </w:tc>
        <w:tc>
          <w:tcPr>
            <w:tcW w:w="1781" w:type="dxa"/>
            <w:gridSpan w:val="2"/>
          </w:tcPr>
          <w:p w:rsidR="00B366E8" w:rsidRPr="00FC215E" w:rsidRDefault="00B366E8" w:rsidP="00EB4A10">
            <w:pPr>
              <w:pStyle w:val="Sinespaciado"/>
              <w:cnfStyle w:val="000000000000"/>
            </w:pPr>
            <w:r w:rsidRPr="00FC215E">
              <w:t>Idéntico</w:t>
            </w:r>
          </w:p>
        </w:tc>
        <w:tc>
          <w:tcPr>
            <w:tcW w:w="1644" w:type="dxa"/>
          </w:tcPr>
          <w:p w:rsidR="00B366E8" w:rsidRPr="00FC215E" w:rsidRDefault="00B366E8" w:rsidP="00EB4A10">
            <w:pPr>
              <w:pStyle w:val="Sinespaciado"/>
              <w:cnfStyle w:val="000000000000"/>
            </w:pPr>
            <w:r w:rsidRPr="00FC215E">
              <w:t>Igual</w:t>
            </w:r>
          </w:p>
        </w:tc>
        <w:tc>
          <w:tcPr>
            <w:tcW w:w="2329" w:type="dxa"/>
            <w:gridSpan w:val="2"/>
          </w:tcPr>
          <w:p w:rsidR="00B366E8" w:rsidRPr="00FC215E" w:rsidRDefault="00B366E8" w:rsidP="00EB4A10">
            <w:pPr>
              <w:pStyle w:val="Sinespaciado"/>
              <w:cnfStyle w:val="000000000000"/>
            </w:pPr>
            <w:r w:rsidRPr="00FC215E">
              <w:t>Otros</w:t>
            </w:r>
          </w:p>
        </w:tc>
        <w:tc>
          <w:tcPr>
            <w:tcW w:w="2814" w:type="dxa"/>
            <w:gridSpan w:val="2"/>
          </w:tcPr>
          <w:p w:rsidR="00B366E8" w:rsidRPr="00FC215E" w:rsidRDefault="00B366E8" w:rsidP="00EB4A10">
            <w:pPr>
              <w:pStyle w:val="Sinespaciado"/>
              <w:cnfStyle w:val="000000000000"/>
            </w:pPr>
            <w:r w:rsidRPr="00FC215E">
              <w:t>Si, Los elementos son otros</w:t>
            </w:r>
          </w:p>
        </w:tc>
      </w:tr>
      <w:tr w:rsidR="00FC215E" w:rsidRPr="00FC215E" w:rsidTr="00711686">
        <w:trPr>
          <w:cnfStyle w:val="000000100000"/>
          <w:trHeight w:val="420"/>
        </w:trPr>
        <w:tc>
          <w:tcPr>
            <w:cnfStyle w:val="001000000000"/>
            <w:tcW w:w="789" w:type="dxa"/>
          </w:tcPr>
          <w:p w:rsidR="00B366E8" w:rsidRPr="00FC215E" w:rsidRDefault="00B366E8" w:rsidP="00EB4A10">
            <w:pPr>
              <w:pStyle w:val="Sinespaciado"/>
            </w:pPr>
            <w:r w:rsidRPr="00FC215E">
              <w:t>3</w:t>
            </w:r>
          </w:p>
        </w:tc>
        <w:tc>
          <w:tcPr>
            <w:tcW w:w="1781" w:type="dxa"/>
            <w:gridSpan w:val="2"/>
          </w:tcPr>
          <w:p w:rsidR="00B366E8" w:rsidRPr="00FC215E" w:rsidRDefault="00B366E8" w:rsidP="00EB4A10">
            <w:pPr>
              <w:pStyle w:val="Sinespaciado"/>
              <w:cnfStyle w:val="000000100000"/>
            </w:pPr>
            <w:r w:rsidRPr="00FC215E">
              <w:t xml:space="preserve">Distinto </w:t>
            </w:r>
          </w:p>
        </w:tc>
        <w:tc>
          <w:tcPr>
            <w:tcW w:w="1644" w:type="dxa"/>
          </w:tcPr>
          <w:p w:rsidR="00B366E8" w:rsidRPr="00FC215E" w:rsidRDefault="00B366E8" w:rsidP="00EB4A10">
            <w:pPr>
              <w:pStyle w:val="Sinespaciado"/>
              <w:cnfStyle w:val="000000100000"/>
            </w:pPr>
            <w:r w:rsidRPr="00FC215E">
              <w:t>Igual/Diferente</w:t>
            </w:r>
          </w:p>
        </w:tc>
        <w:tc>
          <w:tcPr>
            <w:tcW w:w="2329" w:type="dxa"/>
            <w:gridSpan w:val="2"/>
          </w:tcPr>
          <w:p w:rsidR="00B366E8" w:rsidRPr="00FC215E" w:rsidRDefault="00B366E8" w:rsidP="00EB4A10">
            <w:pPr>
              <w:pStyle w:val="Sinespaciado"/>
              <w:cnfStyle w:val="000000100000"/>
            </w:pPr>
            <w:r w:rsidRPr="00FC215E">
              <w:t>El Mismo/Otros</w:t>
            </w:r>
          </w:p>
        </w:tc>
        <w:tc>
          <w:tcPr>
            <w:tcW w:w="2814" w:type="dxa"/>
            <w:gridSpan w:val="2"/>
          </w:tcPr>
          <w:p w:rsidR="00B366E8" w:rsidRPr="00FC215E" w:rsidRDefault="00B366E8" w:rsidP="00EB4A10">
            <w:pPr>
              <w:pStyle w:val="Sinespaciado"/>
              <w:cnfStyle w:val="000000100000"/>
            </w:pPr>
            <w:r w:rsidRPr="00FC215E">
              <w:t xml:space="preserve">Si, </w:t>
            </w:r>
            <w:r w:rsidR="00F771B6" w:rsidRPr="00FC215E">
              <w:t>En cualquier caso.</w:t>
            </w:r>
          </w:p>
        </w:tc>
      </w:tr>
      <w:tr w:rsidR="00EB4A10" w:rsidRPr="00FC215E" w:rsidTr="00711686">
        <w:trPr>
          <w:trHeight w:val="152"/>
        </w:trPr>
        <w:tc>
          <w:tcPr>
            <w:cnfStyle w:val="001000000000"/>
            <w:tcW w:w="789" w:type="dxa"/>
          </w:tcPr>
          <w:p w:rsidR="00B366E8" w:rsidRPr="00FC215E" w:rsidRDefault="00B366E8" w:rsidP="00EB4A10">
            <w:pPr>
              <w:pStyle w:val="Sinespaciado"/>
            </w:pPr>
            <w:r w:rsidRPr="00FC215E">
              <w:t>4</w:t>
            </w:r>
          </w:p>
        </w:tc>
        <w:tc>
          <w:tcPr>
            <w:tcW w:w="1692" w:type="dxa"/>
          </w:tcPr>
          <w:p w:rsidR="00B366E8" w:rsidRPr="00FC215E" w:rsidRDefault="00B366E8" w:rsidP="00EB4A10">
            <w:pPr>
              <w:pStyle w:val="Sinespaciado"/>
              <w:cnfStyle w:val="000000000000"/>
            </w:pPr>
            <w:r w:rsidRPr="00FC215E">
              <w:t>Idéntico</w:t>
            </w:r>
          </w:p>
        </w:tc>
        <w:tc>
          <w:tcPr>
            <w:tcW w:w="1870" w:type="dxa"/>
            <w:gridSpan w:val="3"/>
          </w:tcPr>
          <w:p w:rsidR="00B366E8" w:rsidRPr="00FC215E" w:rsidRDefault="00B366E8" w:rsidP="00EB4A10">
            <w:pPr>
              <w:pStyle w:val="Sinespaciado"/>
              <w:cnfStyle w:val="000000000000"/>
            </w:pPr>
            <w:r w:rsidRPr="00FC215E">
              <w:t>Diferente</w:t>
            </w:r>
          </w:p>
        </w:tc>
        <w:tc>
          <w:tcPr>
            <w:tcW w:w="2192" w:type="dxa"/>
          </w:tcPr>
          <w:p w:rsidR="00B366E8" w:rsidRPr="00FC215E" w:rsidRDefault="00B366E8" w:rsidP="00EB4A10">
            <w:pPr>
              <w:pStyle w:val="Sinespaciado"/>
              <w:cnfStyle w:val="000000000000"/>
            </w:pPr>
            <w:r w:rsidRPr="00FC215E">
              <w:t>Otros</w:t>
            </w:r>
          </w:p>
        </w:tc>
        <w:tc>
          <w:tcPr>
            <w:tcW w:w="2814" w:type="dxa"/>
            <w:gridSpan w:val="2"/>
          </w:tcPr>
          <w:p w:rsidR="00B366E8" w:rsidRPr="00FC215E" w:rsidRDefault="00B366E8" w:rsidP="00711686">
            <w:pPr>
              <w:pStyle w:val="Sinespaciado"/>
              <w:cnfStyle w:val="000000000000"/>
            </w:pPr>
            <w:r w:rsidRPr="00FC215E">
              <w:t>Si</w:t>
            </w:r>
            <w:r w:rsidR="00F771B6" w:rsidRPr="00FC215E">
              <w:t>,</w:t>
            </w:r>
            <w:r w:rsidR="00711686">
              <w:t xml:space="preserve"> </w:t>
            </w:r>
            <w:r w:rsidR="00F771B6" w:rsidRPr="00FC215E">
              <w:t>Diferente ejercicio y diferente elementos</w:t>
            </w:r>
          </w:p>
        </w:tc>
      </w:tr>
      <w:tr w:rsidR="00EB4A10" w:rsidRPr="00FC215E" w:rsidTr="00711686">
        <w:trPr>
          <w:cnfStyle w:val="000000100000"/>
          <w:trHeight w:val="152"/>
        </w:trPr>
        <w:tc>
          <w:tcPr>
            <w:cnfStyle w:val="001000000000"/>
            <w:tcW w:w="789" w:type="dxa"/>
          </w:tcPr>
          <w:p w:rsidR="00B366E8" w:rsidRPr="00FC215E" w:rsidRDefault="00B366E8" w:rsidP="00EB4A10">
            <w:pPr>
              <w:pStyle w:val="Sinespaciado"/>
            </w:pPr>
            <w:r w:rsidRPr="00FC215E">
              <w:t>5</w:t>
            </w:r>
          </w:p>
        </w:tc>
        <w:tc>
          <w:tcPr>
            <w:tcW w:w="1692" w:type="dxa"/>
          </w:tcPr>
          <w:p w:rsidR="00B366E8" w:rsidRPr="00FC215E" w:rsidRDefault="00B366E8" w:rsidP="00EB4A10">
            <w:pPr>
              <w:pStyle w:val="Sinespaciado"/>
              <w:cnfStyle w:val="000000100000"/>
            </w:pPr>
            <w:r w:rsidRPr="00FC215E">
              <w:t>Idéntico</w:t>
            </w:r>
          </w:p>
        </w:tc>
        <w:tc>
          <w:tcPr>
            <w:tcW w:w="1870" w:type="dxa"/>
            <w:gridSpan w:val="3"/>
          </w:tcPr>
          <w:p w:rsidR="00B366E8" w:rsidRPr="00FC215E" w:rsidRDefault="00B366E8" w:rsidP="00EB4A10">
            <w:pPr>
              <w:pStyle w:val="Sinespaciado"/>
              <w:cnfStyle w:val="000000100000"/>
            </w:pPr>
            <w:r w:rsidRPr="00FC215E">
              <w:t>Diferente</w:t>
            </w:r>
          </w:p>
        </w:tc>
        <w:tc>
          <w:tcPr>
            <w:tcW w:w="2192" w:type="dxa"/>
          </w:tcPr>
          <w:p w:rsidR="00B366E8" w:rsidRPr="00FC215E" w:rsidRDefault="00B366E8" w:rsidP="00EB4A10">
            <w:pPr>
              <w:pStyle w:val="Sinespaciado"/>
              <w:cnfStyle w:val="000000100000"/>
            </w:pPr>
            <w:r w:rsidRPr="00FC215E">
              <w:t>El Mismo</w:t>
            </w:r>
          </w:p>
        </w:tc>
        <w:tc>
          <w:tcPr>
            <w:tcW w:w="2814" w:type="dxa"/>
            <w:gridSpan w:val="2"/>
          </w:tcPr>
          <w:p w:rsidR="00B366E8" w:rsidRPr="00FC215E" w:rsidRDefault="00B366E8" w:rsidP="00EB4A10">
            <w:pPr>
              <w:pStyle w:val="Sinespaciado"/>
              <w:cnfStyle w:val="000000100000"/>
            </w:pPr>
            <w:r w:rsidRPr="00FC215E">
              <w:t>Si</w:t>
            </w:r>
            <w:r w:rsidR="00F771B6" w:rsidRPr="00FC215E">
              <w:t>,  Diferente ejercicio</w:t>
            </w:r>
          </w:p>
        </w:tc>
      </w:tr>
    </w:tbl>
    <w:p w:rsidR="00E336F1" w:rsidRPr="00E336F1" w:rsidRDefault="00E336F1" w:rsidP="00332499">
      <w:r>
        <w:t>En referencia al segundo punto</w:t>
      </w:r>
      <w:r w:rsidR="00312D9C" w:rsidRPr="00312D9C">
        <w:t xml:space="preserve">, </w:t>
      </w:r>
      <w:r w:rsidR="00383B8F">
        <w:t xml:space="preserve">cuando </w:t>
      </w:r>
      <w:r w:rsidR="00B508AA">
        <w:t xml:space="preserve">la norma </w:t>
      </w:r>
      <w:r w:rsidR="00B508AA" w:rsidRPr="00B508AA">
        <w:rPr>
          <w:i/>
        </w:rPr>
        <w:t>in comento</w:t>
      </w:r>
      <w:r w:rsidR="00B508AA">
        <w:t xml:space="preserve"> </w:t>
      </w:r>
      <w:r w:rsidR="00383B8F">
        <w:t xml:space="preserve">establece </w:t>
      </w:r>
      <w:r w:rsidR="00B508AA">
        <w:t xml:space="preserve">que el acta </w:t>
      </w:r>
      <w:r w:rsidR="008C2126">
        <w:t>de</w:t>
      </w:r>
      <w:r w:rsidR="00B508AA">
        <w:t xml:space="preserve"> conformidad tampoco </w:t>
      </w:r>
      <w:r w:rsidR="00B508AA" w:rsidRPr="0011204F">
        <w:t>condicionan ni limitan las faculta</w:t>
      </w:r>
      <w:r w:rsidR="008C2126">
        <w:t>de</w:t>
      </w:r>
      <w:r w:rsidR="00B508AA" w:rsidRPr="0011204F">
        <w:t xml:space="preserve">s </w:t>
      </w:r>
      <w:r w:rsidR="008C2126">
        <w:t>de</w:t>
      </w:r>
      <w:r w:rsidR="00B508AA" w:rsidRPr="0011204F">
        <w:t xml:space="preserve"> fiscalización </w:t>
      </w:r>
      <w:r w:rsidR="008C2126">
        <w:t>de</w:t>
      </w:r>
      <w:r w:rsidR="00B508AA" w:rsidRPr="0011204F">
        <w:t xml:space="preserve"> la </w:t>
      </w:r>
      <w:r w:rsidR="000A369A">
        <w:t>a</w:t>
      </w:r>
      <w:r w:rsidR="00B508AA" w:rsidRPr="0011204F">
        <w:t xml:space="preserve">dministración </w:t>
      </w:r>
      <w:r w:rsidR="000A369A">
        <w:t>t</w:t>
      </w:r>
      <w:r w:rsidR="00B508AA" w:rsidRPr="0011204F">
        <w:t>ributaria</w:t>
      </w:r>
      <w:r w:rsidR="00B508AA">
        <w:t xml:space="preserve"> </w:t>
      </w:r>
      <w:r w:rsidR="00312D9C" w:rsidRPr="00312D9C">
        <w:t>“</w:t>
      </w:r>
      <w:r w:rsidR="00312D9C" w:rsidRPr="00B508AA">
        <w:rPr>
          <w:i/>
        </w:rPr>
        <w:t xml:space="preserve">(…) cuando se trate </w:t>
      </w:r>
      <w:r w:rsidR="008C2126">
        <w:rPr>
          <w:i/>
        </w:rPr>
        <w:t>de</w:t>
      </w:r>
      <w:r w:rsidR="00312D9C" w:rsidRPr="00B508AA">
        <w:rPr>
          <w:i/>
        </w:rPr>
        <w:t xml:space="preserve">  hechos, elementos o documentos que, </w:t>
      </w:r>
      <w:r w:rsidR="008C2126">
        <w:rPr>
          <w:i/>
        </w:rPr>
        <w:t>de</w:t>
      </w:r>
      <w:r w:rsidR="00312D9C" w:rsidRPr="00B508AA">
        <w:rPr>
          <w:i/>
        </w:rPr>
        <w:t xml:space="preserve"> haberse conocido o apreciado, hubieren producido un resultado distinto (…</w:t>
      </w:r>
      <w:r w:rsidR="00312D9C" w:rsidRPr="00312D9C">
        <w:t>)</w:t>
      </w:r>
      <w:r w:rsidR="00383B8F">
        <w:t xml:space="preserve">, hay que </w:t>
      </w:r>
      <w:r w:rsidR="008C2126">
        <w:t>de</w:t>
      </w:r>
      <w:r w:rsidR="00383B8F">
        <w:t>stacar</w:t>
      </w:r>
      <w:r w:rsidR="00A109DD">
        <w:t xml:space="preserve">, </w:t>
      </w:r>
      <w:r w:rsidR="00383B8F">
        <w:t xml:space="preserve">que la mismas constituye una </w:t>
      </w:r>
      <w:r w:rsidR="00A109DD">
        <w:t xml:space="preserve">excepción </w:t>
      </w:r>
      <w:r w:rsidR="000340D9">
        <w:t xml:space="preserve">legal </w:t>
      </w:r>
      <w:r w:rsidR="008C2126">
        <w:t>de</w:t>
      </w:r>
      <w:r w:rsidR="000340D9">
        <w:t xml:space="preserve">l caso anterior, que se refería a la imposibilidad </w:t>
      </w:r>
      <w:r w:rsidR="008C2126">
        <w:t>de</w:t>
      </w:r>
      <w:r w:rsidR="000340D9">
        <w:t xml:space="preserve"> proce</w:t>
      </w:r>
      <w:r w:rsidR="008C2126">
        <w:t>de</w:t>
      </w:r>
      <w:r w:rsidR="000340D9">
        <w:t xml:space="preserve">ncia </w:t>
      </w:r>
      <w:r w:rsidR="008C2126">
        <w:t>de</w:t>
      </w:r>
      <w:r w:rsidR="000340D9">
        <w:t xml:space="preserve"> una nueva fiscalización, cuando existiera coinci</w:t>
      </w:r>
      <w:r w:rsidR="008C2126">
        <w:t>de</w:t>
      </w:r>
      <w:r w:rsidR="000340D9">
        <w:t xml:space="preserve">ncia entre (i) tributo, (ii) ejercicio y (iii) elementos </w:t>
      </w:r>
      <w:r w:rsidR="008C2126">
        <w:t>de</w:t>
      </w:r>
      <w:r w:rsidR="000340D9">
        <w:t xml:space="preserve"> la base imponible ya fiscalizados y en </w:t>
      </w:r>
      <w:r w:rsidR="00BE0182">
        <w:t>consecuencia</w:t>
      </w:r>
      <w:r w:rsidR="000340D9">
        <w:t xml:space="preserve"> emitido un acta </w:t>
      </w:r>
      <w:r w:rsidR="008C2126">
        <w:t>de</w:t>
      </w:r>
      <w:r w:rsidR="000340D9">
        <w:t xml:space="preserve"> conformidad.</w:t>
      </w:r>
    </w:p>
    <w:p w:rsidR="003002A3" w:rsidRDefault="00383B8F" w:rsidP="00B52E35">
      <w:r w:rsidRPr="00383B8F">
        <w:t>Se</w:t>
      </w:r>
      <w:r>
        <w:t xml:space="preserve"> trata entonces, </w:t>
      </w:r>
      <w:r w:rsidR="008C2126">
        <w:t>de</w:t>
      </w:r>
      <w:r>
        <w:t xml:space="preserve"> una situación sobrevenida, ya que la fiscalización </w:t>
      </w:r>
      <w:r w:rsidRPr="00854FDC">
        <w:t>ignoró</w:t>
      </w:r>
      <w:r>
        <w:t xml:space="preserve"> </w:t>
      </w:r>
      <w:r w:rsidR="008C2126">
        <w:t>de</w:t>
      </w:r>
      <w:r w:rsidR="00482D7F">
        <w:t xml:space="preserve">l  </w:t>
      </w:r>
      <w:r w:rsidR="00482D7F" w:rsidRPr="00F034DA">
        <w:rPr>
          <w:i/>
        </w:rPr>
        <w:t>tributo</w:t>
      </w:r>
      <w:r w:rsidR="00482D7F">
        <w:t xml:space="preserve"> </w:t>
      </w:r>
      <w:r w:rsidR="008C2126">
        <w:t>de</w:t>
      </w:r>
      <w:r w:rsidR="00482D7F">
        <w:t xml:space="preserve">l </w:t>
      </w:r>
      <w:r w:rsidR="00482D7F" w:rsidRPr="00F034DA">
        <w:rPr>
          <w:i/>
        </w:rPr>
        <w:t>ejercicio</w:t>
      </w:r>
      <w:r w:rsidR="00482D7F">
        <w:t xml:space="preserve"> fiscalizado </w:t>
      </w:r>
      <w:r w:rsidRPr="00854FDC">
        <w:t>hechos</w:t>
      </w:r>
      <w:r w:rsidR="00854FDC" w:rsidRPr="00854FDC">
        <w:t>, elementos, o documentos</w:t>
      </w:r>
      <w:r w:rsidR="00482D7F">
        <w:t xml:space="preserve"> relacionados con </w:t>
      </w:r>
      <w:r w:rsidR="00482D7F" w:rsidRPr="00F034DA">
        <w:rPr>
          <w:i/>
        </w:rPr>
        <w:t>la base imponible</w:t>
      </w:r>
      <w:r>
        <w:t xml:space="preserve">, que </w:t>
      </w:r>
      <w:r w:rsidR="008C2126">
        <w:t>de</w:t>
      </w:r>
      <w:r>
        <w:t xml:space="preserve"> haberse conocido, hubiera producido diferencia en el impuesto</w:t>
      </w:r>
      <w:r w:rsidR="00A87547">
        <w:t>. S</w:t>
      </w:r>
      <w:r w:rsidR="00EC527E">
        <w:t>í,</w:t>
      </w:r>
      <w:r w:rsidR="00A87547">
        <w:t xml:space="preserve"> se </w:t>
      </w:r>
      <w:r w:rsidR="00A87547">
        <w:lastRenderedPageBreak/>
        <w:t>verifica esta situación, proce</w:t>
      </w:r>
      <w:r w:rsidR="008C2126">
        <w:t>de</w:t>
      </w:r>
      <w:r w:rsidR="00A87547">
        <w:t xml:space="preserve">ría </w:t>
      </w:r>
      <w:r w:rsidR="00C50EE5">
        <w:t xml:space="preserve">la </w:t>
      </w:r>
      <w:r w:rsidR="008C2126">
        <w:t>de</w:t>
      </w:r>
      <w:r w:rsidR="00C50EE5">
        <w:t xml:space="preserve">claración </w:t>
      </w:r>
      <w:r w:rsidR="008C2126">
        <w:t>de</w:t>
      </w:r>
      <w:r w:rsidR="00C50EE5">
        <w:t xml:space="preserve"> nulidad absoluta </w:t>
      </w:r>
      <w:r w:rsidR="008C2126">
        <w:t>de</w:t>
      </w:r>
      <w:r w:rsidR="00C50EE5">
        <w:t>l acta prece</w:t>
      </w:r>
      <w:r w:rsidR="008C2126">
        <w:t>de</w:t>
      </w:r>
      <w:r w:rsidR="00C50EE5">
        <w:t>nte y el origen a una nueva fi</w:t>
      </w:r>
      <w:r w:rsidR="003002A3">
        <w:t>scalización</w:t>
      </w:r>
      <w:r w:rsidR="00C55104">
        <w:t>, de conformidad a lo dispuesto en el artículo 19 de la LOPA</w:t>
      </w:r>
      <w:r w:rsidR="00B52E35">
        <w:t xml:space="preserve"> </w:t>
      </w:r>
      <w:r w:rsidR="00C55104">
        <w:t>“</w:t>
      </w:r>
      <w:r w:rsidR="00C55104" w:rsidRPr="00B52E35">
        <w:rPr>
          <w:i/>
        </w:rPr>
        <w:t xml:space="preserve">Los actos de la administración serán absolutamente nulos en los siguientes casos: (…)3. Cuando su contenido sea de imposible o </w:t>
      </w:r>
      <w:r w:rsidR="00C55104" w:rsidRPr="00B52E35">
        <w:rPr>
          <w:i/>
          <w:u w:val="single"/>
        </w:rPr>
        <w:t>ilegal ejecución</w:t>
      </w:r>
      <w:r w:rsidR="00C55104" w:rsidRPr="00B52E35">
        <w:rPr>
          <w:i/>
        </w:rPr>
        <w:t xml:space="preserve"> (…)</w:t>
      </w:r>
      <w:r w:rsidR="0033495C">
        <w:t>” Subrayado del autor.</w:t>
      </w:r>
    </w:p>
    <w:p w:rsidR="00C55104" w:rsidRDefault="00335A87" w:rsidP="00332499">
      <w:r>
        <w:t>Lo anterior, a</w:t>
      </w:r>
      <w:r w:rsidR="008C2126">
        <w:t>de</w:t>
      </w:r>
      <w:r>
        <w:t xml:space="preserve">más tiene una justificación teleológica, pues el artículo 15 </w:t>
      </w:r>
      <w:r w:rsidR="008C2126">
        <w:t>de</w:t>
      </w:r>
      <w:r>
        <w:t xml:space="preserve">l COT-2014, </w:t>
      </w:r>
      <w:r w:rsidR="00C55104">
        <w:t>señala:</w:t>
      </w:r>
      <w:r w:rsidR="00C55104" w:rsidRPr="00C55104">
        <w:t xml:space="preserve"> </w:t>
      </w:r>
    </w:p>
    <w:p w:rsidR="00C55104" w:rsidRDefault="00C55104" w:rsidP="00C55104">
      <w:pPr>
        <w:pStyle w:val="Textodebloque"/>
      </w:pPr>
      <w:r>
        <w:t>“</w:t>
      </w:r>
      <w:r w:rsidRPr="00335A87">
        <w:t>La obligación tributaria no será afectada por circunstancias relativas a la vali</w:t>
      </w:r>
      <w:r>
        <w:t>de</w:t>
      </w:r>
      <w:r w:rsidRPr="00335A87">
        <w:t xml:space="preserve">z </w:t>
      </w:r>
      <w:r>
        <w:t>de</w:t>
      </w:r>
      <w:r w:rsidRPr="00335A87">
        <w:t xml:space="preserve"> los actos o a la naturaleza </w:t>
      </w:r>
      <w:r>
        <w:t>de</w:t>
      </w:r>
      <w:r w:rsidRPr="00335A87">
        <w:t xml:space="preserve">l objeto perseguido, ni por los efectos que los hechos o actos gravados tengan en otras ramas jurídicas, siempre que se hubiesen producido los resultados que constituyen el presupuesto </w:t>
      </w:r>
      <w:r>
        <w:t>de</w:t>
      </w:r>
      <w:r w:rsidRPr="00335A87">
        <w:t xml:space="preserve"> hecho </w:t>
      </w:r>
      <w:r>
        <w:t>de</w:t>
      </w:r>
      <w:r w:rsidRPr="00335A87">
        <w:t xml:space="preserve"> la obligación</w:t>
      </w:r>
      <w:r>
        <w:t>.”</w:t>
      </w:r>
    </w:p>
    <w:p w:rsidR="00C55104" w:rsidRDefault="00C55104" w:rsidP="008C039F">
      <w:pPr>
        <w:spacing w:before="0" w:after="0"/>
      </w:pPr>
      <w:r>
        <w:t xml:space="preserve">En efecto, en materia tributaria, </w:t>
      </w:r>
      <w:r w:rsidR="00335A87">
        <w:t xml:space="preserve">la obligación nace si se cumple el supuesto </w:t>
      </w:r>
      <w:r w:rsidR="008C2126">
        <w:t>de</w:t>
      </w:r>
      <w:r w:rsidR="00335A87">
        <w:t xml:space="preserve"> hecho legalmente previsto</w:t>
      </w:r>
      <w:r w:rsidR="008916C2">
        <w:t>,</w:t>
      </w:r>
      <w:r>
        <w:t xml:space="preserve"> y al cual el COT-2014 hace referencia </w:t>
      </w:r>
      <w:r w:rsidR="00B04261">
        <w:t>su</w:t>
      </w:r>
      <w:r>
        <w:t xml:space="preserve"> artículo 36 “</w:t>
      </w:r>
      <w:r w:rsidRPr="00E73F71">
        <w:rPr>
          <w:i/>
        </w:rPr>
        <w:t>El hecho imponible es el presupuesto establecido por la ley para tipificar el tributo, y cuya realización origina el nacimiento de la obligación tributaria</w:t>
      </w:r>
      <w:r w:rsidR="00E73F71">
        <w:t>.</w:t>
      </w:r>
      <w:r>
        <w:t>”</w:t>
      </w:r>
    </w:p>
    <w:p w:rsidR="008916C2" w:rsidRDefault="00B04261" w:rsidP="008C039F">
      <w:pPr>
        <w:spacing w:before="0" w:after="0"/>
      </w:pPr>
      <w:r>
        <w:t xml:space="preserve">Aunado a lo anterior, </w:t>
      </w:r>
      <w:r w:rsidR="008916C2">
        <w:t>inclusive no pue</w:t>
      </w:r>
      <w:r w:rsidR="008C2126">
        <w:t>de</w:t>
      </w:r>
      <w:r w:rsidR="008916C2">
        <w:t xml:space="preserve"> privarse </w:t>
      </w:r>
      <w:r w:rsidR="008C2126">
        <w:t>de</w:t>
      </w:r>
      <w:r w:rsidR="008916C2">
        <w:t xml:space="preserve"> efectos tributarios a una situación que en otro campo jurídico carece </w:t>
      </w:r>
      <w:r w:rsidR="008C2126">
        <w:t>de</w:t>
      </w:r>
      <w:r w:rsidR="008916C2">
        <w:t xml:space="preserve"> vali</w:t>
      </w:r>
      <w:r w:rsidR="008C2126">
        <w:t>de</w:t>
      </w:r>
      <w:r w:rsidR="008916C2">
        <w:t>z</w:t>
      </w:r>
      <w:r w:rsidR="00335A87">
        <w:t>,</w:t>
      </w:r>
      <w:r w:rsidR="008916C2">
        <w:t xml:space="preserve"> y </w:t>
      </w:r>
      <w:r>
        <w:t>al respecto</w:t>
      </w:r>
      <w:r w:rsidR="008916C2">
        <w:t xml:space="preserve">, el profesor </w:t>
      </w:r>
      <w:r>
        <w:t xml:space="preserve">Rafael </w:t>
      </w:r>
      <w:r w:rsidR="00BE0182">
        <w:t>Bermú</w:t>
      </w:r>
      <w:r w:rsidR="008C2126">
        <w:t>de</w:t>
      </w:r>
      <w:r w:rsidR="00BE0182">
        <w:t>z</w:t>
      </w:r>
      <w:r>
        <w:t xml:space="preserve">, en su artículo para la obra, Revista latinoamericana de Derecho Tributario </w:t>
      </w:r>
      <w:r w:rsidR="008916C2">
        <w:t>(</w:t>
      </w:r>
      <w:r w:rsidR="00014743">
        <w:t>2006) sostiene que “</w:t>
      </w:r>
      <w:r w:rsidR="00014743" w:rsidRPr="00E73F71">
        <w:rPr>
          <w:i/>
        </w:rPr>
        <w:t xml:space="preserve">las ganancias </w:t>
      </w:r>
      <w:r w:rsidR="008C2126" w:rsidRPr="00E73F71">
        <w:rPr>
          <w:i/>
        </w:rPr>
        <w:t>de</w:t>
      </w:r>
      <w:r w:rsidR="00014743" w:rsidRPr="00E73F71">
        <w:rPr>
          <w:i/>
        </w:rPr>
        <w:t xml:space="preserve">rivadas </w:t>
      </w:r>
      <w:r w:rsidR="008C2126" w:rsidRPr="00E73F71">
        <w:rPr>
          <w:i/>
        </w:rPr>
        <w:t>de</w:t>
      </w:r>
      <w:r w:rsidR="00014743" w:rsidRPr="00E73F71">
        <w:rPr>
          <w:i/>
        </w:rPr>
        <w:t>l narcotráfico serán gravadas con el impuesto sobre la renta</w:t>
      </w:r>
      <w:r w:rsidR="00E73F71">
        <w:t>”</w:t>
      </w:r>
      <w:r w:rsidR="00014743">
        <w:t xml:space="preserve"> (p.99)</w:t>
      </w:r>
      <w:r w:rsidR="008916C2">
        <w:t xml:space="preserve"> </w:t>
      </w:r>
    </w:p>
    <w:p w:rsidR="00E73F71" w:rsidRDefault="00E11088" w:rsidP="00332499">
      <w:r>
        <w:t xml:space="preserve">En efecto, el profesor </w:t>
      </w:r>
      <w:proofErr w:type="spellStart"/>
      <w:r>
        <w:t>Jarach</w:t>
      </w:r>
      <w:proofErr w:type="spellEnd"/>
      <w:r w:rsidR="00E73F71">
        <w:t xml:space="preserve"> (1980), en ese sentido sostenía:</w:t>
      </w:r>
    </w:p>
    <w:p w:rsidR="00B04261" w:rsidRDefault="00E11088" w:rsidP="00E73F71">
      <w:pPr>
        <w:pStyle w:val="Textodebloque"/>
      </w:pPr>
      <w:r>
        <w:t>“</w:t>
      </w:r>
      <w:r w:rsidR="00E73F71">
        <w:t>…</w:t>
      </w:r>
      <w:r>
        <w:t>que la doctrina jurídica ha adoptado el lema del emperador Vespasiano [</w:t>
      </w:r>
      <w:proofErr w:type="spellStart"/>
      <w:r w:rsidRPr="00CF2412">
        <w:rPr>
          <w:i/>
        </w:rPr>
        <w:t>aurus</w:t>
      </w:r>
      <w:proofErr w:type="spellEnd"/>
      <w:r w:rsidRPr="00CF2412">
        <w:rPr>
          <w:i/>
        </w:rPr>
        <w:t xml:space="preserve"> non </w:t>
      </w:r>
      <w:proofErr w:type="spellStart"/>
      <w:r w:rsidRPr="00CF2412">
        <w:rPr>
          <w:i/>
        </w:rPr>
        <w:t>olet</w:t>
      </w:r>
      <w:proofErr w:type="spellEnd"/>
      <w:r>
        <w:t>] el dinero puede venir de actividades limpias o sucias, pero no huele, para remarcar que para el derecho tributario no es relevante la licitud o ilicitud de las operaciones que constituyen el hecho imponible</w:t>
      </w:r>
      <w:r w:rsidR="00E73F71">
        <w:t>”</w:t>
      </w:r>
      <w:r w:rsidR="00B9711E">
        <w:t>. (p</w:t>
      </w:r>
      <w:r>
        <w:t xml:space="preserve">226)  </w:t>
      </w:r>
    </w:p>
    <w:p w:rsidR="00C109D1" w:rsidRDefault="0018080A" w:rsidP="00332499">
      <w:pPr>
        <w:rPr>
          <w:i/>
        </w:rPr>
      </w:pPr>
      <w:r>
        <w:t>Entonces</w:t>
      </w:r>
      <w:r w:rsidR="003002A3">
        <w:t>:</w:t>
      </w:r>
      <w:r w:rsidR="00335A87">
        <w:t xml:space="preserve"> </w:t>
      </w:r>
      <w:r w:rsidR="00396D8A">
        <w:t>S</w:t>
      </w:r>
      <w:r w:rsidR="00335A87">
        <w:t>i</w:t>
      </w:r>
      <w:r w:rsidR="00396D8A">
        <w:t>,</w:t>
      </w:r>
      <w:r w:rsidR="00335A87">
        <w:t xml:space="preserve"> durante </w:t>
      </w:r>
      <w:r>
        <w:t>un</w:t>
      </w:r>
      <w:r w:rsidR="00335A87">
        <w:t xml:space="preserve"> proceso</w:t>
      </w:r>
      <w:r>
        <w:t xml:space="preserve"> administrativo</w:t>
      </w:r>
      <w:r w:rsidR="00335A87">
        <w:t xml:space="preserve"> </w:t>
      </w:r>
      <w:r w:rsidR="00396D8A">
        <w:t xml:space="preserve">(hipotético) </w:t>
      </w:r>
      <w:r w:rsidR="008C2126">
        <w:t>de</w:t>
      </w:r>
      <w:r w:rsidR="00335A87">
        <w:t xml:space="preserve"> l</w:t>
      </w:r>
      <w:r w:rsidR="00C151BB">
        <w:t xml:space="preserve">a fiscalización, el </w:t>
      </w:r>
      <w:r>
        <w:t>funcionario (</w:t>
      </w:r>
      <w:r w:rsidR="00C151BB">
        <w:t>fiscal</w:t>
      </w:r>
      <w:r>
        <w:t>)</w:t>
      </w:r>
      <w:r w:rsidR="00C151BB">
        <w:t xml:space="preserve">, no recibió por parte </w:t>
      </w:r>
      <w:r w:rsidR="008C2126">
        <w:t>de</w:t>
      </w:r>
      <w:r w:rsidR="00C151BB">
        <w:t xml:space="preserve">l contribuyente, los estados </w:t>
      </w:r>
      <w:r w:rsidR="008C2126">
        <w:t>de</w:t>
      </w:r>
      <w:r w:rsidR="00C151BB">
        <w:t xml:space="preserve"> cuentas bancarios requeridos </w:t>
      </w:r>
      <w:r w:rsidR="008C2126">
        <w:t>de</w:t>
      </w:r>
      <w:r w:rsidR="00C3232A">
        <w:t xml:space="preserve"> </w:t>
      </w:r>
      <w:r w:rsidR="00C151BB">
        <w:t>manera genérica</w:t>
      </w:r>
      <w:r>
        <w:t xml:space="preserve"> de la cual el contribuyente es titular</w:t>
      </w:r>
      <w:r w:rsidR="00C151BB">
        <w:t xml:space="preserve">. Es </w:t>
      </w:r>
      <w:r w:rsidR="008C2126">
        <w:t>de</w:t>
      </w:r>
      <w:r w:rsidR="00C151BB">
        <w:t>cir, el Fiscal solicit</w:t>
      </w:r>
      <w:r w:rsidR="00C3232A">
        <w:t>ó</w:t>
      </w:r>
      <w:r w:rsidR="00C151BB">
        <w:t xml:space="preserve"> </w:t>
      </w:r>
      <w:r w:rsidR="00C3232A">
        <w:t>que se le consignarán “…</w:t>
      </w:r>
      <w:r w:rsidR="00C151BB">
        <w:t xml:space="preserve">todos los estados </w:t>
      </w:r>
      <w:r w:rsidR="008C2126">
        <w:t>de</w:t>
      </w:r>
      <w:r w:rsidR="00C151BB">
        <w:t xml:space="preserve"> cuentas bancarios</w:t>
      </w:r>
      <w:r w:rsidR="00C3232A">
        <w:t>…”</w:t>
      </w:r>
      <w:r w:rsidR="00C151BB">
        <w:t xml:space="preserve">, y éste suministró los </w:t>
      </w:r>
      <w:r w:rsidR="00C151BB">
        <w:lastRenderedPageBreak/>
        <w:t xml:space="preserve">estados </w:t>
      </w:r>
      <w:r w:rsidR="008C2126">
        <w:t>de</w:t>
      </w:r>
      <w:r w:rsidR="00C151BB">
        <w:t xml:space="preserve"> cuentas bancarios </w:t>
      </w:r>
      <w:r w:rsidR="008C2126">
        <w:t>de</w:t>
      </w:r>
      <w:r w:rsidR="00C151BB">
        <w:t xml:space="preserve"> las cuentas que </w:t>
      </w:r>
      <w:r>
        <w:t>registra</w:t>
      </w:r>
      <w:r w:rsidR="00C151BB">
        <w:t xml:space="preserve"> en su contabilidad, </w:t>
      </w:r>
      <w:r w:rsidR="00C3232A">
        <w:t xml:space="preserve">sin suministrar los </w:t>
      </w:r>
      <w:r w:rsidR="008C2126">
        <w:t>de</w:t>
      </w:r>
      <w:r>
        <w:t xml:space="preserve"> </w:t>
      </w:r>
      <w:r w:rsidR="00C3232A">
        <w:t>l</w:t>
      </w:r>
      <w:r>
        <w:t>a</w:t>
      </w:r>
      <w:r w:rsidR="00C3232A">
        <w:t xml:space="preserve"> </w:t>
      </w:r>
      <w:r>
        <w:t xml:space="preserve">cuenta </w:t>
      </w:r>
      <w:r w:rsidR="00396D8A">
        <w:t>“</w:t>
      </w:r>
      <w:proofErr w:type="spellStart"/>
      <w:r w:rsidR="00396D8A">
        <w:t>xyz</w:t>
      </w:r>
      <w:proofErr w:type="spellEnd"/>
      <w:r w:rsidR="00396D8A">
        <w:t>”</w:t>
      </w:r>
      <w:r>
        <w:t xml:space="preserve">, del </w:t>
      </w:r>
      <w:r w:rsidR="00C3232A">
        <w:t>banco “</w:t>
      </w:r>
      <w:r w:rsidR="00BE0182">
        <w:t>ABC</w:t>
      </w:r>
      <w:r w:rsidR="00C3232A">
        <w:t>”, don</w:t>
      </w:r>
      <w:r w:rsidR="008C2126">
        <w:t>de</w:t>
      </w:r>
      <w:r w:rsidR="00C3232A">
        <w:t xml:space="preserve"> realiza los </w:t>
      </w:r>
      <w:r w:rsidR="008C2126">
        <w:t>de</w:t>
      </w:r>
      <w:r w:rsidR="00C3232A">
        <w:t xml:space="preserve">pósitos </w:t>
      </w:r>
      <w:r w:rsidR="008C2126">
        <w:t>de</w:t>
      </w:r>
      <w:r w:rsidR="00C3232A">
        <w:t xml:space="preserve"> manera extra</w:t>
      </w:r>
      <w:r w:rsidR="00396D8A">
        <w:t>-</w:t>
      </w:r>
      <w:r w:rsidR="00C3232A">
        <w:t>contables</w:t>
      </w:r>
      <w:r w:rsidR="00C109D1">
        <w:t>, evitando a</w:t>
      </w:r>
      <w:r w:rsidR="00C3232A">
        <w:t xml:space="preserve">sí, </w:t>
      </w:r>
      <w:r w:rsidR="00C109D1">
        <w:t xml:space="preserve">que la fiscalización </w:t>
      </w:r>
      <w:r w:rsidR="008C2126">
        <w:t>de</w:t>
      </w:r>
      <w:r w:rsidR="00C3232A">
        <w:t>tect</w:t>
      </w:r>
      <w:r w:rsidR="00C109D1">
        <w:t>e</w:t>
      </w:r>
      <w:r w:rsidR="00C3232A">
        <w:t xml:space="preserve"> </w:t>
      </w:r>
      <w:r w:rsidR="00C109D1">
        <w:t xml:space="preserve">a través </w:t>
      </w:r>
      <w:r w:rsidR="008C2126">
        <w:t>de</w:t>
      </w:r>
      <w:r w:rsidR="00C109D1">
        <w:t xml:space="preserve"> conciliaciones bancarias u otras pruebas </w:t>
      </w:r>
      <w:r>
        <w:t xml:space="preserve">de auditorías </w:t>
      </w:r>
      <w:r w:rsidR="00C3232A">
        <w:t xml:space="preserve">variación </w:t>
      </w:r>
      <w:r w:rsidR="008C2126">
        <w:t>de</w:t>
      </w:r>
      <w:r w:rsidR="00C3232A">
        <w:t xml:space="preserve"> sus ingresos, </w:t>
      </w:r>
      <w:r w:rsidR="000730B8">
        <w:t xml:space="preserve">logrando en consecuencia </w:t>
      </w:r>
      <w:r>
        <w:t xml:space="preserve">que se le expida un </w:t>
      </w:r>
      <w:r w:rsidR="00C3232A">
        <w:t xml:space="preserve">acta </w:t>
      </w:r>
      <w:r w:rsidR="008C2126">
        <w:t>de</w:t>
      </w:r>
      <w:r w:rsidR="00C3232A">
        <w:t xml:space="preserve"> conformidad. No </w:t>
      </w:r>
      <w:r w:rsidR="00BE0182">
        <w:t>obstante</w:t>
      </w:r>
      <w:r w:rsidR="00C3232A">
        <w:t xml:space="preserve">, dos meses </w:t>
      </w:r>
      <w:r w:rsidR="008C2126">
        <w:t>de</w:t>
      </w:r>
      <w:r w:rsidR="00C3232A">
        <w:t>spués</w:t>
      </w:r>
      <w:r w:rsidR="000730B8">
        <w:t xml:space="preserve"> la fiscalización</w:t>
      </w:r>
      <w:r w:rsidR="00C3232A">
        <w:t xml:space="preserve"> recib</w:t>
      </w:r>
      <w:r w:rsidR="003002A3">
        <w:t xml:space="preserve">e </w:t>
      </w:r>
      <w:r w:rsidR="008C2126">
        <w:t>de</w:t>
      </w:r>
      <w:r w:rsidR="003002A3">
        <w:t xml:space="preserve"> la </w:t>
      </w:r>
      <w:r w:rsidR="00BE0182">
        <w:t>Superinten</w:t>
      </w:r>
      <w:r w:rsidR="008C2126">
        <w:t>de</w:t>
      </w:r>
      <w:r w:rsidR="00BE0182">
        <w:t>ncia</w:t>
      </w:r>
      <w:r w:rsidR="003002A3">
        <w:t xml:space="preserve"> </w:t>
      </w:r>
      <w:r w:rsidR="008C2126">
        <w:t>de</w:t>
      </w:r>
      <w:r w:rsidR="003002A3">
        <w:t xml:space="preserve"> las Instituciones </w:t>
      </w:r>
      <w:r w:rsidR="008C2126">
        <w:t>de</w:t>
      </w:r>
      <w:r w:rsidR="003436CE">
        <w:t>l Sector Bancario (</w:t>
      </w:r>
      <w:proofErr w:type="spellStart"/>
      <w:r w:rsidR="003436CE">
        <w:t>S</w:t>
      </w:r>
      <w:r w:rsidR="003002A3">
        <w:t>u</w:t>
      </w:r>
      <w:r w:rsidR="008C2126">
        <w:t>de</w:t>
      </w:r>
      <w:r w:rsidR="003002A3">
        <w:t>ban</w:t>
      </w:r>
      <w:proofErr w:type="spellEnd"/>
      <w:r w:rsidR="003002A3">
        <w:t>)</w:t>
      </w:r>
      <w:r w:rsidR="00C3232A">
        <w:t xml:space="preserve">, los estados </w:t>
      </w:r>
      <w:r w:rsidR="008C2126">
        <w:t>de</w:t>
      </w:r>
      <w:r w:rsidR="00C3232A">
        <w:t xml:space="preserve"> cuentas –no suministrados</w:t>
      </w:r>
      <w:r w:rsidR="00C109D1">
        <w:t xml:space="preserve"> por el contribuyente–</w:t>
      </w:r>
      <w:r w:rsidR="00C3232A">
        <w:t xml:space="preserve"> </w:t>
      </w:r>
      <w:r w:rsidR="003002A3">
        <w:t xml:space="preserve">y que </w:t>
      </w:r>
      <w:r w:rsidR="008C2126">
        <w:t>de</w:t>
      </w:r>
      <w:r w:rsidR="000730B8">
        <w:t>latan</w:t>
      </w:r>
      <w:r w:rsidR="003002A3">
        <w:t xml:space="preserve"> </w:t>
      </w:r>
      <w:r w:rsidR="000730B8">
        <w:t xml:space="preserve">un </w:t>
      </w:r>
      <w:r w:rsidR="003002A3">
        <w:t>incrementos patrimoniales</w:t>
      </w:r>
      <w:r w:rsidR="000730B8">
        <w:t xml:space="preserve">, </w:t>
      </w:r>
      <w:r w:rsidR="00C109D1">
        <w:t xml:space="preserve">que </w:t>
      </w:r>
      <w:r w:rsidR="003002A3">
        <w:t xml:space="preserve">al tenor </w:t>
      </w:r>
      <w:r w:rsidR="008C2126">
        <w:t>de</w:t>
      </w:r>
      <w:r w:rsidR="003002A3">
        <w:t xml:space="preserve"> lo dispuesto en el artículo 4</w:t>
      </w:r>
      <w:r w:rsidR="003002A3">
        <w:rPr>
          <w:rStyle w:val="Refdenotaalpie"/>
        </w:rPr>
        <w:footnoteReference w:id="61"/>
      </w:r>
      <w:r w:rsidR="003002A3">
        <w:t xml:space="preserve"> </w:t>
      </w:r>
      <w:r w:rsidR="008C2126">
        <w:t>de</w:t>
      </w:r>
      <w:r w:rsidR="003002A3">
        <w:t xml:space="preserve"> la Ley </w:t>
      </w:r>
      <w:r w:rsidR="008C2126">
        <w:t>de</w:t>
      </w:r>
      <w:r w:rsidR="003002A3">
        <w:t xml:space="preserve">l Impuesto Sobre la Renta (2014), </w:t>
      </w:r>
      <w:r w:rsidR="00C109D1">
        <w:t>constituye</w:t>
      </w:r>
      <w:r w:rsidR="003002A3">
        <w:t xml:space="preserve"> hecho imponible</w:t>
      </w:r>
      <w:r w:rsidR="000730B8">
        <w:t xml:space="preserve">, el cual </w:t>
      </w:r>
      <w:r w:rsidR="00923106">
        <w:t>da origen a la obligaciones tributarias</w:t>
      </w:r>
      <w:r w:rsidR="000730B8">
        <w:t>;</w:t>
      </w:r>
      <w:r w:rsidR="00C3232A">
        <w:t xml:space="preserve"> </w:t>
      </w:r>
      <w:r w:rsidR="000730B8">
        <w:t xml:space="preserve">todo esto, </w:t>
      </w:r>
      <w:r w:rsidR="00C109D1">
        <w:t xml:space="preserve">a consecuencia </w:t>
      </w:r>
      <w:r w:rsidR="008C2126">
        <w:t>de</w:t>
      </w:r>
      <w:r w:rsidR="00C109D1">
        <w:t xml:space="preserve"> esos</w:t>
      </w:r>
      <w:r w:rsidR="00C3232A" w:rsidRPr="00B508AA">
        <w:rPr>
          <w:i/>
        </w:rPr>
        <w:t xml:space="preserve"> documentos que, </w:t>
      </w:r>
      <w:r w:rsidR="008C2126">
        <w:rPr>
          <w:i/>
        </w:rPr>
        <w:t>de</w:t>
      </w:r>
      <w:r w:rsidR="00C3232A" w:rsidRPr="00B508AA">
        <w:rPr>
          <w:i/>
        </w:rPr>
        <w:t xml:space="preserve"> haberse conocido o apreciado, hubieren producido un resultado distinto</w:t>
      </w:r>
      <w:r w:rsidR="00C109D1">
        <w:rPr>
          <w:i/>
        </w:rPr>
        <w:t>.</w:t>
      </w:r>
    </w:p>
    <w:p w:rsidR="000730B8" w:rsidRDefault="00C109D1" w:rsidP="00332499">
      <w:r>
        <w:rPr>
          <w:i/>
        </w:rPr>
        <w:t xml:space="preserve"> </w:t>
      </w:r>
      <w:r w:rsidR="00C151BB">
        <w:t xml:space="preserve"> </w:t>
      </w:r>
      <w:r w:rsidR="00BE0182">
        <w:t xml:space="preserve">En razón a lo anterior, y </w:t>
      </w:r>
      <w:r w:rsidR="008C2126">
        <w:t>de</w:t>
      </w:r>
      <w:r w:rsidR="00BE0182">
        <w:t xml:space="preserve"> conformidad a lo dispuesto en el Parágrafo único </w:t>
      </w:r>
      <w:r w:rsidR="008C2126">
        <w:t>de</w:t>
      </w:r>
      <w:r w:rsidR="00BE0182">
        <w:t xml:space="preserve"> la  norma comentada,  “(…) Las actas [</w:t>
      </w:r>
      <w:r w:rsidR="008C2126">
        <w:rPr>
          <w:i/>
        </w:rPr>
        <w:t>de</w:t>
      </w:r>
      <w:r w:rsidR="00BE0182" w:rsidRPr="00B72D88">
        <w:rPr>
          <w:i/>
        </w:rPr>
        <w:t xml:space="preserve"> conformida</w:t>
      </w:r>
      <w:r w:rsidR="00BE0182">
        <w:rPr>
          <w:i/>
        </w:rPr>
        <w:t>d</w:t>
      </w:r>
      <w:r w:rsidR="00BE0182">
        <w:t xml:space="preserve">] </w:t>
      </w:r>
      <w:r w:rsidR="00BE0182" w:rsidRPr="0011204F">
        <w:t xml:space="preserve">que se emitan </w:t>
      </w:r>
      <w:r w:rsidR="00BE0182">
        <w:t>(…)</w:t>
      </w:r>
      <w:r w:rsidR="00BE0182" w:rsidRPr="0011204F">
        <w:t>, no condicionan ni limitan las faculta</w:t>
      </w:r>
      <w:r w:rsidR="008C2126">
        <w:t>de</w:t>
      </w:r>
      <w:r w:rsidR="00BE0182" w:rsidRPr="0011204F">
        <w:t xml:space="preserve">s </w:t>
      </w:r>
      <w:r w:rsidR="008C2126">
        <w:t>de</w:t>
      </w:r>
      <w:r w:rsidR="00BE0182" w:rsidRPr="0011204F">
        <w:t xml:space="preserve"> fiscalización </w:t>
      </w:r>
      <w:r w:rsidR="008C2126">
        <w:t>de</w:t>
      </w:r>
      <w:r w:rsidR="00BE0182" w:rsidRPr="0011204F">
        <w:t xml:space="preserve"> la Ad</w:t>
      </w:r>
      <w:r w:rsidR="00BE0182">
        <w:t xml:space="preserve">ministración Tributaria (…) </w:t>
      </w:r>
      <w:r w:rsidR="00BE0182" w:rsidRPr="00F8046B">
        <w:rPr>
          <w:u w:val="single"/>
        </w:rPr>
        <w:t xml:space="preserve">cuando se trate </w:t>
      </w:r>
      <w:r w:rsidR="008C2126">
        <w:rPr>
          <w:u w:val="single"/>
        </w:rPr>
        <w:t>de</w:t>
      </w:r>
      <w:r w:rsidR="00BE0182" w:rsidRPr="00F8046B">
        <w:rPr>
          <w:u w:val="single"/>
        </w:rPr>
        <w:t xml:space="preserve">  hechos, elementos o documentos que, </w:t>
      </w:r>
      <w:r w:rsidR="008C2126">
        <w:rPr>
          <w:u w:val="single"/>
        </w:rPr>
        <w:t>de</w:t>
      </w:r>
      <w:r w:rsidR="00BE0182" w:rsidRPr="00F8046B">
        <w:rPr>
          <w:u w:val="single"/>
        </w:rPr>
        <w:t xml:space="preserve"> haberse conocido o apreciado, hubieren producido un resultado distinto</w:t>
      </w:r>
      <w:r w:rsidR="00BE0182">
        <w:t>”</w:t>
      </w:r>
    </w:p>
    <w:p w:rsidR="008916C2" w:rsidRDefault="008916C2" w:rsidP="00332499">
      <w:r>
        <w:t xml:space="preserve">En efecto, la Administración Tributaria, en ejercicio </w:t>
      </w:r>
      <w:r w:rsidR="008C2126">
        <w:t>de</w:t>
      </w:r>
      <w:r>
        <w:t xml:space="preserve"> las potesta</w:t>
      </w:r>
      <w:r w:rsidR="008C2126">
        <w:t>de</w:t>
      </w:r>
      <w:r>
        <w:t xml:space="preserve">s que establece la Ley Orgánica </w:t>
      </w:r>
      <w:r w:rsidR="008C2126">
        <w:t>de</w:t>
      </w:r>
      <w:r>
        <w:t xml:space="preserve"> </w:t>
      </w:r>
      <w:r w:rsidR="004A25F7">
        <w:t>p</w:t>
      </w:r>
      <w:r>
        <w:t xml:space="preserve">rocedimiento </w:t>
      </w:r>
      <w:r w:rsidR="008C2126">
        <w:t>de</w:t>
      </w:r>
      <w:r>
        <w:t xml:space="preserve"> </w:t>
      </w:r>
      <w:r w:rsidR="004A25F7">
        <w:t>administrativo (ex artículo 83</w:t>
      </w:r>
      <w:r w:rsidR="004A25F7">
        <w:rPr>
          <w:rStyle w:val="Refdenotaalpie"/>
        </w:rPr>
        <w:footnoteReference w:id="62"/>
      </w:r>
      <w:r w:rsidR="004A25F7">
        <w:t>)</w:t>
      </w:r>
      <w:r>
        <w:t xml:space="preserve"> pue</w:t>
      </w:r>
      <w:r w:rsidR="008C2126">
        <w:t>de</w:t>
      </w:r>
      <w:r>
        <w:t xml:space="preserve">  revocar </w:t>
      </w:r>
      <w:r w:rsidR="008C2126">
        <w:t>de</w:t>
      </w:r>
      <w:r>
        <w:t xml:space="preserve"> oficio, “en cualquier momento sus propios actos administrativos” igual disposición se encuentra establecido en el </w:t>
      </w:r>
      <w:r w:rsidR="004A25F7">
        <w:t xml:space="preserve">artículo 249 del </w:t>
      </w:r>
      <w:r>
        <w:t>COT-2014</w:t>
      </w:r>
      <w:r>
        <w:rPr>
          <w:rStyle w:val="Refdenotaalpie"/>
        </w:rPr>
        <w:footnoteReference w:id="63"/>
      </w:r>
      <w:r>
        <w:t xml:space="preserve"> y al </w:t>
      </w:r>
      <w:r w:rsidR="008C2126">
        <w:t>de</w:t>
      </w:r>
      <w:r>
        <w:t xml:space="preserve">cir </w:t>
      </w:r>
      <w:r w:rsidR="008C2126">
        <w:t>de</w:t>
      </w:r>
      <w:r>
        <w:t xml:space="preserve">l profesor Carías (2005) </w:t>
      </w:r>
      <w:r>
        <w:lastRenderedPageBreak/>
        <w:t>“</w:t>
      </w:r>
      <w:r w:rsidR="004A25F7">
        <w:t>…</w:t>
      </w:r>
      <w:r>
        <w:t xml:space="preserve">constituye la más importante </w:t>
      </w:r>
      <w:r w:rsidR="008C2126">
        <w:t>de</w:t>
      </w:r>
      <w:r>
        <w:t xml:space="preserve"> la manifestación </w:t>
      </w:r>
      <w:r w:rsidR="008C2126">
        <w:t>de</w:t>
      </w:r>
      <w:r>
        <w:t xml:space="preserve"> la auto</w:t>
      </w:r>
      <w:r w:rsidR="009501F1">
        <w:t>-</w:t>
      </w:r>
      <w:r>
        <w:t xml:space="preserve">tutela (…) es </w:t>
      </w:r>
      <w:r w:rsidR="008C2126">
        <w:t>de</w:t>
      </w:r>
      <w:r>
        <w:t xml:space="preserve">cir, la potestad </w:t>
      </w:r>
      <w:r w:rsidR="008C2126">
        <w:t>de</w:t>
      </w:r>
      <w:r>
        <w:t xml:space="preserve"> extinción </w:t>
      </w:r>
      <w:r w:rsidR="008C2126">
        <w:t>de</w:t>
      </w:r>
      <w:r>
        <w:t xml:space="preserve"> sus actos administrativos en vía administrativa</w:t>
      </w:r>
      <w:r w:rsidR="004A25F7">
        <w:t>…</w:t>
      </w:r>
      <w:r>
        <w:t>” (p.67).</w:t>
      </w:r>
    </w:p>
    <w:p w:rsidR="008916C2" w:rsidRPr="00383B8F" w:rsidRDefault="008916C2" w:rsidP="00332499">
      <w:r>
        <w:t xml:space="preserve">Según el profesor Carías (2005), </w:t>
      </w:r>
      <w:r w:rsidR="00BE0182">
        <w:t>“(</w:t>
      </w:r>
      <w:r>
        <w:t xml:space="preserve">…) en el procedimiento administrativo, la primera potestad </w:t>
      </w:r>
      <w:r w:rsidR="008C2126">
        <w:t>de</w:t>
      </w:r>
      <w:r>
        <w:t xml:space="preserve"> la </w:t>
      </w:r>
      <w:r w:rsidR="004A25F7">
        <w:t>a</w:t>
      </w:r>
      <w:r>
        <w:t xml:space="preserve">dministración y que le da un carácter peculiar al mismo, es la potestad </w:t>
      </w:r>
      <w:r w:rsidR="008C2126">
        <w:t>de</w:t>
      </w:r>
      <w:r>
        <w:t xml:space="preserve"> actuación </w:t>
      </w:r>
      <w:r w:rsidR="008C2126">
        <w:t>de</w:t>
      </w:r>
      <w:r>
        <w:t xml:space="preserve"> oficio. En efecto, estamos en presencia </w:t>
      </w:r>
      <w:r w:rsidR="008C2126">
        <w:t>de</w:t>
      </w:r>
      <w:r>
        <w:t xml:space="preserve"> un procedimiento inquisitorio, don</w:t>
      </w:r>
      <w:r w:rsidR="008C2126">
        <w:t>de</w:t>
      </w:r>
      <w:r>
        <w:t xml:space="preserve"> la </w:t>
      </w:r>
      <w:r w:rsidR="004A25F7">
        <w:t>a</w:t>
      </w:r>
      <w:r>
        <w:t xml:space="preserve">dministración tiene el papel activo, pues es ella quien conduce el procedimiento, quien lo sustancia, quien actúa </w:t>
      </w:r>
      <w:r w:rsidR="008C2126">
        <w:t>de</w:t>
      </w:r>
      <w:r>
        <w:t xml:space="preserve"> oficio, quien tiene la carga </w:t>
      </w:r>
      <w:r w:rsidR="008C2126">
        <w:t>de</w:t>
      </w:r>
      <w:r>
        <w:t xml:space="preserve"> la prueba; es </w:t>
      </w:r>
      <w:r w:rsidR="008C2126">
        <w:t>de</w:t>
      </w:r>
      <w:r>
        <w:t>cir, don</w:t>
      </w:r>
      <w:r w:rsidR="008C2126">
        <w:t>de</w:t>
      </w:r>
      <w:r>
        <w:t xml:space="preserve"> la </w:t>
      </w:r>
      <w:r w:rsidR="004A25F7">
        <w:t>a</w:t>
      </w:r>
      <w:r w:rsidR="00BE0182">
        <w:t>dministración</w:t>
      </w:r>
      <w:r>
        <w:t xml:space="preserve"> tiene el comando </w:t>
      </w:r>
      <w:r w:rsidR="008C2126">
        <w:t>de</w:t>
      </w:r>
      <w:r>
        <w:t>l procedimiento</w:t>
      </w:r>
      <w:r w:rsidR="004A25F7">
        <w:t>”</w:t>
      </w:r>
      <w:r>
        <w:t xml:space="preserve">.(p.63)  </w:t>
      </w:r>
    </w:p>
    <w:p w:rsidR="003611B6" w:rsidRDefault="003611B6" w:rsidP="00332499">
      <w:r>
        <w:t xml:space="preserve">Ahora bien, como quiera que </w:t>
      </w:r>
      <w:r w:rsidRPr="00B508AA">
        <w:t xml:space="preserve">cuando se trate </w:t>
      </w:r>
      <w:r w:rsidR="008C2126">
        <w:t>de</w:t>
      </w:r>
      <w:r w:rsidRPr="00B508AA">
        <w:t xml:space="preserve"> hechos, elementos o </w:t>
      </w:r>
      <w:r>
        <w:t>do</w:t>
      </w:r>
      <w:r w:rsidRPr="00B508AA">
        <w:t xml:space="preserve">cumentos que, </w:t>
      </w:r>
      <w:r w:rsidR="008C2126">
        <w:t>de</w:t>
      </w:r>
      <w:r w:rsidRPr="00B508AA">
        <w:t xml:space="preserve"> haberse conocido o apreciado, hubieren producido un resultado distinto</w:t>
      </w:r>
      <w:r w:rsidR="004A25F7">
        <w:t>,</w:t>
      </w:r>
      <w:r>
        <w:t xml:space="preserve"> facultad a la administración tributaria para realizar una nueva fiscalización, </w:t>
      </w:r>
      <w:r w:rsidR="004A25F7">
        <w:t xml:space="preserve">ésta </w:t>
      </w:r>
      <w:r w:rsidR="008C2126">
        <w:t>de</w:t>
      </w:r>
      <w:r>
        <w:t xml:space="preserve">be entonces, previamente revocar el acto administrativo –acta </w:t>
      </w:r>
      <w:r w:rsidR="008C2126">
        <w:t>de</w:t>
      </w:r>
      <w:r>
        <w:t xml:space="preserve"> conformidad– el cual </w:t>
      </w:r>
      <w:r w:rsidR="0016230A">
        <w:t xml:space="preserve">originó </w:t>
      </w:r>
      <w:r w:rsidR="008C2126">
        <w:t>de</w:t>
      </w:r>
      <w:r w:rsidR="0016230A">
        <w:t>rechos subjetivos para el contribuyente o responsable</w:t>
      </w:r>
      <w:r w:rsidR="004F55C8">
        <w:t xml:space="preserve">, a través </w:t>
      </w:r>
      <w:r w:rsidR="008C2126">
        <w:t>de</w:t>
      </w:r>
      <w:r w:rsidR="004F55C8">
        <w:t xml:space="preserve"> un procedimiento administrativo, </w:t>
      </w:r>
      <w:r w:rsidR="007B0A44">
        <w:t>conforme al principio “</w:t>
      </w:r>
      <w:proofErr w:type="spellStart"/>
      <w:r w:rsidR="007B0A44" w:rsidRPr="00B85A8F">
        <w:rPr>
          <w:i/>
        </w:rPr>
        <w:t>audire</w:t>
      </w:r>
      <w:proofErr w:type="spellEnd"/>
      <w:r w:rsidR="007B0A44" w:rsidRPr="00B85A8F">
        <w:rPr>
          <w:i/>
        </w:rPr>
        <w:t xml:space="preserve"> </w:t>
      </w:r>
      <w:proofErr w:type="spellStart"/>
      <w:r w:rsidR="007B0A44" w:rsidRPr="00B85A8F">
        <w:rPr>
          <w:i/>
        </w:rPr>
        <w:t>Alteram</w:t>
      </w:r>
      <w:proofErr w:type="spellEnd"/>
      <w:r w:rsidR="007B0A44" w:rsidRPr="00B85A8F">
        <w:rPr>
          <w:i/>
        </w:rPr>
        <w:t xml:space="preserve"> </w:t>
      </w:r>
      <w:proofErr w:type="spellStart"/>
      <w:r w:rsidR="007B0A44" w:rsidRPr="00B85A8F">
        <w:rPr>
          <w:i/>
        </w:rPr>
        <w:t>Partem</w:t>
      </w:r>
      <w:proofErr w:type="spellEnd"/>
      <w:r w:rsidR="007B0A44">
        <w:t xml:space="preserve">” o principio contradictorio, </w:t>
      </w:r>
      <w:r w:rsidR="008C2126">
        <w:t>de</w:t>
      </w:r>
      <w:r w:rsidR="007B0A44">
        <w:t>bidamente motivado</w:t>
      </w:r>
      <w:r w:rsidR="007B0A44">
        <w:rPr>
          <w:rStyle w:val="Refdenotaalpie"/>
        </w:rPr>
        <w:footnoteReference w:id="64"/>
      </w:r>
      <w:r w:rsidR="007B0A44">
        <w:t xml:space="preserve"> </w:t>
      </w:r>
      <w:r w:rsidR="004F55C8">
        <w:t xml:space="preserve">que </w:t>
      </w:r>
      <w:r w:rsidR="008B7FBF">
        <w:t xml:space="preserve">en </w:t>
      </w:r>
      <w:r w:rsidR="008C2126">
        <w:t>de</w:t>
      </w:r>
      <w:r w:rsidR="008B7FBF">
        <w:t xml:space="preserve">finitiva </w:t>
      </w:r>
      <w:r w:rsidR="004F55C8">
        <w:t xml:space="preserve">le garantice el ejercicio pleno </w:t>
      </w:r>
      <w:r w:rsidR="008C2126">
        <w:t>de</w:t>
      </w:r>
      <w:r w:rsidR="004F55C8">
        <w:t xml:space="preserve">l </w:t>
      </w:r>
      <w:r w:rsidR="008C2126">
        <w:t>de</w:t>
      </w:r>
      <w:r w:rsidR="004F55C8">
        <w:t xml:space="preserve">recho a la </w:t>
      </w:r>
      <w:r w:rsidR="008C2126">
        <w:t>de</w:t>
      </w:r>
      <w:r w:rsidR="004F55C8">
        <w:t xml:space="preserve">fensa y el </w:t>
      </w:r>
      <w:r w:rsidR="008C2126">
        <w:t>de</w:t>
      </w:r>
      <w:r w:rsidR="004F55C8">
        <w:t xml:space="preserve">bido proceso consagrado en </w:t>
      </w:r>
      <w:r w:rsidR="005113C1">
        <w:t xml:space="preserve">el artículo 49 de la </w:t>
      </w:r>
      <w:r w:rsidR="004F55C8">
        <w:t>CRBV</w:t>
      </w:r>
      <w:r w:rsidR="0016230A">
        <w:t>.</w:t>
      </w:r>
    </w:p>
    <w:p w:rsidR="006F71BC" w:rsidRPr="00892D88" w:rsidRDefault="003611B6" w:rsidP="00332499">
      <w:pPr>
        <w:rPr>
          <w:rFonts w:eastAsia="Times New Roman"/>
          <w:lang w:eastAsia="es-VE"/>
        </w:rPr>
      </w:pPr>
      <w:r>
        <w:t xml:space="preserve">   </w:t>
      </w:r>
      <w:r w:rsidR="00222A03">
        <w:t xml:space="preserve">En suma, finalizada la fase </w:t>
      </w:r>
      <w:r w:rsidR="008C2126">
        <w:t>de</w:t>
      </w:r>
      <w:r w:rsidR="00222A03">
        <w:t xml:space="preserve"> fiscalización, la actuación fiscal o bien emite una acta </w:t>
      </w:r>
      <w:r w:rsidR="008C2126">
        <w:t>de</w:t>
      </w:r>
      <w:r w:rsidR="00222A03">
        <w:t xml:space="preserve"> conformidad</w:t>
      </w:r>
      <w:r w:rsidR="009F03D0">
        <w:rPr>
          <w:rStyle w:val="Refdenotaalpie"/>
        </w:rPr>
        <w:footnoteReference w:id="65"/>
      </w:r>
      <w:r w:rsidR="00222A03">
        <w:t xml:space="preserve"> o bien, un acta </w:t>
      </w:r>
      <w:r w:rsidR="008C2126">
        <w:t>de</w:t>
      </w:r>
      <w:r w:rsidR="00222A03">
        <w:t xml:space="preserve"> reparo fiscal, ambos son actos que finalizan el primer </w:t>
      </w:r>
      <w:r w:rsidR="00AA2C43">
        <w:lastRenderedPageBreak/>
        <w:t xml:space="preserve">ciclo investigativo o preparatorio, en el procedimiento </w:t>
      </w:r>
      <w:r w:rsidR="008C2126">
        <w:t>de</w:t>
      </w:r>
      <w:r w:rsidR="00AA2C43">
        <w:t xml:space="preserve"> fiscalización y </w:t>
      </w:r>
      <w:r w:rsidR="008C2126">
        <w:t>de</w:t>
      </w:r>
      <w:r w:rsidR="00AA2C43">
        <w:t xml:space="preserve">terminación tributaria y así lo ha sostenido </w:t>
      </w:r>
      <w:r w:rsidR="00CF2412">
        <w:t>los</w:t>
      </w:r>
      <w:r w:rsidR="00AA2C43">
        <w:t xml:space="preserve"> tribunales especializados</w:t>
      </w:r>
      <w:r w:rsidR="006F71BC">
        <w:rPr>
          <w:rStyle w:val="Refdenotaalpie"/>
        </w:rPr>
        <w:footnoteReference w:id="66"/>
      </w:r>
      <w:r w:rsidR="00AA2C43">
        <w:t>.</w:t>
      </w:r>
    </w:p>
    <w:p w:rsidR="005A3376" w:rsidRDefault="00905698" w:rsidP="00C24989">
      <w:pPr>
        <w:pStyle w:val="Ttulo3"/>
      </w:pPr>
      <w:bookmarkStart w:id="25" w:name="_Toc449030685"/>
      <w:r>
        <w:t>2.3.7</w:t>
      </w:r>
      <w:r w:rsidRPr="009E34CA">
        <w:t>.</w:t>
      </w:r>
      <w:r>
        <w:t>5</w:t>
      </w:r>
      <w:r w:rsidRPr="009E34CA">
        <w:t>.</w:t>
      </w:r>
      <w:r w:rsidR="001927B4" w:rsidRPr="007F0FB4">
        <w:t xml:space="preserve"> </w:t>
      </w:r>
      <w:r w:rsidR="005A3376" w:rsidRPr="007F0FB4">
        <w:t xml:space="preserve">Acta </w:t>
      </w:r>
      <w:r w:rsidR="008C2126">
        <w:t>de</w:t>
      </w:r>
      <w:r w:rsidR="005A3376" w:rsidRPr="007F0FB4">
        <w:t xml:space="preserve"> reparo fiscal.</w:t>
      </w:r>
      <w:bookmarkEnd w:id="25"/>
    </w:p>
    <w:p w:rsidR="007F0FB4" w:rsidRDefault="008044A6" w:rsidP="00332499">
      <w:r>
        <w:t xml:space="preserve">Cuando a consecuencia </w:t>
      </w:r>
      <w:r w:rsidR="008C2126">
        <w:t>de</w:t>
      </w:r>
      <w:r w:rsidR="001927B4">
        <w:t xml:space="preserve">l proceso </w:t>
      </w:r>
      <w:r w:rsidR="008C2126">
        <w:t>de</w:t>
      </w:r>
      <w:r w:rsidR="001927B4">
        <w:t xml:space="preserve"> fiscalización, se </w:t>
      </w:r>
      <w:r w:rsidR="008C2126">
        <w:t>de</w:t>
      </w:r>
      <w:r w:rsidR="001927B4">
        <w:t>tecta alguna observación con respecto a la situación tributaria, respecto a los tributos, periodos y</w:t>
      </w:r>
      <w:r w:rsidR="00347DE0">
        <w:t xml:space="preserve"> elementos </w:t>
      </w:r>
      <w:r w:rsidR="008C2126">
        <w:t>de</w:t>
      </w:r>
      <w:r w:rsidR="00347DE0">
        <w:t xml:space="preserve"> la base imponible que </w:t>
      </w:r>
      <w:r>
        <w:t>origine</w:t>
      </w:r>
      <w:r w:rsidR="00347DE0">
        <w:t xml:space="preserve"> diferencia en la </w:t>
      </w:r>
      <w:r w:rsidR="008C2126">
        <w:t>de</w:t>
      </w:r>
      <w:r w:rsidR="00347DE0">
        <w:t xml:space="preserve">claración presentada </w:t>
      </w:r>
      <w:r>
        <w:t xml:space="preserve">por el contribuyente, </w:t>
      </w:r>
      <w:r w:rsidR="00347DE0">
        <w:t xml:space="preserve">que </w:t>
      </w:r>
      <w:r w:rsidR="00A72230">
        <w:t>amerite</w:t>
      </w:r>
      <w:r w:rsidR="00347DE0">
        <w:t xml:space="preserve"> ser rectificada, o la presentación </w:t>
      </w:r>
      <w:r w:rsidR="008C2126">
        <w:t>de</w:t>
      </w:r>
      <w:r w:rsidR="00347DE0">
        <w:t xml:space="preserve"> la misma, entonces, la fiscalización no culmina en un acta </w:t>
      </w:r>
      <w:r w:rsidR="008C2126">
        <w:t>de</w:t>
      </w:r>
      <w:r w:rsidR="00347DE0">
        <w:t xml:space="preserve"> conformidad, sino por el contrario en un acta </w:t>
      </w:r>
      <w:r w:rsidR="008C2126">
        <w:t>de</w:t>
      </w:r>
      <w:r w:rsidR="005113C1">
        <w:t xml:space="preserve"> reparo fiscal y así lo estatuye e</w:t>
      </w:r>
      <w:r w:rsidR="007F0FB4">
        <w:t>l COT-2014, dispone en el a</w:t>
      </w:r>
      <w:r w:rsidR="007F0FB4" w:rsidRPr="007F0FB4">
        <w:t>rtículo 193</w:t>
      </w:r>
      <w:r w:rsidR="00A72230" w:rsidRPr="007F0FB4">
        <w:t>. —</w:t>
      </w:r>
      <w:r w:rsidR="007F0FB4">
        <w:t>“</w:t>
      </w:r>
      <w:r w:rsidR="007F0FB4" w:rsidRPr="007F0FB4">
        <w:t xml:space="preserve">Finalizada la fiscalización se levantará un Acta </w:t>
      </w:r>
      <w:r w:rsidR="008C2126">
        <w:t>de</w:t>
      </w:r>
      <w:r w:rsidR="007F0FB4" w:rsidRPr="007F0FB4">
        <w:t xml:space="preserve"> Reparo</w:t>
      </w:r>
      <w:r w:rsidR="007F0FB4">
        <w:t xml:space="preserve"> (…)”</w:t>
      </w:r>
    </w:p>
    <w:p w:rsidR="00396D8A" w:rsidRDefault="00CC63FB" w:rsidP="00332499">
      <w:r>
        <w:t>El profesor Ruan (2002), señala que</w:t>
      </w:r>
      <w:r w:rsidR="00396D8A">
        <w:t>:</w:t>
      </w:r>
    </w:p>
    <w:p w:rsidR="00CC63FB" w:rsidRPr="00CC63FB" w:rsidRDefault="00CC63FB" w:rsidP="00396D8A">
      <w:pPr>
        <w:pStyle w:val="Textodebloque"/>
      </w:pPr>
      <w:r>
        <w:t xml:space="preserve"> “</w:t>
      </w:r>
      <w:r w:rsidR="00396D8A">
        <w:t>…</w:t>
      </w:r>
      <w:r>
        <w:t xml:space="preserve">las actas </w:t>
      </w:r>
      <w:r w:rsidR="008C2126">
        <w:t>de</w:t>
      </w:r>
      <w:r>
        <w:t xml:space="preserve"> reparo –en particular– son documentos levantados por funcionarios fiscalizadores competentes y notificados al contribuyente, en los cuales dichos funcionarios </w:t>
      </w:r>
      <w:r w:rsidR="008C2126">
        <w:t>de</w:t>
      </w:r>
      <w:r>
        <w:t xml:space="preserve">scriben las actuaciones cumplidas en el procedimiento, exponen los resultados </w:t>
      </w:r>
      <w:r w:rsidR="008C2126">
        <w:t>de</w:t>
      </w:r>
      <w:r>
        <w:t xml:space="preserve"> su labor </w:t>
      </w:r>
      <w:r w:rsidR="008C2126">
        <w:t>de</w:t>
      </w:r>
      <w:r>
        <w:t xml:space="preserve"> comprobación, e investigación </w:t>
      </w:r>
      <w:r w:rsidR="008C2126">
        <w:t>de</w:t>
      </w:r>
      <w:r>
        <w:t xml:space="preserve">l cumplimiento </w:t>
      </w:r>
      <w:r w:rsidR="008C2126">
        <w:t>de</w:t>
      </w:r>
      <w:r>
        <w:t xml:space="preserve"> la obligación tributaria y emplazan al </w:t>
      </w:r>
      <w:r w:rsidR="008A7CA9">
        <w:t>contribuyente</w:t>
      </w:r>
      <w:r>
        <w:t xml:space="preserve"> o responsable a presentar las </w:t>
      </w:r>
      <w:r w:rsidR="008C2126">
        <w:t>de</w:t>
      </w:r>
      <w:r>
        <w:t xml:space="preserve">claraciones omitidas o rectificar las presentadas y a pagar los tributos resultantes y </w:t>
      </w:r>
      <w:r w:rsidR="008C2126">
        <w:t>de</w:t>
      </w:r>
      <w:r>
        <w:t xml:space="preserve">más accesorios y </w:t>
      </w:r>
      <w:r w:rsidR="008C2126">
        <w:t>de</w:t>
      </w:r>
      <w:r w:rsidR="008A7CA9">
        <w:t>rivados</w:t>
      </w:r>
      <w:r>
        <w:t>” (p.</w:t>
      </w:r>
      <w:r w:rsidR="00B228AE">
        <w:t xml:space="preserve">435 y </w:t>
      </w:r>
      <w:r w:rsidR="00BE0182">
        <w:t>ss.</w:t>
      </w:r>
      <w:r w:rsidR="00B228AE">
        <w:t>)</w:t>
      </w:r>
      <w:r>
        <w:t xml:space="preserve"> </w:t>
      </w:r>
    </w:p>
    <w:p w:rsidR="00396D8A" w:rsidRDefault="00CC63FB" w:rsidP="00332499">
      <w:r w:rsidRPr="0032010E">
        <w:t xml:space="preserve"> </w:t>
      </w:r>
      <w:r w:rsidR="00590DEB">
        <w:t>E</w:t>
      </w:r>
      <w:r w:rsidR="00A53C3C">
        <w:t>l Tribu</w:t>
      </w:r>
      <w:r w:rsidR="00590DEB">
        <w:t xml:space="preserve">nal Supremo </w:t>
      </w:r>
      <w:r w:rsidR="008C2126">
        <w:t>de</w:t>
      </w:r>
      <w:r w:rsidR="00590DEB">
        <w:t xml:space="preserve"> Justicia</w:t>
      </w:r>
      <w:r w:rsidR="00590DEB" w:rsidRPr="00590DEB">
        <w:t xml:space="preserve">, teniendo </w:t>
      </w:r>
      <w:r w:rsidR="00590DEB">
        <w:t xml:space="preserve">como </w:t>
      </w:r>
      <w:r w:rsidR="00590DEB" w:rsidRPr="00590DEB">
        <w:rPr>
          <w:rFonts w:eastAsia="Times New Roman"/>
          <w:lang w:val="es-ES_tradnl" w:eastAsia="es-VE"/>
        </w:rPr>
        <w:t>Magistrado Ponente</w:t>
      </w:r>
      <w:r w:rsidR="00590DEB">
        <w:rPr>
          <w:rFonts w:eastAsia="Times New Roman"/>
          <w:lang w:val="es-ES_tradnl" w:eastAsia="es-VE"/>
        </w:rPr>
        <w:t xml:space="preserve"> al Doctor: </w:t>
      </w:r>
      <w:proofErr w:type="spellStart"/>
      <w:r w:rsidR="00590DEB">
        <w:rPr>
          <w:rFonts w:eastAsia="Times New Roman"/>
          <w:lang w:val="es-ES_tradnl" w:eastAsia="es-VE"/>
        </w:rPr>
        <w:t>L</w:t>
      </w:r>
      <w:r w:rsidR="00590DEB" w:rsidRPr="00590DEB">
        <w:rPr>
          <w:rFonts w:eastAsia="Times New Roman"/>
          <w:lang w:val="es-ES_tradnl" w:eastAsia="es-VE"/>
        </w:rPr>
        <w:t>evis</w:t>
      </w:r>
      <w:proofErr w:type="spellEnd"/>
      <w:r w:rsidR="00590DEB" w:rsidRPr="00590DEB">
        <w:rPr>
          <w:rFonts w:eastAsia="Times New Roman"/>
          <w:lang w:val="es-ES_tradnl" w:eastAsia="es-VE"/>
        </w:rPr>
        <w:t xml:space="preserve"> </w:t>
      </w:r>
      <w:r w:rsidR="00590DEB">
        <w:rPr>
          <w:rFonts w:eastAsia="Times New Roman"/>
          <w:lang w:val="es-ES_tradnl" w:eastAsia="es-VE"/>
        </w:rPr>
        <w:t>I</w:t>
      </w:r>
      <w:r w:rsidR="00590DEB" w:rsidRPr="00590DEB">
        <w:rPr>
          <w:rFonts w:eastAsia="Times New Roman"/>
          <w:lang w:val="es-ES_tradnl" w:eastAsia="es-VE"/>
        </w:rPr>
        <w:t xml:space="preserve">gnacio </w:t>
      </w:r>
      <w:proofErr w:type="spellStart"/>
      <w:r w:rsidR="00590DEB">
        <w:rPr>
          <w:rFonts w:eastAsia="Times New Roman"/>
          <w:lang w:val="es-ES_tradnl" w:eastAsia="es-VE"/>
        </w:rPr>
        <w:t>Z</w:t>
      </w:r>
      <w:r w:rsidR="00590DEB" w:rsidRPr="00590DEB">
        <w:rPr>
          <w:rFonts w:eastAsia="Times New Roman"/>
          <w:lang w:val="es-ES_tradnl" w:eastAsia="es-VE"/>
        </w:rPr>
        <w:t>erpa</w:t>
      </w:r>
      <w:proofErr w:type="spellEnd"/>
      <w:r w:rsidR="00590DEB">
        <w:rPr>
          <w:rFonts w:eastAsia="Times New Roman"/>
          <w:lang w:val="es-ES_tradnl" w:eastAsia="es-VE"/>
        </w:rPr>
        <w:t xml:space="preserve">, </w:t>
      </w:r>
      <w:r w:rsidR="00B85A8F">
        <w:rPr>
          <w:rFonts w:eastAsia="Times New Roman"/>
          <w:lang w:val="es-ES_tradnl" w:eastAsia="es-VE"/>
        </w:rPr>
        <w:t>estableció</w:t>
      </w:r>
      <w:r w:rsidR="00590DEB">
        <w:rPr>
          <w:rFonts w:eastAsia="Times New Roman"/>
          <w:lang w:val="es-ES_tradnl" w:eastAsia="es-VE"/>
        </w:rPr>
        <w:t xml:space="preserve"> que </w:t>
      </w:r>
      <w:r w:rsidR="00E8596D" w:rsidRPr="00E8596D">
        <w:t xml:space="preserve">el Acta </w:t>
      </w:r>
      <w:r w:rsidR="008C2126">
        <w:t>de</w:t>
      </w:r>
      <w:r w:rsidR="00E8596D" w:rsidRPr="00E8596D">
        <w:t xml:space="preserve"> Reparo</w:t>
      </w:r>
      <w:r w:rsidR="005A3376" w:rsidRPr="008F61AB">
        <w:t xml:space="preserve">: </w:t>
      </w:r>
    </w:p>
    <w:p w:rsidR="00590DEB" w:rsidRDefault="00890418" w:rsidP="00396D8A">
      <w:pPr>
        <w:pStyle w:val="Textodebloque"/>
      </w:pPr>
      <w:r>
        <w:t>“</w:t>
      </w:r>
      <w:r w:rsidR="005A3376" w:rsidRPr="008F61AB">
        <w:t xml:space="preserve">Es un acto administrativo </w:t>
      </w:r>
      <w:r w:rsidR="008C2126">
        <w:t>de</w:t>
      </w:r>
      <w:r w:rsidR="005A3376" w:rsidRPr="008F61AB">
        <w:t xml:space="preserve"> tramite a través </w:t>
      </w:r>
      <w:r w:rsidR="008C2126">
        <w:t>de</w:t>
      </w:r>
      <w:r w:rsidR="005A3376" w:rsidRPr="008F61AB">
        <w:t xml:space="preserve">l cual la administración tributaria, en ejercicio </w:t>
      </w:r>
      <w:r w:rsidR="008C2126">
        <w:t>de</w:t>
      </w:r>
      <w:r w:rsidR="005A3376" w:rsidRPr="008F61AB">
        <w:t xml:space="preserve"> su función </w:t>
      </w:r>
      <w:r w:rsidR="008C2126">
        <w:t>de</w:t>
      </w:r>
      <w:r w:rsidR="005A3376" w:rsidRPr="008F61AB">
        <w:t xml:space="preserve"> investigación, </w:t>
      </w:r>
      <w:r w:rsidR="008C2126">
        <w:t>de</w:t>
      </w:r>
      <w:r w:rsidR="005A3376" w:rsidRPr="008F61AB">
        <w:t xml:space="preserve">ja constancia </w:t>
      </w:r>
      <w:r w:rsidR="008C2126">
        <w:t>de</w:t>
      </w:r>
      <w:r w:rsidR="005A3376" w:rsidRPr="008F61AB">
        <w:t xml:space="preserve"> las objeciones formuladas a la situación jurídica tributaria </w:t>
      </w:r>
      <w:r w:rsidR="008C2126">
        <w:t>de</w:t>
      </w:r>
      <w:r w:rsidR="005A3376" w:rsidRPr="008F61AB">
        <w:t xml:space="preserve">l contribuyente o responsable, como resultado </w:t>
      </w:r>
      <w:r w:rsidR="008C2126">
        <w:t>de</w:t>
      </w:r>
      <w:r w:rsidR="005A3376" w:rsidRPr="008F61AB">
        <w:t xml:space="preserve"> la fiscalización </w:t>
      </w:r>
      <w:r w:rsidR="005A3376" w:rsidRPr="008F61AB">
        <w:lastRenderedPageBreak/>
        <w:t xml:space="preserve">practicada, permitiendo a estos ejercer su </w:t>
      </w:r>
      <w:r w:rsidR="008C2126">
        <w:t>de</w:t>
      </w:r>
      <w:r w:rsidR="005A3376" w:rsidRPr="008F61AB">
        <w:t xml:space="preserve">recho a la </w:t>
      </w:r>
      <w:r w:rsidR="008C2126">
        <w:t>de</w:t>
      </w:r>
      <w:r w:rsidR="005A3376" w:rsidRPr="008F61AB">
        <w:t xml:space="preserve">fensa mediante la formulación </w:t>
      </w:r>
      <w:r w:rsidR="008C2126">
        <w:t>de</w:t>
      </w:r>
      <w:r w:rsidR="005A3376" w:rsidRPr="008F61AB">
        <w:t xml:space="preserve"> los </w:t>
      </w:r>
      <w:r w:rsidR="008C2126">
        <w:t>de</w:t>
      </w:r>
      <w:r w:rsidR="005A3376" w:rsidRPr="008F61AB">
        <w:t xml:space="preserve">scargos y la presentación </w:t>
      </w:r>
      <w:r w:rsidR="008C2126">
        <w:t>de</w:t>
      </w:r>
      <w:r w:rsidR="005A3376" w:rsidRPr="008F61AB">
        <w:t xml:space="preserve"> las pruebas correspondientes</w:t>
      </w:r>
      <w:r>
        <w:t>”</w:t>
      </w:r>
      <w:r w:rsidR="005A3376" w:rsidRPr="008F61AB">
        <w:t>.</w:t>
      </w:r>
      <w:r w:rsidR="005113C1" w:rsidRPr="005113C1">
        <w:rPr>
          <w:rStyle w:val="Refdenotaalpie"/>
        </w:rPr>
        <w:t xml:space="preserve"> </w:t>
      </w:r>
      <w:r w:rsidR="005113C1" w:rsidRPr="00590DEB">
        <w:rPr>
          <w:rStyle w:val="Refdenotaalpie"/>
        </w:rPr>
        <w:footnoteReference w:id="67"/>
      </w:r>
    </w:p>
    <w:p w:rsidR="005113C1" w:rsidRDefault="00332FB0" w:rsidP="00332499">
      <w:pPr>
        <w:rPr>
          <w:lang w:eastAsia="es-VE"/>
        </w:rPr>
      </w:pPr>
      <w:r>
        <w:rPr>
          <w:lang w:eastAsia="es-VE"/>
        </w:rPr>
        <w:t>Posteriormente</w:t>
      </w:r>
      <w:r w:rsidR="00590DEB" w:rsidRPr="00590DEB">
        <w:rPr>
          <w:lang w:eastAsia="es-VE"/>
        </w:rPr>
        <w:t xml:space="preserve">, el Tribunal Supremo </w:t>
      </w:r>
      <w:r w:rsidR="008C2126">
        <w:rPr>
          <w:lang w:eastAsia="es-VE"/>
        </w:rPr>
        <w:t>de</w:t>
      </w:r>
      <w:r w:rsidR="00590DEB" w:rsidRPr="00590DEB">
        <w:rPr>
          <w:lang w:eastAsia="es-VE"/>
        </w:rPr>
        <w:t xml:space="preserve"> Justicia </w:t>
      </w:r>
      <w:r w:rsidR="00590DEB" w:rsidRPr="00590DEB">
        <w:t>teniendo como</w:t>
      </w:r>
      <w:r w:rsidR="00A53C3C">
        <w:t xml:space="preserve"> Magistrada Ponente a la Doctora: </w:t>
      </w:r>
      <w:r w:rsidR="00590DEB">
        <w:rPr>
          <w:spacing w:val="6"/>
          <w:lang w:val="es-ES_tradnl" w:eastAsia="es-VE"/>
        </w:rPr>
        <w:t>Y</w:t>
      </w:r>
      <w:r w:rsidR="00590DEB" w:rsidRPr="00590DEB">
        <w:rPr>
          <w:spacing w:val="6"/>
          <w:lang w:val="es-ES_tradnl" w:eastAsia="es-VE"/>
        </w:rPr>
        <w:t xml:space="preserve">olanda </w:t>
      </w:r>
      <w:proofErr w:type="spellStart"/>
      <w:r w:rsidR="00590DEB">
        <w:rPr>
          <w:spacing w:val="6"/>
          <w:lang w:val="es-ES_tradnl" w:eastAsia="es-VE"/>
        </w:rPr>
        <w:t>J</w:t>
      </w:r>
      <w:r w:rsidR="00590DEB" w:rsidRPr="00590DEB">
        <w:rPr>
          <w:spacing w:val="6"/>
          <w:lang w:val="es-ES_tradnl" w:eastAsia="es-VE"/>
        </w:rPr>
        <w:t>aimes</w:t>
      </w:r>
      <w:proofErr w:type="spellEnd"/>
      <w:r w:rsidR="00590DEB" w:rsidRPr="00590DEB">
        <w:rPr>
          <w:spacing w:val="6"/>
          <w:lang w:val="es-ES_tradnl" w:eastAsia="es-VE"/>
        </w:rPr>
        <w:t xml:space="preserve"> </w:t>
      </w:r>
      <w:r w:rsidR="00590DEB">
        <w:rPr>
          <w:spacing w:val="6"/>
          <w:lang w:val="es-ES_tradnl" w:eastAsia="es-VE"/>
        </w:rPr>
        <w:t>G</w:t>
      </w:r>
      <w:r w:rsidR="00590DEB" w:rsidRPr="00590DEB">
        <w:rPr>
          <w:spacing w:val="6"/>
          <w:lang w:val="es-ES_tradnl" w:eastAsia="es-VE"/>
        </w:rPr>
        <w:t>uerrero</w:t>
      </w:r>
      <w:r w:rsidR="00A53C3C">
        <w:rPr>
          <w:spacing w:val="6"/>
          <w:lang w:val="es-ES_tradnl" w:eastAsia="es-VE"/>
        </w:rPr>
        <w:t xml:space="preserve"> señaló</w:t>
      </w:r>
      <w:r w:rsidR="005113C1">
        <w:rPr>
          <w:spacing w:val="6"/>
          <w:lang w:val="es-ES_tradnl" w:eastAsia="es-VE"/>
        </w:rPr>
        <w:t>:</w:t>
      </w:r>
      <w:r w:rsidR="00590DEB" w:rsidRPr="00191CB7">
        <w:rPr>
          <w:lang w:eastAsia="es-VE"/>
        </w:rPr>
        <w:t xml:space="preserve"> </w:t>
      </w:r>
    </w:p>
    <w:p w:rsidR="00590DEB" w:rsidRPr="00191CB7" w:rsidRDefault="00A53C3C" w:rsidP="005113C1">
      <w:pPr>
        <w:pStyle w:val="Textodebloque"/>
        <w:rPr>
          <w:sz w:val="28"/>
          <w:szCs w:val="28"/>
        </w:rPr>
      </w:pPr>
      <w:r>
        <w:t>“</w:t>
      </w:r>
      <w:r w:rsidR="005113C1">
        <w:t>…</w:t>
      </w:r>
      <w:r>
        <w:t>que la doctrina</w:t>
      </w:r>
      <w:r w:rsidR="00054A3F">
        <w:rPr>
          <w:rStyle w:val="Refdenotaalpie"/>
          <w:rFonts w:eastAsia="Times New Roman"/>
        </w:rPr>
        <w:footnoteReference w:id="68"/>
      </w:r>
      <w:r>
        <w:t xml:space="preserve"> ha </w:t>
      </w:r>
      <w:r w:rsidR="008C2126">
        <w:t>de</w:t>
      </w:r>
      <w:r>
        <w:t xml:space="preserve">finido </w:t>
      </w:r>
      <w:r w:rsidR="00590DEB" w:rsidRPr="00191CB7">
        <w:t xml:space="preserve">actas </w:t>
      </w:r>
      <w:r w:rsidR="008C2126">
        <w:t>de</w:t>
      </w:r>
      <w:r w:rsidR="00590DEB" w:rsidRPr="00191CB7">
        <w:t xml:space="preserve"> reparo fiscal como instrumentos administrativos, emitidas por funcionario público, y que son el resultado </w:t>
      </w:r>
      <w:r w:rsidR="008C2126">
        <w:t>de</w:t>
      </w:r>
      <w:r w:rsidR="00590DEB" w:rsidRPr="00191CB7">
        <w:t xml:space="preserve"> una actividad </w:t>
      </w:r>
      <w:r w:rsidR="008C2126">
        <w:t>de</w:t>
      </w:r>
      <w:r w:rsidR="00590DEB" w:rsidRPr="00191CB7">
        <w:t xml:space="preserve"> fiscalización e investigación, son </w:t>
      </w:r>
      <w:r w:rsidR="00590DEB" w:rsidRPr="00191CB7">
        <w:rPr>
          <w:i/>
        </w:rPr>
        <w:t xml:space="preserve">documentos administrativos </w:t>
      </w:r>
      <w:r w:rsidR="008C2126">
        <w:rPr>
          <w:i/>
        </w:rPr>
        <w:t>de</w:t>
      </w:r>
      <w:r w:rsidR="00590DEB" w:rsidRPr="00191CB7">
        <w:rPr>
          <w:i/>
        </w:rPr>
        <w:t>  trámite</w:t>
      </w:r>
      <w:r w:rsidR="00590DEB" w:rsidRPr="00191CB7">
        <w:t xml:space="preserve">, que gozan </w:t>
      </w:r>
      <w:r w:rsidR="008C2126">
        <w:t>de</w:t>
      </w:r>
      <w:r w:rsidR="00590DEB" w:rsidRPr="00191CB7">
        <w:t xml:space="preserve"> autenticidad, por su naturaleza, pues su formación o autoría se pue</w:t>
      </w:r>
      <w:r w:rsidR="008C2126">
        <w:t>de</w:t>
      </w:r>
      <w:r w:rsidR="00590DEB" w:rsidRPr="00191CB7">
        <w:t xml:space="preserve"> imputar a un </w:t>
      </w:r>
      <w:r w:rsidR="008C2126">
        <w:t>de</w:t>
      </w:r>
      <w:r w:rsidR="00590DEB" w:rsidRPr="00191CB7">
        <w:t xml:space="preserve">terminado funcionario, previo el cumplimiento </w:t>
      </w:r>
      <w:r w:rsidR="008C2126">
        <w:t>de</w:t>
      </w:r>
      <w:r w:rsidR="00590DEB" w:rsidRPr="00191CB7">
        <w:t xml:space="preserve"> las formalida</w:t>
      </w:r>
      <w:r w:rsidR="008C2126">
        <w:t>de</w:t>
      </w:r>
      <w:r w:rsidR="00590DEB" w:rsidRPr="00191CB7">
        <w:t xml:space="preserve">s legales, acreditando tal acto como cierto y positivo; con fuerza probatoria plena, en los límites </w:t>
      </w:r>
      <w:r w:rsidR="008C2126">
        <w:t>de</w:t>
      </w:r>
      <w:r w:rsidR="00590DEB" w:rsidRPr="00191CB7">
        <w:t xml:space="preserve"> la presunción </w:t>
      </w:r>
      <w:r w:rsidR="008C2126">
        <w:t>de</w:t>
      </w:r>
      <w:r w:rsidR="00590DEB" w:rsidRPr="00191CB7">
        <w:t xml:space="preserve"> veracidad que las ro</w:t>
      </w:r>
      <w:r w:rsidR="008C2126">
        <w:t>de</w:t>
      </w:r>
      <w:r w:rsidR="00590DEB" w:rsidRPr="00191CB7">
        <w:t>a, mie</w:t>
      </w:r>
      <w:r w:rsidR="00054A3F">
        <w:t>ntras no se pruebe lo contrario</w:t>
      </w:r>
      <w:r w:rsidR="003D16BE">
        <w:t>”</w:t>
      </w:r>
      <w:r w:rsidR="00590DEB" w:rsidRPr="00191CB7">
        <w:t>.</w:t>
      </w:r>
      <w:r w:rsidR="005113C1" w:rsidRPr="005113C1">
        <w:rPr>
          <w:rStyle w:val="Refdenotaalpie"/>
          <w:rFonts w:eastAsia="Times New Roman"/>
        </w:rPr>
        <w:t xml:space="preserve"> </w:t>
      </w:r>
      <w:r w:rsidR="005113C1">
        <w:rPr>
          <w:rStyle w:val="Refdenotaalpie"/>
          <w:rFonts w:eastAsia="Times New Roman"/>
        </w:rPr>
        <w:footnoteReference w:id="69"/>
      </w:r>
    </w:p>
    <w:p w:rsidR="005A3376" w:rsidRDefault="00AE271C" w:rsidP="00332499">
      <w:r>
        <w:t xml:space="preserve">Más recientemente </w:t>
      </w:r>
      <w:r w:rsidR="003D16BE">
        <w:t xml:space="preserve">el Tribunal Supremo </w:t>
      </w:r>
      <w:r w:rsidR="008C2126">
        <w:t>de</w:t>
      </w:r>
      <w:r w:rsidR="003D16BE">
        <w:t xml:space="preserve"> Justicia </w:t>
      </w:r>
      <w:r>
        <w:t>referente a</w:t>
      </w:r>
      <w:r w:rsidR="003D16BE">
        <w:t xml:space="preserve">l criterio </w:t>
      </w:r>
      <w:r w:rsidR="008C2126">
        <w:t>de</w:t>
      </w:r>
      <w:r w:rsidR="003D16BE">
        <w:t xml:space="preserve"> su valor probatorio, </w:t>
      </w:r>
      <w:r>
        <w:t>señaló</w:t>
      </w:r>
      <w:r w:rsidR="003D16BE">
        <w:t>:</w:t>
      </w:r>
    </w:p>
    <w:p w:rsidR="003D16BE" w:rsidRDefault="003D16BE" w:rsidP="00B85A8F">
      <w:pPr>
        <w:pStyle w:val="Textodebloque"/>
      </w:pPr>
      <w:r>
        <w:t>“</w:t>
      </w:r>
      <w:r w:rsidRPr="00C81B31">
        <w:t xml:space="preserve">Esta Sala ratifica su criterio en cuanto al valor probatorio </w:t>
      </w:r>
      <w:r w:rsidR="008C2126">
        <w:t>de</w:t>
      </w:r>
      <w:r w:rsidRPr="00C81B31">
        <w:t xml:space="preserve"> las actas </w:t>
      </w:r>
      <w:r w:rsidR="008C2126">
        <w:t>de</w:t>
      </w:r>
      <w:r w:rsidRPr="00C81B31">
        <w:t xml:space="preserve"> reparo fiscal, que por su autenticidad, gozan </w:t>
      </w:r>
      <w:r w:rsidR="008C2126">
        <w:t>de</w:t>
      </w:r>
      <w:r w:rsidRPr="00C81B31">
        <w:t xml:space="preserve"> plena fuerza probatoria, y por la presunción </w:t>
      </w:r>
      <w:r w:rsidR="008C2126">
        <w:t>de</w:t>
      </w:r>
      <w:r w:rsidRPr="00C81B31">
        <w:t xml:space="preserve"> veracidad que las ro</w:t>
      </w:r>
      <w:r w:rsidR="008C2126">
        <w:t>de</w:t>
      </w:r>
      <w:r w:rsidRPr="00C81B31">
        <w:t>a dan certeza respecto a las afirmaciones materiales sobre los hechos en ellas contenidos, hasta prueba en contrario</w:t>
      </w:r>
      <w:r>
        <w:t>”</w:t>
      </w:r>
      <w:r w:rsidRPr="00C81B31">
        <w:t>.</w:t>
      </w:r>
      <w:r w:rsidR="005113C1" w:rsidRPr="005113C1">
        <w:rPr>
          <w:rStyle w:val="Refdenotaalpie"/>
        </w:rPr>
        <w:t xml:space="preserve"> </w:t>
      </w:r>
      <w:r w:rsidR="005113C1">
        <w:rPr>
          <w:rStyle w:val="Refdenotaalpie"/>
        </w:rPr>
        <w:footnoteReference w:id="70"/>
      </w:r>
    </w:p>
    <w:p w:rsidR="007F0FB4" w:rsidRDefault="007F0FB4" w:rsidP="00332499">
      <w:r>
        <w:t xml:space="preserve">Por su parte El SENIAT, </w:t>
      </w:r>
      <w:r w:rsidR="008C2126">
        <w:t>de</w:t>
      </w:r>
      <w:r>
        <w:t xml:space="preserve">fine al Acta </w:t>
      </w:r>
      <w:r w:rsidR="008C2126">
        <w:t>de</w:t>
      </w:r>
      <w:r>
        <w:t xml:space="preserve"> Reparo</w:t>
      </w:r>
      <w:r>
        <w:rPr>
          <w:rStyle w:val="Refdenotaalpie"/>
        </w:rPr>
        <w:footnoteReference w:id="71"/>
      </w:r>
      <w:r>
        <w:t>: “…</w:t>
      </w:r>
      <w:r w:rsidRPr="00347DE0">
        <w:t xml:space="preserve">documento emitido por los funcionarios actuantes al culminar el proceso </w:t>
      </w:r>
      <w:r w:rsidR="008C2126">
        <w:t>de</w:t>
      </w:r>
      <w:r w:rsidRPr="00347DE0">
        <w:t xml:space="preserve"> auditoría fiscal, para </w:t>
      </w:r>
      <w:r w:rsidR="008C2126">
        <w:t>de</w:t>
      </w:r>
      <w:r w:rsidRPr="00347DE0">
        <w:t xml:space="preserve">jar constancia </w:t>
      </w:r>
      <w:r w:rsidR="008C2126">
        <w:t>de</w:t>
      </w:r>
      <w:r w:rsidRPr="00347DE0">
        <w:t xml:space="preserve"> anomalías e inconsistencias </w:t>
      </w:r>
      <w:r w:rsidR="008C2126">
        <w:t>de</w:t>
      </w:r>
      <w:r w:rsidRPr="00347DE0">
        <w:t xml:space="preserve"> la situación tributaria </w:t>
      </w:r>
      <w:r w:rsidR="008C2126">
        <w:t>de</w:t>
      </w:r>
      <w:r w:rsidRPr="00347DE0">
        <w:t xml:space="preserve">l sujeto pasivo auditado, </w:t>
      </w:r>
      <w:r w:rsidR="008C2126">
        <w:t>de</w:t>
      </w:r>
      <w:r w:rsidRPr="00347DE0">
        <w:t xml:space="preserve"> los hechos </w:t>
      </w:r>
      <w:r w:rsidRPr="00347DE0">
        <w:lastRenderedPageBreak/>
        <w:t>u omisiones constatados respecto a los tributos,</w:t>
      </w:r>
      <w:r>
        <w:t xml:space="preserve"> </w:t>
      </w:r>
      <w:r w:rsidRPr="00347DE0">
        <w:t xml:space="preserve">períodos, elementos </w:t>
      </w:r>
      <w:r w:rsidR="008C2126">
        <w:t>de</w:t>
      </w:r>
      <w:r w:rsidRPr="00347DE0">
        <w:t xml:space="preserve"> la base imponible fiscalizados o conceptos objeto </w:t>
      </w:r>
      <w:r w:rsidR="008C2126">
        <w:t>de</w:t>
      </w:r>
      <w:r w:rsidRPr="00347DE0">
        <w:t xml:space="preserve"> comprobación, </w:t>
      </w:r>
      <w:r w:rsidR="008C2126">
        <w:t>de</w:t>
      </w:r>
      <w:r w:rsidRPr="00347DE0">
        <w:t xml:space="preserve"> los métodos aplicados en el procedimiento </w:t>
      </w:r>
      <w:r w:rsidR="008C2126">
        <w:t>de</w:t>
      </w:r>
      <w:r w:rsidRPr="00347DE0">
        <w:t xml:space="preserve"> fiscalización y </w:t>
      </w:r>
      <w:r w:rsidR="008C2126">
        <w:t>de</w:t>
      </w:r>
      <w:r w:rsidRPr="00347DE0">
        <w:t xml:space="preserve">terminación, </w:t>
      </w:r>
      <w:r w:rsidR="008C2126">
        <w:t>de</w:t>
      </w:r>
      <w:r w:rsidRPr="00347DE0">
        <w:t xml:space="preserve"> las razones </w:t>
      </w:r>
      <w:r w:rsidR="008C2126">
        <w:t>de</w:t>
      </w:r>
      <w:r w:rsidRPr="00347DE0">
        <w:t xml:space="preserve"> hecho y </w:t>
      </w:r>
      <w:r w:rsidR="008C2126">
        <w:t>de</w:t>
      </w:r>
      <w:r w:rsidRPr="00347DE0">
        <w:t xml:space="preserve"> </w:t>
      </w:r>
      <w:r w:rsidR="008C2126">
        <w:t>de</w:t>
      </w:r>
      <w:r w:rsidRPr="00347DE0">
        <w:t xml:space="preserve">recho que amparan las objeciones u omisiones </w:t>
      </w:r>
      <w:r w:rsidR="008C2126">
        <w:t>de</w:t>
      </w:r>
      <w:r w:rsidRPr="00347DE0">
        <w:t>tectadas en el procedimiento, entre otros aspectos</w:t>
      </w:r>
      <w:r>
        <w:t>”</w:t>
      </w:r>
      <w:r w:rsidRPr="00347DE0">
        <w:t>.</w:t>
      </w:r>
    </w:p>
    <w:p w:rsidR="003D16BE" w:rsidRPr="00905698" w:rsidRDefault="0032010E" w:rsidP="00905698">
      <w:pPr>
        <w:pStyle w:val="Ttulo5"/>
      </w:pPr>
      <w:r w:rsidRPr="00905698">
        <w:t xml:space="preserve"> Naturaleza Jurídica</w:t>
      </w:r>
      <w:r w:rsidR="007F0FB4" w:rsidRPr="00905698">
        <w:t>.</w:t>
      </w:r>
    </w:p>
    <w:p w:rsidR="005A3376" w:rsidRDefault="0032010E" w:rsidP="00332499">
      <w:r>
        <w:t xml:space="preserve">El acto </w:t>
      </w:r>
      <w:r w:rsidR="008C2126">
        <w:t>de</w:t>
      </w:r>
      <w:r>
        <w:t xml:space="preserve"> Reparo según el profesor Abache (2013), </w:t>
      </w:r>
      <w:r w:rsidR="00396D8A">
        <w:t>“</w:t>
      </w:r>
      <w:r>
        <w:t xml:space="preserve">es un acto administrativo </w:t>
      </w:r>
      <w:r w:rsidR="008C2126">
        <w:t>de</w:t>
      </w:r>
      <w:r>
        <w:t xml:space="preserve"> mero </w:t>
      </w:r>
      <w:r w:rsidR="008A7CA9">
        <w:t>trámite</w:t>
      </w:r>
      <w:r>
        <w:t xml:space="preserve"> y por en</w:t>
      </w:r>
      <w:r w:rsidR="008C2126">
        <w:t>de</w:t>
      </w:r>
      <w:r>
        <w:t xml:space="preserve">, no es recurrible toda vez que, no culmina el procedimiento, ni imposibilita su continuación, ni prejuzga como </w:t>
      </w:r>
      <w:r w:rsidR="008C2126">
        <w:t>de</w:t>
      </w:r>
      <w:r>
        <w:t>finitivo ni causa in</w:t>
      </w:r>
      <w:r w:rsidR="008C2126">
        <w:t>de</w:t>
      </w:r>
      <w:r>
        <w:t>fensión</w:t>
      </w:r>
      <w:r w:rsidR="00396D8A">
        <w:t>”</w:t>
      </w:r>
      <w:r>
        <w:t>. (p.568)</w:t>
      </w:r>
    </w:p>
    <w:p w:rsidR="00E12378" w:rsidRDefault="00E12378" w:rsidP="00332499">
      <w:pPr>
        <w:rPr>
          <w:lang w:eastAsia="es-VE"/>
        </w:rPr>
      </w:pPr>
      <w:r w:rsidRPr="00E12378">
        <w:rPr>
          <w:lang w:eastAsia="es-VE"/>
        </w:rPr>
        <w:t>La Jurispru</w:t>
      </w:r>
      <w:r w:rsidR="008C2126">
        <w:rPr>
          <w:lang w:eastAsia="es-VE"/>
        </w:rPr>
        <w:t>de</w:t>
      </w:r>
      <w:r w:rsidRPr="00E12378">
        <w:rPr>
          <w:lang w:eastAsia="es-VE"/>
        </w:rPr>
        <w:t>ncia</w:t>
      </w:r>
      <w:r>
        <w:rPr>
          <w:rStyle w:val="Refdenotaalpie"/>
          <w:rFonts w:eastAsia="Times New Roman"/>
          <w:lang w:eastAsia="es-VE"/>
        </w:rPr>
        <w:footnoteReference w:id="72"/>
      </w:r>
      <w:r w:rsidRPr="00E12378">
        <w:rPr>
          <w:lang w:eastAsia="es-VE"/>
        </w:rPr>
        <w:t xml:space="preserve"> </w:t>
      </w:r>
      <w:r w:rsidR="008A7CA9" w:rsidRPr="00E12378">
        <w:rPr>
          <w:lang w:eastAsia="es-VE"/>
        </w:rPr>
        <w:t>sostiene</w:t>
      </w:r>
      <w:r w:rsidRPr="00E12378">
        <w:rPr>
          <w:lang w:eastAsia="es-VE"/>
        </w:rPr>
        <w:t xml:space="preserve"> </w:t>
      </w:r>
      <w:r w:rsidR="008C2126">
        <w:rPr>
          <w:lang w:eastAsia="es-VE"/>
        </w:rPr>
        <w:t>de</w:t>
      </w:r>
      <w:r w:rsidRPr="00E12378">
        <w:rPr>
          <w:lang w:eastAsia="es-VE"/>
        </w:rPr>
        <w:t xml:space="preserve"> manera clara y contun</w:t>
      </w:r>
      <w:r w:rsidR="008C2126">
        <w:rPr>
          <w:lang w:eastAsia="es-VE"/>
        </w:rPr>
        <w:t>de</w:t>
      </w:r>
      <w:r w:rsidRPr="00E12378">
        <w:rPr>
          <w:lang w:eastAsia="es-VE"/>
        </w:rPr>
        <w:t>nte sobre este particular</w:t>
      </w:r>
      <w:r>
        <w:rPr>
          <w:lang w:eastAsia="es-VE"/>
        </w:rPr>
        <w:t xml:space="preserve"> al señalar que</w:t>
      </w:r>
      <w:r w:rsidRPr="00E12378">
        <w:rPr>
          <w:lang w:eastAsia="es-VE"/>
        </w:rPr>
        <w:t>:</w:t>
      </w:r>
    </w:p>
    <w:p w:rsidR="00E12378" w:rsidRPr="00417960" w:rsidRDefault="00E12378" w:rsidP="00C92D16">
      <w:pPr>
        <w:pStyle w:val="Textodebloque"/>
        <w:rPr>
          <w:sz w:val="20"/>
          <w:szCs w:val="20"/>
        </w:rPr>
      </w:pPr>
      <w:r>
        <w:t xml:space="preserve">“(…) </w:t>
      </w:r>
      <w:r w:rsidRPr="00417960">
        <w:t xml:space="preserve">es un acto preparatorio o </w:t>
      </w:r>
      <w:r w:rsidR="008C2126">
        <w:t>de</w:t>
      </w:r>
      <w:r w:rsidRPr="00417960">
        <w:t xml:space="preserve"> trámite adoptado en el marco </w:t>
      </w:r>
      <w:r w:rsidR="008C2126">
        <w:t>de</w:t>
      </w:r>
      <w:r w:rsidRPr="00417960">
        <w:t xml:space="preserve"> un</w:t>
      </w:r>
      <w:r w:rsidRPr="00E12378">
        <w:t> </w:t>
      </w:r>
      <w:r w:rsidRPr="00417960">
        <w:t xml:space="preserve"> procedimiento para </w:t>
      </w:r>
      <w:r w:rsidR="008C2126">
        <w:t>de</w:t>
      </w:r>
      <w:r w:rsidRPr="00417960">
        <w:t xml:space="preserve">terminar un tributo omitido o imponer una sanción ante el incumplimiento </w:t>
      </w:r>
      <w:r w:rsidR="008C2126">
        <w:t>de</w:t>
      </w:r>
      <w:r w:rsidRPr="00417960">
        <w:t xml:space="preserve"> la obligación tributaria, que no resuelve </w:t>
      </w:r>
      <w:r w:rsidR="008C2126">
        <w:t>de</w:t>
      </w:r>
      <w:r w:rsidRPr="00417960">
        <w:t xml:space="preserve"> forma </w:t>
      </w:r>
      <w:r w:rsidR="008C2126">
        <w:t>de</w:t>
      </w:r>
      <w:r w:rsidRPr="00417960">
        <w:t xml:space="preserve">finitiva la investigación fiscal siendo, justamente el que da inicio al procedimiento sumario que </w:t>
      </w:r>
      <w:r w:rsidR="008C2126">
        <w:t>de</w:t>
      </w:r>
      <w:r w:rsidRPr="00417960">
        <w:t xml:space="preserve">be terminar en el acto </w:t>
      </w:r>
      <w:r w:rsidR="008C2126">
        <w:t>de</w:t>
      </w:r>
      <w:r w:rsidRPr="00417960">
        <w:t xml:space="preserve">finitivo contenido en la resolución culminatoria </w:t>
      </w:r>
      <w:r w:rsidR="008C2126">
        <w:t>de</w:t>
      </w:r>
      <w:r w:rsidRPr="00417960">
        <w:t>l sumario administrativo.</w:t>
      </w:r>
    </w:p>
    <w:p w:rsidR="00E12378" w:rsidRPr="00417960" w:rsidRDefault="00E12378" w:rsidP="00C92D16">
      <w:pPr>
        <w:pStyle w:val="Textodebloque"/>
        <w:rPr>
          <w:sz w:val="20"/>
          <w:szCs w:val="20"/>
        </w:rPr>
      </w:pPr>
      <w:r w:rsidRPr="00E12378">
        <w:t xml:space="preserve">(…) </w:t>
      </w:r>
      <w:r w:rsidRPr="00417960">
        <w:t xml:space="preserve">el administrado sólo tiene la posibilidad </w:t>
      </w:r>
      <w:r w:rsidR="008C2126">
        <w:t>de</w:t>
      </w:r>
      <w:r w:rsidRPr="00417960">
        <w:t xml:space="preserve"> impugnar o recurrir aquellos actos </w:t>
      </w:r>
      <w:r w:rsidR="008C2126">
        <w:t>de</w:t>
      </w:r>
      <w:r w:rsidRPr="00E12378">
        <w:t> </w:t>
      </w:r>
      <w:r w:rsidRPr="00417960">
        <w:t>la Administración</w:t>
      </w:r>
      <w:r w:rsidRPr="00E12378">
        <w:t> </w:t>
      </w:r>
      <w:r w:rsidRPr="00417960">
        <w:t xml:space="preserve">que </w:t>
      </w:r>
      <w:r w:rsidR="008C2126">
        <w:t>de</w:t>
      </w:r>
      <w:r w:rsidRPr="00417960">
        <w:t xml:space="preserve">tenten el carácter </w:t>
      </w:r>
      <w:r w:rsidR="008C2126">
        <w:t>de</w:t>
      </w:r>
      <w:r w:rsidRPr="00417960">
        <w:t xml:space="preserve"> </w:t>
      </w:r>
      <w:r w:rsidR="008C2126">
        <w:t>de</w:t>
      </w:r>
      <w:r w:rsidRPr="00417960">
        <w:t xml:space="preserve">finitivos, salvo los supuestos contemplados en el artículo 85 </w:t>
      </w:r>
      <w:r w:rsidR="008C2126">
        <w:t>de</w:t>
      </w:r>
      <w:r w:rsidRPr="00E12378">
        <w:t> </w:t>
      </w:r>
      <w:r w:rsidRPr="00417960">
        <w:t>la Ley Orgánica</w:t>
      </w:r>
      <w:r w:rsidRPr="00E12378">
        <w:t> </w:t>
      </w:r>
      <w:r w:rsidR="008C2126">
        <w:t>de</w:t>
      </w:r>
      <w:r w:rsidRPr="00417960">
        <w:t xml:space="preserve"> Procedimientos Administrativos.</w:t>
      </w:r>
    </w:p>
    <w:p w:rsidR="00E12378" w:rsidRPr="00417960" w:rsidRDefault="00E12378" w:rsidP="00BC63E8">
      <w:pPr>
        <w:pStyle w:val="Textodebloque"/>
        <w:rPr>
          <w:sz w:val="20"/>
          <w:szCs w:val="20"/>
        </w:rPr>
      </w:pPr>
      <w:r w:rsidRPr="00417960">
        <w:t>Sobre el particular, esta Sala Político-Administrativa en la sentencia N° 00532 </w:t>
      </w:r>
      <w:r w:rsidR="008C2126">
        <w:t>de</w:t>
      </w:r>
      <w:r w:rsidRPr="00417960">
        <w:t xml:space="preserve">l  02 </w:t>
      </w:r>
      <w:r w:rsidR="008C2126">
        <w:t>de</w:t>
      </w:r>
      <w:r w:rsidRPr="00417960">
        <w:t xml:space="preserve"> abril </w:t>
      </w:r>
      <w:r w:rsidR="008C2126">
        <w:t>de</w:t>
      </w:r>
      <w:r w:rsidRPr="00417960">
        <w:t xml:space="preserve"> 2002, se pronunció en los siguientes términos:</w:t>
      </w:r>
    </w:p>
    <w:p w:rsidR="00E12378" w:rsidRPr="00417960" w:rsidRDefault="00E12378" w:rsidP="00125767">
      <w:pPr>
        <w:pStyle w:val="Textodebloque"/>
        <w:rPr>
          <w:sz w:val="20"/>
          <w:szCs w:val="20"/>
        </w:rPr>
      </w:pPr>
      <w:r w:rsidRPr="00417960">
        <w:t xml:space="preserve">“(…)En consecuencia, no cabe duda </w:t>
      </w:r>
      <w:r w:rsidR="008C2126">
        <w:t>de</w:t>
      </w:r>
      <w:r w:rsidRPr="00417960">
        <w:t xml:space="preserve"> que el Acta Fiscal antes i</w:t>
      </w:r>
      <w:r w:rsidR="008C2126">
        <w:t>de</w:t>
      </w:r>
      <w:r w:rsidRPr="00417960">
        <w:t xml:space="preserve">ntificada, parte </w:t>
      </w:r>
      <w:r w:rsidR="008C2126">
        <w:t>de</w:t>
      </w:r>
      <w:r w:rsidRPr="00417960">
        <w:t xml:space="preserve">l objeto </w:t>
      </w:r>
      <w:r w:rsidR="008C2126">
        <w:t>de</w:t>
      </w:r>
      <w:r w:rsidRPr="00417960">
        <w:t xml:space="preserve">l recurso contencioso tributario, es un acto preparatorio que no puso fin al asunto ni al procedimiento sumario que inició, pues sólo constituye uno </w:t>
      </w:r>
      <w:r w:rsidR="008C2126">
        <w:t>de</w:t>
      </w:r>
      <w:r w:rsidRPr="00417960">
        <w:t xml:space="preserve"> la ca</w:t>
      </w:r>
      <w:r w:rsidR="008C2126">
        <w:t>de</w:t>
      </w:r>
      <w:r w:rsidRPr="00417960">
        <w:t xml:space="preserve">na </w:t>
      </w:r>
      <w:r w:rsidR="008C2126">
        <w:t>de</w:t>
      </w:r>
      <w:r w:rsidRPr="00417960">
        <w:t xml:space="preserve"> actos ‘que </w:t>
      </w:r>
      <w:r w:rsidRPr="00417960">
        <w:lastRenderedPageBreak/>
        <w:t xml:space="preserve">sucesiva y progresivamente, transitan hacia la conformación  o constitución </w:t>
      </w:r>
      <w:r w:rsidR="008C2126">
        <w:t>de</w:t>
      </w:r>
      <w:r w:rsidRPr="00417960">
        <w:t xml:space="preserve"> un acto administrativo -fase constitutiva </w:t>
      </w:r>
      <w:r w:rsidR="008C2126">
        <w:t>de</w:t>
      </w:r>
      <w:r w:rsidRPr="00417960">
        <w:t xml:space="preserve">l acto administrativo-  que generalmente causa estado o llega a agotar la vía administrativa, para incidir en forma directa e inmediata en la esfera </w:t>
      </w:r>
      <w:r w:rsidR="008C2126">
        <w:t>de</w:t>
      </w:r>
      <w:r w:rsidRPr="00417960">
        <w:t xml:space="preserve"> los particulares’ (Véase sentencia Nº 381 </w:t>
      </w:r>
      <w:r w:rsidR="008C2126">
        <w:t>de</w:t>
      </w:r>
      <w:r w:rsidRPr="00417960">
        <w:t xml:space="preserve">l 24 </w:t>
      </w:r>
      <w:r w:rsidR="008C2126">
        <w:t>de</w:t>
      </w:r>
      <w:r w:rsidRPr="00417960">
        <w:t xml:space="preserve"> mayo </w:t>
      </w:r>
      <w:r w:rsidR="008C2126">
        <w:t>de</w:t>
      </w:r>
      <w:r w:rsidRPr="00417960">
        <w:t xml:space="preserve"> 1.995, dictada por la extinta Corte Suprema </w:t>
      </w:r>
      <w:r w:rsidR="008C2126">
        <w:t>de</w:t>
      </w:r>
      <w:r w:rsidRPr="00417960">
        <w:t xml:space="preserve"> Justicia en Sala Político Administrativa), siendo pues irrecurrible la misma, criterio el cual fue ratificado por este Supremo Tribunal en su fallo Nº 1849, publicado en fecha 10 </w:t>
      </w:r>
      <w:r w:rsidR="008C2126">
        <w:t>de</w:t>
      </w:r>
      <w:r w:rsidRPr="00417960">
        <w:t xml:space="preserve"> agosto </w:t>
      </w:r>
      <w:r w:rsidR="008C2126">
        <w:t>de</w:t>
      </w:r>
      <w:r w:rsidRPr="00417960">
        <w:t xml:space="preserve"> 2000 (Caso: Fisco Nacional vs. Inversiones </w:t>
      </w:r>
      <w:proofErr w:type="spellStart"/>
      <w:r w:rsidRPr="00417960">
        <w:t>Ma</w:t>
      </w:r>
      <w:r w:rsidR="008C2126">
        <w:t>de</w:t>
      </w:r>
      <w:r w:rsidRPr="00417960">
        <w:t>lux</w:t>
      </w:r>
      <w:proofErr w:type="spellEnd"/>
      <w:r w:rsidRPr="00417960">
        <w:t>, C.A).</w:t>
      </w:r>
      <w:r>
        <w:t>”</w:t>
      </w:r>
    </w:p>
    <w:p w:rsidR="00A443AF" w:rsidRDefault="00A443AF" w:rsidP="00332499">
      <w:r>
        <w:t xml:space="preserve">Por  lo anterior, entonces no existe duda, que el acta </w:t>
      </w:r>
      <w:r w:rsidR="008C2126">
        <w:t>de</w:t>
      </w:r>
      <w:r>
        <w:t xml:space="preserve"> reparo fiscal, es un acto </w:t>
      </w:r>
      <w:r w:rsidR="008C2126">
        <w:t>de</w:t>
      </w:r>
      <w:r>
        <w:t xml:space="preserve"> trámite, irrecurrible –ni en se</w:t>
      </w:r>
      <w:r w:rsidR="008C2126">
        <w:t>de</w:t>
      </w:r>
      <w:r>
        <w:t xml:space="preserve"> administrativa ni en se</w:t>
      </w:r>
      <w:r w:rsidR="008C2126">
        <w:t>de</w:t>
      </w:r>
      <w:r>
        <w:t xml:space="preserve"> Judicial– en tanto y en cuanto no </w:t>
      </w:r>
      <w:r w:rsidR="008C2126">
        <w:t>de</w:t>
      </w:r>
      <w:r>
        <w:t xml:space="preserve">termina tributos, no impone sanciones y </w:t>
      </w:r>
      <w:r w:rsidR="008C2126">
        <w:t>de</w:t>
      </w:r>
      <w:r>
        <w:t xml:space="preserve"> modo alguno afecta los </w:t>
      </w:r>
      <w:r w:rsidR="008C2126">
        <w:t>de</w:t>
      </w:r>
      <w:r>
        <w:t xml:space="preserve">rechos </w:t>
      </w:r>
      <w:r w:rsidR="008C2126">
        <w:t>de</w:t>
      </w:r>
      <w:r>
        <w:t xml:space="preserve"> los particulares, salvo en aquellos </w:t>
      </w:r>
      <w:r w:rsidRPr="00A443AF">
        <w:t>caso</w:t>
      </w:r>
      <w:r>
        <w:t>s don</w:t>
      </w:r>
      <w:r w:rsidR="008C2126">
        <w:t>de</w:t>
      </w:r>
      <w:r>
        <w:t xml:space="preserve"> </w:t>
      </w:r>
      <w:r w:rsidRPr="00A443AF">
        <w:t xml:space="preserve"> </w:t>
      </w:r>
      <w:r>
        <w:t xml:space="preserve">“(…) </w:t>
      </w:r>
      <w:r w:rsidRPr="00A443AF">
        <w:t xml:space="preserve">las objeciones contra el Acta </w:t>
      </w:r>
      <w:r w:rsidR="008C2126">
        <w:t>de</w:t>
      </w:r>
      <w:r w:rsidRPr="00A443AF">
        <w:t xml:space="preserve"> Reparo versaren sobre aspectos </w:t>
      </w:r>
      <w:r w:rsidR="008C2126">
        <w:t>de</w:t>
      </w:r>
      <w:r w:rsidRPr="00A443AF">
        <w:t xml:space="preserve"> mero </w:t>
      </w:r>
      <w:r w:rsidR="008C2126">
        <w:t>de</w:t>
      </w:r>
      <w:r w:rsidRPr="00A443AF">
        <w:t xml:space="preserve">recho, </w:t>
      </w:r>
      <w:r w:rsidR="00E910DA">
        <w:t xml:space="preserve">[y por consiguiente] </w:t>
      </w:r>
      <w:r w:rsidRPr="00A443AF">
        <w:t>no se abrirá el Sumario correspondiente, quedando abierta la vía jerárquica o judicial</w:t>
      </w:r>
      <w:r w:rsidR="00E910DA">
        <w:rPr>
          <w:rStyle w:val="Refdenotaalpie"/>
        </w:rPr>
        <w:footnoteReference w:id="73"/>
      </w:r>
      <w:r w:rsidR="001F1F42">
        <w:t>”</w:t>
      </w:r>
      <w:r w:rsidRPr="00A443AF">
        <w:t>.</w:t>
      </w:r>
    </w:p>
    <w:p w:rsidR="003918C7" w:rsidRDefault="00A90471" w:rsidP="00332499">
      <w:r>
        <w:t>En este sentido, es necesario traer a colación la Jurispru</w:t>
      </w:r>
      <w:r w:rsidR="008C2126">
        <w:t>de</w:t>
      </w:r>
      <w:r>
        <w:t>ncia</w:t>
      </w:r>
      <w:r>
        <w:rPr>
          <w:rStyle w:val="Refdenotaalpie"/>
        </w:rPr>
        <w:footnoteReference w:id="74"/>
      </w:r>
    </w:p>
    <w:p w:rsidR="00A90471" w:rsidRPr="005100D9" w:rsidRDefault="00A90471" w:rsidP="00C92D16">
      <w:pPr>
        <w:pStyle w:val="Textodebloque"/>
      </w:pPr>
      <w:r w:rsidRPr="005100D9">
        <w:t xml:space="preserve">(…) el procedimiento </w:t>
      </w:r>
      <w:r w:rsidR="008C2126">
        <w:t>de</w:t>
      </w:r>
      <w:r w:rsidRPr="005100D9">
        <w:t xml:space="preserve"> fiscalización comienza con el levantamiento </w:t>
      </w:r>
      <w:r w:rsidR="008C2126">
        <w:t>de</w:t>
      </w:r>
      <w:r w:rsidRPr="005100D9">
        <w:t xml:space="preserve"> un acta, contentiva </w:t>
      </w:r>
      <w:r w:rsidR="008C2126">
        <w:t>de</w:t>
      </w:r>
      <w:r w:rsidRPr="005100D9">
        <w:t xml:space="preserve"> las objeciones que la</w:t>
      </w:r>
      <w:r w:rsidR="00396D8A">
        <w:t xml:space="preserve"> </w:t>
      </w:r>
      <w:r w:rsidRPr="005100D9">
        <w:t xml:space="preserve"> Administración Tributaria  tuviere que formular al sujeto pasivo </w:t>
      </w:r>
      <w:r w:rsidR="008C2126">
        <w:t>de</w:t>
      </w:r>
      <w:r w:rsidRPr="005100D9">
        <w:t xml:space="preserve"> la relación jurídico-tributaria luego </w:t>
      </w:r>
      <w:r w:rsidR="008C2126">
        <w:t>de</w:t>
      </w:r>
      <w:r w:rsidRPr="005100D9">
        <w:t xml:space="preserve"> la investigación fiscal a que fuere sometida, emplazándola en ese momento a presentar la </w:t>
      </w:r>
      <w:r w:rsidR="008C2126">
        <w:t>de</w:t>
      </w:r>
      <w:r w:rsidRPr="005100D9">
        <w:t xml:space="preserve">claración omitida o a rectificar la presentada y pagar el correspondiente tributo; estableciéndose asimismo, el modo </w:t>
      </w:r>
      <w:r w:rsidR="008C2126">
        <w:t>de</w:t>
      </w:r>
      <w:r w:rsidRPr="005100D9">
        <w:t xml:space="preserve"> proce</w:t>
      </w:r>
      <w:r w:rsidR="008C2126">
        <w:t>de</w:t>
      </w:r>
      <w:r w:rsidRPr="005100D9">
        <w:t>r cuando el contribuyente o responsable no actuare conforme a lo solicitado por dicha actuación, dándose con ello inicio a la instrucción  </w:t>
      </w:r>
      <w:r w:rsidR="008C2126">
        <w:t>de</w:t>
      </w:r>
      <w:r w:rsidRPr="005100D9">
        <w:t>l sumario administrativo.</w:t>
      </w:r>
    </w:p>
    <w:p w:rsidR="00A90471" w:rsidRPr="005100D9" w:rsidRDefault="00A90471" w:rsidP="00C92D16">
      <w:pPr>
        <w:pStyle w:val="Textodebloque"/>
      </w:pPr>
      <w:r w:rsidRPr="005100D9">
        <w:t xml:space="preserve">Sin embargo, señala expresamente la normativa en comento que no se abrirá el sumario correspondiente cuando las objeciones contra el acta </w:t>
      </w:r>
      <w:r w:rsidR="008C2126">
        <w:lastRenderedPageBreak/>
        <w:t>de</w:t>
      </w:r>
      <w:r w:rsidRPr="005100D9">
        <w:t xml:space="preserve"> reparo traten sobre aspectos </w:t>
      </w:r>
      <w:r w:rsidR="008C2126">
        <w:t>de</w:t>
      </w:r>
      <w:r w:rsidRPr="005100D9">
        <w:t xml:space="preserve"> mero </w:t>
      </w:r>
      <w:r w:rsidR="008C2126">
        <w:t>de</w:t>
      </w:r>
      <w:r w:rsidRPr="005100D9">
        <w:t>recho, indicando que en estos casos, queda abierta la vía jerárquica o judicial.</w:t>
      </w:r>
    </w:p>
    <w:p w:rsidR="00A90471" w:rsidRPr="005100D9" w:rsidRDefault="00A90471" w:rsidP="00C92D16">
      <w:pPr>
        <w:pStyle w:val="Textodebloque"/>
      </w:pPr>
      <w:r w:rsidRPr="005100D9">
        <w:t xml:space="preserve">En el caso que nos ocupa, analizada como fue la citada acta fiscal, la Sala pudo observar que en la misma se afirma que la actividad </w:t>
      </w:r>
      <w:r w:rsidR="008C2126">
        <w:t>de</w:t>
      </w:r>
      <w:r w:rsidRPr="005100D9">
        <w:t xml:space="preserve"> la sociedad mercantil recurrente, específicamente la correspondiente a las jugadas </w:t>
      </w:r>
      <w:r w:rsidR="008C2126">
        <w:t>de</w:t>
      </w:r>
      <w:r w:rsidRPr="005100D9">
        <w:t xml:space="preserve"> bingo, está gravada con el impuesto al consumo suntuario y a las ventas al mayor e impuesto al valor agregado, aplicables por razón </w:t>
      </w:r>
      <w:r w:rsidR="008C2126">
        <w:t>de</w:t>
      </w:r>
      <w:r w:rsidRPr="005100D9">
        <w:t xml:space="preserve"> los ejercicios fiscales investigados; </w:t>
      </w:r>
      <w:r w:rsidR="008C2126">
        <w:t>de</w:t>
      </w:r>
      <w:r w:rsidRPr="005100D9">
        <w:t>terminándose obligaciones tributarias a su cargo, a</w:t>
      </w:r>
      <w:r w:rsidR="008C2126">
        <w:t>de</w:t>
      </w:r>
      <w:r w:rsidRPr="005100D9">
        <w:t xml:space="preserve">más </w:t>
      </w:r>
      <w:r w:rsidR="008C2126">
        <w:t>de</w:t>
      </w:r>
      <w:r w:rsidRPr="005100D9">
        <w:t xml:space="preserve"> que se advierte que no existe contención sobre la actividad realizada; y tampoco respecto al monto </w:t>
      </w:r>
      <w:r w:rsidR="008C2126">
        <w:t>de</w:t>
      </w:r>
      <w:r w:rsidRPr="005100D9">
        <w:t xml:space="preserve"> las ventas por las que se generaron dichos ingresos, limitándose el </w:t>
      </w:r>
      <w:r w:rsidR="008C2126">
        <w:t>de</w:t>
      </w:r>
      <w:r w:rsidRPr="005100D9">
        <w:t xml:space="preserve">bate a dilucidar si la actividad </w:t>
      </w:r>
      <w:r w:rsidR="008C2126">
        <w:t>de</w:t>
      </w:r>
      <w:r w:rsidRPr="005100D9">
        <w:t xml:space="preserve"> juego </w:t>
      </w:r>
      <w:r w:rsidR="008C2126">
        <w:t>de</w:t>
      </w:r>
      <w:r w:rsidRPr="005100D9">
        <w:t xml:space="preserve"> bingo pue</w:t>
      </w:r>
      <w:r w:rsidR="008C2126">
        <w:t>de</w:t>
      </w:r>
      <w:r w:rsidRPr="005100D9">
        <w:t xml:space="preserve"> ser calificada como hecho generador </w:t>
      </w:r>
      <w:r w:rsidR="008C2126">
        <w:t>de</w:t>
      </w:r>
      <w:r w:rsidRPr="005100D9">
        <w:t xml:space="preserve"> ese tributo y, en tal sentido, legalmente gravable con el mencionado impuesto indirecto.</w:t>
      </w:r>
    </w:p>
    <w:p w:rsidR="00A90471" w:rsidRPr="005100D9" w:rsidRDefault="00E4489D" w:rsidP="00C92D16">
      <w:pPr>
        <w:pStyle w:val="Textodebloque"/>
      </w:pPr>
      <w:r w:rsidRPr="005100D9">
        <w:t>(…)</w:t>
      </w:r>
      <w:r w:rsidR="00A90471" w:rsidRPr="005100D9">
        <w:t xml:space="preserve">, esta Sala juzga que efectivamente la argumentación para </w:t>
      </w:r>
      <w:r w:rsidR="008C2126">
        <w:t>de</w:t>
      </w:r>
      <w:r w:rsidR="00A90471" w:rsidRPr="005100D9">
        <w:t xml:space="preserve">svirtuar el contenido </w:t>
      </w:r>
      <w:r w:rsidR="008C2126">
        <w:t>de</w:t>
      </w:r>
      <w:r w:rsidR="00A90471" w:rsidRPr="005100D9">
        <w:t xml:space="preserve">l acta fiscal, está dirigida a aspectos </w:t>
      </w:r>
      <w:r w:rsidR="008C2126">
        <w:t>de</w:t>
      </w:r>
      <w:r w:rsidR="00A90471" w:rsidRPr="005100D9">
        <w:t xml:space="preserve"> mero </w:t>
      </w:r>
      <w:r w:rsidR="008C2126">
        <w:t>de</w:t>
      </w:r>
      <w:r w:rsidR="00A90471" w:rsidRPr="005100D9">
        <w:t xml:space="preserve">recho, pues, como antes se indicara, las </w:t>
      </w:r>
      <w:r w:rsidR="008C2126">
        <w:t>de</w:t>
      </w:r>
      <w:r w:rsidR="00A90471" w:rsidRPr="005100D9">
        <w:t xml:space="preserve">fensas procuran </w:t>
      </w:r>
      <w:r w:rsidR="008C2126">
        <w:t>de</w:t>
      </w:r>
      <w:r w:rsidR="00A90471" w:rsidRPr="005100D9">
        <w:t>mostrar que la actividad que se preten</w:t>
      </w:r>
      <w:r w:rsidR="008C2126">
        <w:t>de</w:t>
      </w:r>
      <w:r w:rsidR="00A90471" w:rsidRPr="005100D9">
        <w:t xml:space="preserve"> gravar no encuadra </w:t>
      </w:r>
      <w:r w:rsidR="008C2126">
        <w:t>de</w:t>
      </w:r>
      <w:r w:rsidR="00A90471" w:rsidRPr="005100D9">
        <w:t xml:space="preserve">ntro </w:t>
      </w:r>
      <w:r w:rsidR="008C2126">
        <w:t>de</w:t>
      </w:r>
      <w:r w:rsidR="00A90471" w:rsidRPr="005100D9">
        <w:t xml:space="preserve"> los hechos imponibles previstos en el referido impuesto, a partir </w:t>
      </w:r>
      <w:r w:rsidR="008C2126">
        <w:t>de</w:t>
      </w:r>
      <w:r w:rsidR="00A90471" w:rsidRPr="005100D9">
        <w:t xml:space="preserve"> las disposiciones pertinentes en él analizadas. Por tanto, la Sala estima que el acto administrativo contenido en el Acta Fiscal Nº RCA-DF-SIII-001488 </w:t>
      </w:r>
      <w:r w:rsidR="008C2126">
        <w:t>de</w:t>
      </w:r>
      <w:r w:rsidR="00A90471" w:rsidRPr="005100D9">
        <w:t xml:space="preserve">l 26 </w:t>
      </w:r>
      <w:r w:rsidR="008C2126">
        <w:t>de</w:t>
      </w:r>
      <w:r w:rsidR="00A90471" w:rsidRPr="005100D9">
        <w:t xml:space="preserve"> diciembre </w:t>
      </w:r>
      <w:r w:rsidR="008C2126">
        <w:t>de</w:t>
      </w:r>
      <w:r w:rsidR="00A90471" w:rsidRPr="005100D9">
        <w:t xml:space="preserve"> 2001, es recurrible; </w:t>
      </w:r>
      <w:r w:rsidR="00A90471" w:rsidRPr="005100D9">
        <w:rPr>
          <w:i/>
          <w:u w:val="single"/>
        </w:rPr>
        <w:t>y, por en</w:t>
      </w:r>
      <w:r w:rsidR="008C2126">
        <w:rPr>
          <w:i/>
          <w:u w:val="single"/>
        </w:rPr>
        <w:t>de</w:t>
      </w:r>
      <w:r w:rsidR="00A90471" w:rsidRPr="005100D9">
        <w:rPr>
          <w:i/>
          <w:u w:val="single"/>
        </w:rPr>
        <w:t xml:space="preserve">, resulta admisible el recurso contencioso tributario contra él ejercido, tal como lo </w:t>
      </w:r>
      <w:r w:rsidR="008C2126">
        <w:rPr>
          <w:i/>
          <w:u w:val="single"/>
        </w:rPr>
        <w:t>de</w:t>
      </w:r>
      <w:r w:rsidR="00A90471" w:rsidRPr="005100D9">
        <w:rPr>
          <w:i/>
          <w:u w:val="single"/>
        </w:rPr>
        <w:t xml:space="preserve">cidiera el juzgador </w:t>
      </w:r>
      <w:r w:rsidR="008C2126">
        <w:rPr>
          <w:i/>
          <w:u w:val="single"/>
        </w:rPr>
        <w:t>de</w:t>
      </w:r>
      <w:r w:rsidR="00A90471" w:rsidRPr="005100D9">
        <w:rPr>
          <w:i/>
          <w:u w:val="single"/>
        </w:rPr>
        <w:t xml:space="preserve"> instancia</w:t>
      </w:r>
      <w:r w:rsidR="00A90471" w:rsidRPr="005100D9">
        <w:t xml:space="preserve">. </w:t>
      </w:r>
      <w:r w:rsidRPr="005100D9">
        <w:rPr>
          <w:rStyle w:val="Refdenotaalpie"/>
          <w:rFonts w:eastAsia="Times New Roman"/>
        </w:rPr>
        <w:footnoteReference w:id="75"/>
      </w:r>
      <w:r w:rsidRPr="005100D9">
        <w:t>(…)</w:t>
      </w:r>
      <w:r w:rsidR="00A90471" w:rsidRPr="005100D9">
        <w:t xml:space="preserve">. Así se </w:t>
      </w:r>
      <w:r w:rsidR="008C2126">
        <w:t>de</w:t>
      </w:r>
      <w:r w:rsidR="00A90471" w:rsidRPr="005100D9">
        <w:t>clara.</w:t>
      </w:r>
    </w:p>
    <w:p w:rsidR="003918C7" w:rsidRPr="00E64A3D" w:rsidRDefault="00CC63FB" w:rsidP="00905698">
      <w:pPr>
        <w:pStyle w:val="Ttulo5"/>
      </w:pPr>
      <w:r w:rsidRPr="00E64A3D">
        <w:t xml:space="preserve">Requisitos </w:t>
      </w:r>
      <w:r w:rsidR="008C2126">
        <w:t>de</w:t>
      </w:r>
      <w:r w:rsidRPr="00E64A3D">
        <w:t xml:space="preserve">l acta fiscal. </w:t>
      </w:r>
    </w:p>
    <w:p w:rsidR="00E64A3D" w:rsidRDefault="003918C7" w:rsidP="00332499">
      <w:r>
        <w:t>Dispone el COT-2014, en su a</w:t>
      </w:r>
      <w:r w:rsidRPr="003918C7">
        <w:t>rtículo 193</w:t>
      </w:r>
      <w:r w:rsidR="00E64A3D">
        <w:t xml:space="preserve">, </w:t>
      </w:r>
      <w:r w:rsidR="00181621">
        <w:t xml:space="preserve">que una vez finalizada la fiscalización se levantará un acta </w:t>
      </w:r>
      <w:r w:rsidR="008C2126">
        <w:t>de</w:t>
      </w:r>
      <w:r w:rsidR="00181621">
        <w:t xml:space="preserve"> reparo que </w:t>
      </w:r>
      <w:r w:rsidR="008C2126">
        <w:t>de</w:t>
      </w:r>
      <w:r w:rsidR="00181621">
        <w:t xml:space="preserve">berá contener </w:t>
      </w:r>
      <w:r w:rsidR="00BC63E8">
        <w:t>–</w:t>
      </w:r>
      <w:r w:rsidR="00181621">
        <w:t>entre</w:t>
      </w:r>
      <w:r w:rsidR="00BC63E8">
        <w:t xml:space="preserve"> </w:t>
      </w:r>
      <w:r w:rsidR="00181621">
        <w:t>otros</w:t>
      </w:r>
      <w:r w:rsidR="00BC63E8">
        <w:t>–</w:t>
      </w:r>
      <w:r w:rsidR="00181621">
        <w:t xml:space="preserve"> </w:t>
      </w:r>
      <w:r w:rsidR="00E64A3D">
        <w:t xml:space="preserve">los </w:t>
      </w:r>
      <w:r w:rsidR="00181621">
        <w:t xml:space="preserve">siguientes </w:t>
      </w:r>
      <w:r w:rsidR="00E64A3D">
        <w:t>requisitos</w:t>
      </w:r>
      <w:r w:rsidRPr="003918C7">
        <w:t xml:space="preserve">: </w:t>
      </w:r>
    </w:p>
    <w:p w:rsidR="00E64A3D" w:rsidRPr="00E76E87" w:rsidRDefault="003918C7" w:rsidP="0030320C">
      <w:pPr>
        <w:pStyle w:val="Prrafodelista"/>
        <w:numPr>
          <w:ilvl w:val="0"/>
          <w:numId w:val="21"/>
        </w:numPr>
        <w:rPr>
          <w:b/>
        </w:rPr>
      </w:pPr>
      <w:r w:rsidRPr="00E76E87">
        <w:rPr>
          <w:b/>
        </w:rPr>
        <w:t xml:space="preserve">Lugar y fecha </w:t>
      </w:r>
      <w:r w:rsidR="008C2126" w:rsidRPr="00E76E87">
        <w:rPr>
          <w:b/>
        </w:rPr>
        <w:t>de</w:t>
      </w:r>
      <w:r w:rsidRPr="00E76E87">
        <w:rPr>
          <w:b/>
        </w:rPr>
        <w:t xml:space="preserve"> emisión.</w:t>
      </w:r>
    </w:p>
    <w:p w:rsidR="00A82207" w:rsidRDefault="00396D8A" w:rsidP="00332499">
      <w:r>
        <w:t xml:space="preserve">Este requisito, </w:t>
      </w:r>
      <w:r w:rsidR="008A0438">
        <w:t xml:space="preserve">es un </w:t>
      </w:r>
      <w:r w:rsidR="004444F8">
        <w:t xml:space="preserve">simple </w:t>
      </w:r>
      <w:r w:rsidR="00B30EA8">
        <w:t xml:space="preserve">requisito </w:t>
      </w:r>
      <w:r w:rsidR="008C2126">
        <w:t>de</w:t>
      </w:r>
      <w:r w:rsidR="00B30EA8">
        <w:t xml:space="preserve"> forma, </w:t>
      </w:r>
      <w:r w:rsidR="00A55D77">
        <w:t xml:space="preserve">que </w:t>
      </w:r>
      <w:r w:rsidR="008A0438">
        <w:t>permite el control</w:t>
      </w:r>
      <w:r w:rsidR="004444F8">
        <w:t xml:space="preserve"> y </w:t>
      </w:r>
      <w:r w:rsidR="008A7CA9">
        <w:t>seguimiento</w:t>
      </w:r>
      <w:r w:rsidR="004444F8">
        <w:t xml:space="preserve"> </w:t>
      </w:r>
      <w:r w:rsidR="008C2126">
        <w:t>de</w:t>
      </w:r>
      <w:r w:rsidR="008A0438">
        <w:t xml:space="preserve"> la administración</w:t>
      </w:r>
      <w:r w:rsidR="004444F8">
        <w:t xml:space="preserve"> sobre </w:t>
      </w:r>
      <w:r w:rsidR="0015022A">
        <w:t>sus</w:t>
      </w:r>
      <w:r w:rsidR="004444F8">
        <w:t xml:space="preserve"> actas, pues </w:t>
      </w:r>
      <w:r>
        <w:t xml:space="preserve">en la práctica </w:t>
      </w:r>
      <w:r w:rsidR="004444F8">
        <w:t xml:space="preserve">su omisión constituye un vicio </w:t>
      </w:r>
      <w:r w:rsidR="008A7CA9">
        <w:lastRenderedPageBreak/>
        <w:t>intranscen</w:t>
      </w:r>
      <w:r w:rsidR="008C2126">
        <w:t>de</w:t>
      </w:r>
      <w:r w:rsidR="008A7CA9">
        <w:t>nte</w:t>
      </w:r>
      <w:r w:rsidR="004444F8">
        <w:t xml:space="preserve"> o irrelevante, que </w:t>
      </w:r>
      <w:r w:rsidR="00BC63E8">
        <w:t>–</w:t>
      </w:r>
      <w:r w:rsidR="00EB2EA3">
        <w:t xml:space="preserve">en </w:t>
      </w:r>
      <w:r w:rsidR="008A7CA9">
        <w:t>principio</w:t>
      </w:r>
      <w:r w:rsidR="00BC63E8">
        <w:t>–</w:t>
      </w:r>
      <w:r w:rsidR="00EB2EA3">
        <w:t xml:space="preserve"> </w:t>
      </w:r>
      <w:r w:rsidR="004444F8">
        <w:t xml:space="preserve">no </w:t>
      </w:r>
      <w:r w:rsidR="008A7CA9">
        <w:t>invalida</w:t>
      </w:r>
      <w:r w:rsidR="0035205D">
        <w:t xml:space="preserve"> el acta; y en cuanto al </w:t>
      </w:r>
      <w:r w:rsidR="00A55D77">
        <w:t xml:space="preserve">uso </w:t>
      </w:r>
      <w:r w:rsidR="008C2126">
        <w:t>de</w:t>
      </w:r>
      <w:r w:rsidR="00A55D77">
        <w:t xml:space="preserve">l </w:t>
      </w:r>
      <w:r w:rsidR="0035205D">
        <w:t xml:space="preserve">contribuyente y responsable éste tiene poca relevancia, </w:t>
      </w:r>
      <w:r w:rsidR="004444F8">
        <w:t xml:space="preserve">por ejemplo, </w:t>
      </w:r>
      <w:r w:rsidR="0035205D">
        <w:t xml:space="preserve">a los efectos </w:t>
      </w:r>
      <w:r w:rsidR="008C2126">
        <w:t>de</w:t>
      </w:r>
      <w:r w:rsidR="00B30EA8">
        <w:t xml:space="preserve"> </w:t>
      </w:r>
      <w:r w:rsidR="004444F8">
        <w:t xml:space="preserve">la </w:t>
      </w:r>
      <w:r w:rsidR="00B30EA8">
        <w:t xml:space="preserve">interrupción </w:t>
      </w:r>
      <w:r w:rsidR="008C2126">
        <w:t>de</w:t>
      </w:r>
      <w:r w:rsidR="00B30EA8">
        <w:t xml:space="preserve"> la </w:t>
      </w:r>
      <w:r w:rsidR="008A7CA9">
        <w:t>prescripción</w:t>
      </w:r>
      <w:r w:rsidR="004444F8">
        <w:t xml:space="preserve"> </w:t>
      </w:r>
      <w:r w:rsidR="008C2126">
        <w:t>de</w:t>
      </w:r>
      <w:r w:rsidR="004444F8">
        <w:t xml:space="preserve"> las obligaciones, no será la fecha </w:t>
      </w:r>
      <w:r w:rsidR="008C2126">
        <w:t>de</w:t>
      </w:r>
      <w:r w:rsidR="004444F8">
        <w:t xml:space="preserve"> la emisión </w:t>
      </w:r>
      <w:r w:rsidR="008C2126">
        <w:t>de</w:t>
      </w:r>
      <w:r w:rsidR="004444F8">
        <w:t xml:space="preserve">l acta que se </w:t>
      </w:r>
      <w:r w:rsidR="008C2126">
        <w:t>de</w:t>
      </w:r>
      <w:r w:rsidR="004444F8">
        <w:t>berá consi</w:t>
      </w:r>
      <w:r w:rsidR="008C2126">
        <w:t>de</w:t>
      </w:r>
      <w:r w:rsidR="004444F8">
        <w:t xml:space="preserve">rar sino la fecha </w:t>
      </w:r>
      <w:r w:rsidR="00B30EA8">
        <w:t>su</w:t>
      </w:r>
      <w:r w:rsidR="004444F8">
        <w:t xml:space="preserve"> notificación</w:t>
      </w:r>
      <w:r w:rsidR="00B30EA8">
        <w:rPr>
          <w:rStyle w:val="Refdenotaalpie"/>
        </w:rPr>
        <w:footnoteReference w:id="76"/>
      </w:r>
      <w:r w:rsidR="004444F8">
        <w:t>.</w:t>
      </w:r>
      <w:r w:rsidR="0097474B">
        <w:t xml:space="preserve"> </w:t>
      </w:r>
    </w:p>
    <w:p w:rsidR="00A82207" w:rsidRDefault="0097474B" w:rsidP="00332499">
      <w:r>
        <w:t xml:space="preserve">No </w:t>
      </w:r>
      <w:r w:rsidR="00BE0182">
        <w:t>obstante</w:t>
      </w:r>
      <w:r>
        <w:t xml:space="preserve">, </w:t>
      </w:r>
      <w:r w:rsidR="00A55D77">
        <w:t>existen circunstancias que</w:t>
      </w:r>
      <w:r w:rsidR="00FB05F0">
        <w:t xml:space="preserve"> don</w:t>
      </w:r>
      <w:r w:rsidR="008C2126">
        <w:t>de</w:t>
      </w:r>
      <w:r w:rsidR="00FB05F0">
        <w:t xml:space="preserve"> éste</w:t>
      </w:r>
      <w:r w:rsidR="00A55D77">
        <w:t xml:space="preserve"> </w:t>
      </w:r>
      <w:r w:rsidR="00FB05F0">
        <w:t xml:space="preserve">requisito </w:t>
      </w:r>
      <w:r w:rsidR="00A55D77">
        <w:t xml:space="preserve">reviste gran importancia, es el caso por ejemplo: Si en la fecha y lugar señalada en el acta </w:t>
      </w:r>
      <w:r w:rsidR="008C2126">
        <w:t>de</w:t>
      </w:r>
      <w:r w:rsidR="00A55D77">
        <w:t xml:space="preserve"> reparo fiscal, </w:t>
      </w:r>
      <w:r>
        <w:t>un funcionario</w:t>
      </w:r>
      <w:r w:rsidR="00FB05F0">
        <w:t xml:space="preserve"> con la titularidad legal </w:t>
      </w:r>
      <w:r w:rsidR="008C2126">
        <w:t>de</w:t>
      </w:r>
      <w:r>
        <w:t xml:space="preserve"> la administración tributaria, firma </w:t>
      </w:r>
      <w:r w:rsidR="008C2126">
        <w:t>de</w:t>
      </w:r>
      <w:r>
        <w:t xml:space="preserve"> manera autógrafa, electrónica u otro medio </w:t>
      </w:r>
      <w:r w:rsidR="008C2126">
        <w:t>de</w:t>
      </w:r>
      <w:r>
        <w:t xml:space="preserve"> auten</w:t>
      </w:r>
      <w:r w:rsidR="00A82207">
        <w:t>t</w:t>
      </w:r>
      <w:r>
        <w:t>icación</w:t>
      </w:r>
      <w:r w:rsidR="00A82207">
        <w:t xml:space="preserve"> el acta como lo sugiere en su </w:t>
      </w:r>
      <w:r w:rsidR="008A7CA9">
        <w:t>numeral</w:t>
      </w:r>
      <w:r w:rsidR="00A82207">
        <w:t xml:space="preserve"> 7</w:t>
      </w:r>
      <w:r w:rsidR="00811960">
        <w:t xml:space="preserve"> </w:t>
      </w:r>
      <w:r w:rsidR="008C2126">
        <w:t>de</w:t>
      </w:r>
      <w:r w:rsidR="00811960">
        <w:t>l COT-2014</w:t>
      </w:r>
      <w:r>
        <w:t xml:space="preserve">, </w:t>
      </w:r>
      <w:r w:rsidRPr="00A55D77">
        <w:rPr>
          <w:u w:val="single"/>
        </w:rPr>
        <w:t xml:space="preserve">fuera </w:t>
      </w:r>
      <w:r w:rsidR="008C2126">
        <w:rPr>
          <w:u w:val="single"/>
        </w:rPr>
        <w:t>de</w:t>
      </w:r>
      <w:r w:rsidRPr="00A55D77">
        <w:rPr>
          <w:u w:val="single"/>
        </w:rPr>
        <w:t xml:space="preserve">l ámbito </w:t>
      </w:r>
      <w:r w:rsidR="008C2126">
        <w:rPr>
          <w:u w:val="single"/>
        </w:rPr>
        <w:t>de</w:t>
      </w:r>
      <w:r w:rsidRPr="00A55D77">
        <w:rPr>
          <w:u w:val="single"/>
        </w:rPr>
        <w:t xml:space="preserve"> su competencia</w:t>
      </w:r>
      <w:r w:rsidR="00A82207" w:rsidRPr="00A55D77">
        <w:rPr>
          <w:u w:val="single"/>
        </w:rPr>
        <w:t xml:space="preserve"> por el tiempo</w:t>
      </w:r>
      <w:r>
        <w:t xml:space="preserve">, esto es </w:t>
      </w:r>
      <w:r w:rsidR="00A82207">
        <w:t>“</w:t>
      </w:r>
      <w:r>
        <w:t>antes</w:t>
      </w:r>
      <w:r w:rsidR="00A82207">
        <w:t>”</w:t>
      </w:r>
      <w:r>
        <w:t xml:space="preserve"> o </w:t>
      </w:r>
      <w:r w:rsidR="00A82207">
        <w:t>“</w:t>
      </w:r>
      <w:r w:rsidR="008C2126">
        <w:t>de</w:t>
      </w:r>
      <w:r>
        <w:t>spués</w:t>
      </w:r>
      <w:r w:rsidR="00A82207">
        <w:t>”</w:t>
      </w:r>
      <w:r>
        <w:t xml:space="preserve"> </w:t>
      </w:r>
      <w:r w:rsidR="008C2126">
        <w:t>de</w:t>
      </w:r>
      <w:r>
        <w:t xml:space="preserve"> estar investido </w:t>
      </w:r>
      <w:r w:rsidR="008C2126">
        <w:t>de</w:t>
      </w:r>
      <w:r>
        <w:t xml:space="preserve"> </w:t>
      </w:r>
      <w:r w:rsidR="00A82207">
        <w:t xml:space="preserve">su </w:t>
      </w:r>
      <w:r>
        <w:t>competencia</w:t>
      </w:r>
      <w:r w:rsidR="00A55D77">
        <w:t>,</w:t>
      </w:r>
      <w:r w:rsidR="00A82207">
        <w:t xml:space="preserve"> su actuación </w:t>
      </w:r>
      <w:r w:rsidR="00FB05F0">
        <w:t xml:space="preserve">acarreará la nulidad </w:t>
      </w:r>
      <w:r w:rsidR="008C2126">
        <w:t>de</w:t>
      </w:r>
      <w:r w:rsidR="00FB05F0">
        <w:t>l acto.</w:t>
      </w:r>
    </w:p>
    <w:p w:rsidR="00FB05F0" w:rsidRDefault="00FB05F0" w:rsidP="00332499">
      <w:r>
        <w:t xml:space="preserve">El profesor </w:t>
      </w:r>
      <w:r w:rsidR="008A7CA9">
        <w:t>Araujo</w:t>
      </w:r>
      <w:r>
        <w:t xml:space="preserve"> (</w:t>
      </w:r>
      <w:r w:rsidR="00B85D1D">
        <w:t xml:space="preserve">2014), en referencia a la competencia nos recuerda “que a partir </w:t>
      </w:r>
      <w:r w:rsidR="008C2126">
        <w:t>de</w:t>
      </w:r>
      <w:r w:rsidR="00B85D1D">
        <w:t xml:space="preserve"> la Constitución </w:t>
      </w:r>
      <w:r w:rsidR="008C2126">
        <w:t>de</w:t>
      </w:r>
      <w:r w:rsidR="00B85D1D">
        <w:t xml:space="preserve"> 1858 (art. 155) se empezó a prohibir, a toda corporación pública o empleado, el ejercicio </w:t>
      </w:r>
      <w:r w:rsidR="008C2126">
        <w:t>de</w:t>
      </w:r>
      <w:r w:rsidR="00B85D1D">
        <w:t xml:space="preserve"> cualquier función o autoridad </w:t>
      </w:r>
      <w:r w:rsidR="008A7CA9">
        <w:t>q</w:t>
      </w:r>
      <w:r w:rsidR="00B85D1D">
        <w:t xml:space="preserve">ue no le hubiese sido conferida por la Constitución o las leyes. </w:t>
      </w:r>
      <w:r w:rsidR="008A7CA9">
        <w:t>Asimismo</w:t>
      </w:r>
      <w:r w:rsidR="00B85D1D">
        <w:t>, se dispuso que ningún funcionario podía expedir, obe</w:t>
      </w:r>
      <w:r w:rsidR="008C2126">
        <w:t>de</w:t>
      </w:r>
      <w:r w:rsidR="00B85D1D">
        <w:t>cer ni ejecutar ór</w:t>
      </w:r>
      <w:r w:rsidR="008C2126">
        <w:t>de</w:t>
      </w:r>
      <w:r w:rsidR="00B85D1D">
        <w:t>nes que hayan sido expedidas por autorida</w:t>
      </w:r>
      <w:r w:rsidR="008C2126">
        <w:t>de</w:t>
      </w:r>
      <w:r w:rsidR="00B85D1D">
        <w:t>s manifiestamente incompetentes (Art. 156 eius</w:t>
      </w:r>
      <w:r w:rsidR="008C2126">
        <w:t>de</w:t>
      </w:r>
      <w:r w:rsidR="00B85D1D">
        <w:t xml:space="preserve">m). Tal Prohibición se manifestado en todas las Constituciones hasta la vigente </w:t>
      </w:r>
      <w:r w:rsidR="008C2126">
        <w:t>de</w:t>
      </w:r>
      <w:r w:rsidR="00B85D1D">
        <w:t xml:space="preserve"> 1999 (p.74 y </w:t>
      </w:r>
      <w:r w:rsidR="00BE0182">
        <w:t>ss.</w:t>
      </w:r>
      <w:r w:rsidR="00B85D1D">
        <w:t xml:space="preserve">)”. </w:t>
      </w:r>
    </w:p>
    <w:p w:rsidR="00A82207" w:rsidRDefault="00A82207" w:rsidP="00332499">
      <w:r>
        <w:lastRenderedPageBreak/>
        <w:t xml:space="preserve">En efecto, al hablar </w:t>
      </w:r>
      <w:r w:rsidR="008C2126">
        <w:t>de</w:t>
      </w:r>
      <w:r>
        <w:t xml:space="preserve"> la incompetencia, </w:t>
      </w:r>
      <w:r w:rsidR="008C2126">
        <w:t>de</w:t>
      </w:r>
      <w:r>
        <w:t xml:space="preserve">bemos referirnos necesariamente a la competencia que constituye una </w:t>
      </w:r>
      <w:r w:rsidR="008C2126">
        <w:t>de</w:t>
      </w:r>
      <w:r>
        <w:t xml:space="preserve"> las bases en don</w:t>
      </w:r>
      <w:r w:rsidR="008C2126">
        <w:t>de</w:t>
      </w:r>
      <w:r>
        <w:t xml:space="preserve"> se apoya el principio </w:t>
      </w:r>
      <w:r w:rsidR="008C2126">
        <w:t>de</w:t>
      </w:r>
      <w:r>
        <w:t xml:space="preserve"> legalidad administrativa, previsto en la CRBV</w:t>
      </w:r>
      <w:r w:rsidR="008A3BF1">
        <w:t>-</w:t>
      </w:r>
      <w:r w:rsidR="00B85D1D">
        <w:t>1999</w:t>
      </w:r>
      <w:r>
        <w:rPr>
          <w:rStyle w:val="Refdenotaalpie"/>
        </w:rPr>
        <w:footnoteReference w:id="77"/>
      </w:r>
      <w:r w:rsidR="0097474B">
        <w:t xml:space="preserve"> </w:t>
      </w:r>
    </w:p>
    <w:p w:rsidR="008A0438" w:rsidRDefault="00613B13" w:rsidP="00332499">
      <w:r>
        <w:t xml:space="preserve">Según el Tribunal Supremo </w:t>
      </w:r>
      <w:r w:rsidR="008C2126">
        <w:t>de</w:t>
      </w:r>
      <w:r>
        <w:t xml:space="preserve"> Justicia</w:t>
      </w:r>
      <w:r>
        <w:rPr>
          <w:rStyle w:val="Refdenotaalpie"/>
        </w:rPr>
        <w:footnoteReference w:id="78"/>
      </w:r>
      <w:r>
        <w:t xml:space="preserve">, “(…) la competencia tiene que ver con el elemento subjetivo </w:t>
      </w:r>
      <w:r w:rsidR="008C2126">
        <w:t>de</w:t>
      </w:r>
      <w:r>
        <w:t>l acto administrativo, porque le confiere a la autoridad administrativa la facultad para dictar un acto para el cual está legalmente autorizada…”</w:t>
      </w:r>
      <w:r w:rsidR="008A0438">
        <w:t xml:space="preserve"> </w:t>
      </w:r>
      <w:r w:rsidR="008A3BF1">
        <w:t>y “(…) pue</w:t>
      </w:r>
      <w:r w:rsidR="008C2126">
        <w:t>de</w:t>
      </w:r>
      <w:r w:rsidR="008A3BF1">
        <w:t xml:space="preserve"> ser clasificada por la materia, por el tiempo y por el grado (…)</w:t>
      </w:r>
      <w:r w:rsidR="0097293C">
        <w:t>”</w:t>
      </w:r>
      <w:r w:rsidR="008A3BF1">
        <w:t xml:space="preserve">, </w:t>
      </w:r>
      <w:r w:rsidR="0097293C">
        <w:t>y se refiere a la competencia temporal así “esta competencia implica que el órgano mientras exista pue</w:t>
      </w:r>
      <w:r w:rsidR="008C2126">
        <w:t>de</w:t>
      </w:r>
      <w:r w:rsidR="0097293C">
        <w:t xml:space="preserve"> ejercer la competencia que le está atribuida o por el contrario, que sólo está facultado para la emisión </w:t>
      </w:r>
      <w:r w:rsidR="008C2126">
        <w:t>de</w:t>
      </w:r>
      <w:r w:rsidR="0097293C">
        <w:t xml:space="preserve"> </w:t>
      </w:r>
      <w:r w:rsidR="008C2126">
        <w:t>de</w:t>
      </w:r>
      <w:r w:rsidR="0097293C">
        <w:t xml:space="preserve">terminados actos por la norma o en los casos </w:t>
      </w:r>
      <w:r w:rsidR="008C2126">
        <w:t>de</w:t>
      </w:r>
      <w:r w:rsidR="0097293C">
        <w:t xml:space="preserve"> </w:t>
      </w:r>
      <w:r w:rsidR="008C2126">
        <w:t>de</w:t>
      </w:r>
      <w:r w:rsidR="0097293C">
        <w:t>legación por el acto que contiene la misma</w:t>
      </w:r>
      <w:r w:rsidR="0097293C">
        <w:rPr>
          <w:rStyle w:val="Refdenotaalpie"/>
        </w:rPr>
        <w:footnoteReference w:id="79"/>
      </w:r>
      <w:r w:rsidR="0097293C">
        <w:t xml:space="preserve">”    </w:t>
      </w:r>
      <w:r w:rsidR="008A3BF1">
        <w:t xml:space="preserve"> </w:t>
      </w:r>
    </w:p>
    <w:p w:rsidR="00661D63" w:rsidRDefault="00661D63" w:rsidP="00332499">
      <w:r>
        <w:t xml:space="preserve">Aunado a lo anterior, el Profesor Araujo (2014) señala que: “el principio </w:t>
      </w:r>
      <w:r w:rsidR="008C2126">
        <w:t>de</w:t>
      </w:r>
      <w:r>
        <w:t xml:space="preserve"> la competencia aparece, expresamente regulado, también en los </w:t>
      </w:r>
      <w:r w:rsidR="008C1ED3">
        <w:t>Arts.</w:t>
      </w:r>
      <w:r w:rsidR="00443181">
        <w:t xml:space="preserve">18, </w:t>
      </w:r>
      <w:r w:rsidR="008A7CA9">
        <w:t>Ord</w:t>
      </w:r>
      <w:r w:rsidR="00443181">
        <w:t xml:space="preserve">. 1°, 2° y 7° </w:t>
      </w:r>
      <w:r w:rsidR="008C2126">
        <w:t>de</w:t>
      </w:r>
      <w:r w:rsidR="00443181">
        <w:t xml:space="preserve"> la LOPA, </w:t>
      </w:r>
      <w:r w:rsidR="008A7CA9">
        <w:t>ratificado</w:t>
      </w:r>
      <w:r w:rsidR="00443181">
        <w:t xml:space="preserve"> en el artículo 26 </w:t>
      </w:r>
      <w:r w:rsidR="008C2126">
        <w:t>de</w:t>
      </w:r>
      <w:r w:rsidR="00443181">
        <w:t xml:space="preserve"> LOAP, y se traduce en la figura que la </w:t>
      </w:r>
      <w:r w:rsidR="008A7CA9">
        <w:t>jurispru</w:t>
      </w:r>
      <w:r w:rsidR="008C2126">
        <w:t>de</w:t>
      </w:r>
      <w:r w:rsidR="008A7CA9">
        <w:t>ncia</w:t>
      </w:r>
      <w:r w:rsidR="00443181">
        <w:rPr>
          <w:rStyle w:val="Refdenotaalpie"/>
        </w:rPr>
        <w:footnoteReference w:id="80"/>
      </w:r>
      <w:r w:rsidR="00443181">
        <w:t xml:space="preserve"> </w:t>
      </w:r>
      <w:r w:rsidR="008C2126">
        <w:t>de</w:t>
      </w:r>
      <w:r w:rsidR="00443181">
        <w:t>nomina competencia legal o administrativa” (p.75)</w:t>
      </w:r>
    </w:p>
    <w:p w:rsidR="00E64A3D" w:rsidRPr="00E76E87" w:rsidRDefault="003918C7" w:rsidP="0030320C">
      <w:pPr>
        <w:pStyle w:val="Prrafodelista"/>
        <w:numPr>
          <w:ilvl w:val="0"/>
          <w:numId w:val="21"/>
        </w:numPr>
        <w:rPr>
          <w:b/>
        </w:rPr>
      </w:pPr>
      <w:r w:rsidRPr="00E76E87">
        <w:rPr>
          <w:b/>
        </w:rPr>
        <w:t>I</w:t>
      </w:r>
      <w:r w:rsidR="008C2126" w:rsidRPr="00E76E87">
        <w:rPr>
          <w:b/>
        </w:rPr>
        <w:t>de</w:t>
      </w:r>
      <w:r w:rsidRPr="00E76E87">
        <w:rPr>
          <w:b/>
        </w:rPr>
        <w:t xml:space="preserve">ntificación </w:t>
      </w:r>
      <w:r w:rsidR="008C2126" w:rsidRPr="00E76E87">
        <w:rPr>
          <w:b/>
        </w:rPr>
        <w:t>de</w:t>
      </w:r>
      <w:r w:rsidRPr="00E76E87">
        <w:rPr>
          <w:b/>
        </w:rPr>
        <w:t xml:space="preserve">l contribuyente o responsable. </w:t>
      </w:r>
    </w:p>
    <w:p w:rsidR="00391BE7" w:rsidRDefault="00391BE7" w:rsidP="00332499">
      <w:r>
        <w:lastRenderedPageBreak/>
        <w:t>En este requisito, correspon</w:t>
      </w:r>
      <w:r w:rsidR="008C2126">
        <w:t>de</w:t>
      </w:r>
      <w:r>
        <w:t xml:space="preserve"> i</w:t>
      </w:r>
      <w:r w:rsidR="008C2126">
        <w:t>de</w:t>
      </w:r>
      <w:r>
        <w:t xml:space="preserve">ntificar en forma precisa al contribuyente o responsable, sobre el cual se </w:t>
      </w:r>
      <w:r w:rsidR="008A7CA9">
        <w:t>practicó</w:t>
      </w:r>
      <w:r>
        <w:t xml:space="preserve"> la fiscalización que originó el Acta </w:t>
      </w:r>
      <w:r w:rsidR="008C2126">
        <w:t>de</w:t>
      </w:r>
      <w:r>
        <w:t xml:space="preserve"> Reparo, señalando su nombre y el número </w:t>
      </w:r>
      <w:r w:rsidR="008C2126">
        <w:t>de</w:t>
      </w:r>
      <w:r>
        <w:t xml:space="preserve"> registro </w:t>
      </w:r>
      <w:r w:rsidR="008C2126">
        <w:t>de</w:t>
      </w:r>
      <w:r>
        <w:t xml:space="preserve"> información Fiscal</w:t>
      </w:r>
      <w:r w:rsidR="00F56D50">
        <w:rPr>
          <w:rStyle w:val="Refdenotaalpie"/>
        </w:rPr>
        <w:footnoteReference w:id="81"/>
      </w:r>
      <w:r>
        <w:t xml:space="preserve"> (RIF)  </w:t>
      </w:r>
    </w:p>
    <w:p w:rsidR="00E64A3D" w:rsidRPr="00E76E87" w:rsidRDefault="003918C7" w:rsidP="0030320C">
      <w:pPr>
        <w:pStyle w:val="Prrafodelista"/>
        <w:numPr>
          <w:ilvl w:val="0"/>
          <w:numId w:val="21"/>
        </w:numPr>
        <w:rPr>
          <w:b/>
        </w:rPr>
      </w:pPr>
      <w:r w:rsidRPr="00E76E87">
        <w:rPr>
          <w:b/>
        </w:rPr>
        <w:t xml:space="preserve">Indicación </w:t>
      </w:r>
      <w:r w:rsidR="008C2126" w:rsidRPr="00E76E87">
        <w:rPr>
          <w:b/>
        </w:rPr>
        <w:t>de</w:t>
      </w:r>
      <w:r w:rsidRPr="00E76E87">
        <w:rPr>
          <w:b/>
        </w:rPr>
        <w:t xml:space="preserve">l tributo, períodos fiscales correspondientes y, en su caso, los elementos fiscalizados </w:t>
      </w:r>
      <w:r w:rsidR="008C2126" w:rsidRPr="00E76E87">
        <w:rPr>
          <w:b/>
        </w:rPr>
        <w:t>de</w:t>
      </w:r>
      <w:r w:rsidRPr="00E76E87">
        <w:rPr>
          <w:b/>
        </w:rPr>
        <w:t xml:space="preserve"> la base imponible. </w:t>
      </w:r>
    </w:p>
    <w:p w:rsidR="005A2984" w:rsidRDefault="008A7CA9" w:rsidP="00332499">
      <w:r>
        <w:t xml:space="preserve">Este requisito, tiene mucha importancia, y como lo señala el profesor Sánchez (2005) “(…) fija con precisión el objeto </w:t>
      </w:r>
      <w:r w:rsidR="008C2126">
        <w:t>de</w:t>
      </w:r>
      <w:r>
        <w:t xml:space="preserve">l procedimiento sobre el cual recaerá una </w:t>
      </w:r>
      <w:r w:rsidR="008C2126">
        <w:t>de</w:t>
      </w:r>
      <w:r>
        <w:t>cisión administrativa que impi</w:t>
      </w:r>
      <w:r w:rsidR="008C2126">
        <w:t>de</w:t>
      </w:r>
      <w:r>
        <w:t xml:space="preserve"> volver sobre el mismo asunto, por tener el valor </w:t>
      </w:r>
      <w:r w:rsidR="008C2126">
        <w:t>de</w:t>
      </w:r>
      <w:r>
        <w:t xml:space="preserve"> cosa </w:t>
      </w:r>
      <w:r w:rsidR="008C2126">
        <w:t>de</w:t>
      </w:r>
      <w:r>
        <w:t>terminada o cosa juzgada administrativa (…)” (p.79)</w:t>
      </w:r>
    </w:p>
    <w:p w:rsidR="005A2984" w:rsidRPr="008D502E" w:rsidRDefault="005A2984" w:rsidP="00332499">
      <w:r>
        <w:t xml:space="preserve">En efecto, gracias a este requisito formal, queda limitada la facultad </w:t>
      </w:r>
      <w:r w:rsidR="008C2126">
        <w:t>de</w:t>
      </w:r>
      <w:r>
        <w:t xml:space="preserve"> fiscalización con respecto a los tributos, periodos, y elementos </w:t>
      </w:r>
      <w:r w:rsidR="008C2126">
        <w:t>de</w:t>
      </w:r>
      <w:r>
        <w:t xml:space="preserve"> la base imponible fiscalizados </w:t>
      </w:r>
      <w:r w:rsidRPr="005A2984">
        <w:t>(</w:t>
      </w:r>
      <w:r w:rsidR="00CB5473">
        <w:rPr>
          <w:i/>
        </w:rPr>
        <w:t>v</w:t>
      </w:r>
      <w:r w:rsidR="00FE0C5A">
        <w:rPr>
          <w:i/>
        </w:rPr>
        <w:t>.</w:t>
      </w:r>
      <w:r w:rsidRPr="005A2984">
        <w:rPr>
          <w:i/>
        </w:rPr>
        <w:t xml:space="preserve"> Punto 5.7.5 Acta </w:t>
      </w:r>
      <w:r w:rsidR="008C2126">
        <w:rPr>
          <w:i/>
        </w:rPr>
        <w:t>de</w:t>
      </w:r>
      <w:r w:rsidRPr="005A2984">
        <w:rPr>
          <w:i/>
        </w:rPr>
        <w:t xml:space="preserve"> conformidad</w:t>
      </w:r>
      <w:r w:rsidRPr="005A2984">
        <w:t>).</w:t>
      </w:r>
    </w:p>
    <w:p w:rsidR="00E64A3D" w:rsidRPr="007F4A39" w:rsidRDefault="003918C7" w:rsidP="0030320C">
      <w:pPr>
        <w:pStyle w:val="Prrafodelista"/>
        <w:numPr>
          <w:ilvl w:val="0"/>
          <w:numId w:val="21"/>
        </w:numPr>
        <w:rPr>
          <w:b/>
        </w:rPr>
      </w:pPr>
      <w:r w:rsidRPr="007F4A39">
        <w:rPr>
          <w:b/>
        </w:rPr>
        <w:t xml:space="preserve">Hechos u omisiones constatados y métodos aplicados en la fiscalización. </w:t>
      </w:r>
    </w:p>
    <w:p w:rsidR="00F201EB" w:rsidRDefault="00F201EB" w:rsidP="00332499">
      <w:r>
        <w:rPr>
          <w:rFonts w:eastAsia="Times New Roman"/>
          <w:lang w:eastAsia="es-VE"/>
        </w:rPr>
        <w:t xml:space="preserve">Es </w:t>
      </w:r>
      <w:r w:rsidRPr="001F039A">
        <w:rPr>
          <w:rFonts w:eastAsia="Times New Roman"/>
          <w:i/>
          <w:lang w:eastAsia="es-VE"/>
        </w:rPr>
        <w:t>menester</w:t>
      </w:r>
      <w:r>
        <w:rPr>
          <w:rFonts w:eastAsia="Times New Roman"/>
          <w:lang w:eastAsia="es-VE"/>
        </w:rPr>
        <w:t xml:space="preserve"> </w:t>
      </w:r>
      <w:r w:rsidR="008C2126">
        <w:rPr>
          <w:rFonts w:eastAsia="Times New Roman"/>
          <w:lang w:eastAsia="es-VE"/>
        </w:rPr>
        <w:t>de</w:t>
      </w:r>
      <w:r>
        <w:rPr>
          <w:rFonts w:eastAsia="Times New Roman"/>
          <w:lang w:eastAsia="es-VE"/>
        </w:rPr>
        <w:t xml:space="preserve">stacar en relación a la motivación </w:t>
      </w:r>
      <w:r w:rsidR="008C2126">
        <w:rPr>
          <w:rFonts w:eastAsia="Times New Roman"/>
          <w:lang w:eastAsia="es-VE"/>
        </w:rPr>
        <w:t>de</w:t>
      </w:r>
      <w:r>
        <w:rPr>
          <w:rFonts w:eastAsia="Times New Roman"/>
          <w:lang w:eastAsia="es-VE"/>
        </w:rPr>
        <w:t xml:space="preserve">l acta </w:t>
      </w:r>
      <w:r w:rsidR="008C2126">
        <w:rPr>
          <w:rFonts w:eastAsia="Times New Roman"/>
          <w:lang w:eastAsia="es-VE"/>
        </w:rPr>
        <w:t>de</w:t>
      </w:r>
      <w:r>
        <w:rPr>
          <w:rFonts w:eastAsia="Times New Roman"/>
          <w:lang w:eastAsia="es-VE"/>
        </w:rPr>
        <w:t xml:space="preserve"> reparo fiscal,</w:t>
      </w:r>
      <w:r>
        <w:t xml:space="preserve"> lo estimado profesora </w:t>
      </w:r>
      <w:r w:rsidR="008A7CA9">
        <w:t>Rondón</w:t>
      </w:r>
      <w:r>
        <w:t xml:space="preserve"> </w:t>
      </w:r>
      <w:r w:rsidR="008C2126">
        <w:t>de</w:t>
      </w:r>
      <w:r>
        <w:t xml:space="preserve"> Sansó (2011), “la motivación </w:t>
      </w:r>
      <w:r w:rsidR="008C2126">
        <w:t>de</w:t>
      </w:r>
      <w:r>
        <w:t xml:space="preserve">l acto administrativo es la expresión </w:t>
      </w:r>
      <w:r w:rsidR="008C2126">
        <w:t>de</w:t>
      </w:r>
      <w:r>
        <w:t xml:space="preserve">l motivo </w:t>
      </w:r>
      <w:r w:rsidR="008C2126">
        <w:t>de</w:t>
      </w:r>
      <w:r>
        <w:t xml:space="preserve">l mismo, es </w:t>
      </w:r>
      <w:r w:rsidR="008C2126">
        <w:t>de</w:t>
      </w:r>
      <w:r>
        <w:t xml:space="preserve">cir las razones </w:t>
      </w:r>
      <w:r w:rsidR="00CB5473">
        <w:t>–</w:t>
      </w:r>
      <w:r>
        <w:t xml:space="preserve">fácticas y </w:t>
      </w:r>
      <w:r w:rsidR="008A7CA9">
        <w:t>jurídicas</w:t>
      </w:r>
      <w:r w:rsidR="00CB5473">
        <w:t>–</w:t>
      </w:r>
      <w:r>
        <w:t xml:space="preserve"> que la administración asume en toma </w:t>
      </w:r>
      <w:r w:rsidR="008C2126">
        <w:t>de</w:t>
      </w:r>
      <w:r>
        <w:t xml:space="preserve"> </w:t>
      </w:r>
      <w:r w:rsidR="008C2126">
        <w:t>de</w:t>
      </w:r>
      <w:r>
        <w:t>cisiones</w:t>
      </w:r>
      <w:r w:rsidR="00DF646F">
        <w:t>”</w:t>
      </w:r>
      <w:r>
        <w:t xml:space="preserve"> (p.67)</w:t>
      </w:r>
    </w:p>
    <w:p w:rsidR="00F201EB" w:rsidRDefault="00F201EB" w:rsidP="00332499">
      <w:r>
        <w:t xml:space="preserve">Sin embargo, la exigencia </w:t>
      </w:r>
      <w:r w:rsidR="008C2126">
        <w:t>de</w:t>
      </w:r>
      <w:r>
        <w:t xml:space="preserve">l requisito </w:t>
      </w:r>
      <w:r w:rsidR="008C2126">
        <w:t>de</w:t>
      </w:r>
      <w:r>
        <w:t xml:space="preserve"> motivación no es aplicable a todos los actos administrativos. A diferencia </w:t>
      </w:r>
      <w:r w:rsidR="008C2126">
        <w:t>de</w:t>
      </w:r>
      <w:r>
        <w:t xml:space="preserve"> los actos </w:t>
      </w:r>
      <w:r w:rsidR="008C2126">
        <w:t>de</w:t>
      </w:r>
      <w:r>
        <w:t xml:space="preserve">finitivos </w:t>
      </w:r>
      <w:r w:rsidR="00CB5473">
        <w:t>–</w:t>
      </w:r>
      <w:r>
        <w:t>que ponen fin a un asunto</w:t>
      </w:r>
      <w:r w:rsidR="00CB5473">
        <w:t>–</w:t>
      </w:r>
      <w:r>
        <w:t xml:space="preserve"> los </w:t>
      </w:r>
      <w:r w:rsidR="008C2126">
        <w:t>de</w:t>
      </w:r>
      <w:r>
        <w:t xml:space="preserve">nominados actos </w:t>
      </w:r>
      <w:r w:rsidR="008C2126">
        <w:t>de</w:t>
      </w:r>
      <w:r>
        <w:t xml:space="preserve"> mero trámite, los cuales constituyen actos preparatorios para tomar una </w:t>
      </w:r>
      <w:r w:rsidR="008C2126">
        <w:t>de</w:t>
      </w:r>
      <w:r>
        <w:t xml:space="preserve">cisión, no requieren </w:t>
      </w:r>
      <w:r w:rsidR="008C2126">
        <w:t>de</w:t>
      </w:r>
      <w:r>
        <w:t xml:space="preserve">l requisito </w:t>
      </w:r>
      <w:r w:rsidR="008C2126">
        <w:t>de</w:t>
      </w:r>
      <w:r>
        <w:t xml:space="preserve"> la motivación salvo que así expresamente lo exija una </w:t>
      </w:r>
      <w:r>
        <w:lastRenderedPageBreak/>
        <w:t xml:space="preserve">norma legal, ello </w:t>
      </w:r>
      <w:r w:rsidR="008C2126">
        <w:t>de</w:t>
      </w:r>
      <w:r>
        <w:t xml:space="preserve"> conformidad con lo establecido en el artículo 9</w:t>
      </w:r>
      <w:r>
        <w:rPr>
          <w:rStyle w:val="Refdenotaalpie"/>
        </w:rPr>
        <w:footnoteReference w:id="82"/>
      </w:r>
      <w:r>
        <w:t xml:space="preserve"> </w:t>
      </w:r>
      <w:r w:rsidR="008C2126">
        <w:t>de</w:t>
      </w:r>
      <w:r>
        <w:t xml:space="preserve"> la Ley orgánica </w:t>
      </w:r>
      <w:r w:rsidR="008C2126">
        <w:t>de</w:t>
      </w:r>
      <w:r>
        <w:t xml:space="preserve"> </w:t>
      </w:r>
      <w:r w:rsidR="00DF646F">
        <w:t>p</w:t>
      </w:r>
      <w:r>
        <w:t xml:space="preserve">rocedimientos </w:t>
      </w:r>
      <w:r w:rsidR="00DF646F">
        <w:t>a</w:t>
      </w:r>
      <w:r>
        <w:t>dministrativos.</w:t>
      </w:r>
    </w:p>
    <w:p w:rsidR="00F201EB" w:rsidRDefault="00F201EB" w:rsidP="00332499">
      <w:r>
        <w:t xml:space="preserve">Ahora bien, las Actas </w:t>
      </w:r>
      <w:r w:rsidR="008C2126">
        <w:t>de</w:t>
      </w:r>
      <w:r>
        <w:t xml:space="preserve"> Reparo fiscal, constituyen un acto </w:t>
      </w:r>
      <w:r w:rsidR="008C2126">
        <w:t>de</w:t>
      </w:r>
      <w:r>
        <w:t xml:space="preserve"> trámite, por tanto, en principio no requieren </w:t>
      </w:r>
      <w:r w:rsidR="008C2126">
        <w:t>de</w:t>
      </w:r>
      <w:r>
        <w:t xml:space="preserve"> motivación. No obstante, la ley por su parte expresamente le exige el cumplimiento </w:t>
      </w:r>
      <w:r w:rsidR="008C2126">
        <w:t>de</w:t>
      </w:r>
      <w:r>
        <w:t xml:space="preserve"> la motivación.</w:t>
      </w:r>
    </w:p>
    <w:p w:rsidR="00F201EB" w:rsidRDefault="00F201EB" w:rsidP="00332499">
      <w:r>
        <w:t xml:space="preserve">Entonces, el Acta </w:t>
      </w:r>
      <w:r w:rsidR="008C2126">
        <w:t>de</w:t>
      </w:r>
      <w:r>
        <w:t xml:space="preserve"> Reparo es un acto </w:t>
      </w:r>
      <w:r w:rsidR="008C2126">
        <w:t>de</w:t>
      </w:r>
      <w:r>
        <w:t xml:space="preserve"> trámite, que posee ciertas particularida</w:t>
      </w:r>
      <w:r w:rsidR="008C2126">
        <w:t>de</w:t>
      </w:r>
      <w:r>
        <w:t xml:space="preserve">s y límites que requiere </w:t>
      </w:r>
      <w:r w:rsidR="008C2126">
        <w:t>de</w:t>
      </w:r>
      <w:r>
        <w:t xml:space="preserve"> una específica motivación. En tal sentido, </w:t>
      </w:r>
      <w:r w:rsidR="00CF2412">
        <w:t>los</w:t>
      </w:r>
      <w:r>
        <w:t xml:space="preserve"> tribunales especializados</w:t>
      </w:r>
      <w:r>
        <w:rPr>
          <w:rStyle w:val="Refdenotaalpie"/>
        </w:rPr>
        <w:footnoteReference w:id="83"/>
      </w:r>
      <w:r>
        <w:t xml:space="preserve"> han </w:t>
      </w:r>
      <w:r w:rsidR="008C2126">
        <w:t>de</w:t>
      </w:r>
      <w:r w:rsidR="008A7CA9">
        <w:t>clarado</w:t>
      </w:r>
      <w:r>
        <w:t xml:space="preserve"> la nulidad </w:t>
      </w:r>
      <w:r w:rsidR="008C2126">
        <w:t>de</w:t>
      </w:r>
      <w:r>
        <w:t xml:space="preserve">l acto, en virtud </w:t>
      </w:r>
      <w:r w:rsidR="008C2126">
        <w:t>de</w:t>
      </w:r>
      <w:r>
        <w:t xml:space="preserve">l vicio </w:t>
      </w:r>
      <w:r w:rsidR="008C2126">
        <w:t>de</w:t>
      </w:r>
      <w:r>
        <w:t xml:space="preserve"> inmotivación el cual pertenece a la categoría </w:t>
      </w:r>
      <w:r w:rsidR="008C2126">
        <w:t>de</w:t>
      </w:r>
      <w:r>
        <w:t xml:space="preserve"> vicios en el elemento formal, y la violación a la </w:t>
      </w:r>
      <w:r w:rsidR="008C2126">
        <w:t>de</w:t>
      </w:r>
      <w:r>
        <w:t xml:space="preserve">fensa </w:t>
      </w:r>
      <w:r w:rsidR="008C2126">
        <w:t>de</w:t>
      </w:r>
      <w:r>
        <w:t>l contribuyente.</w:t>
      </w:r>
    </w:p>
    <w:p w:rsidR="00F201EB" w:rsidRDefault="00F201EB" w:rsidP="00125767">
      <w:pPr>
        <w:pStyle w:val="Textodebloque"/>
      </w:pPr>
      <w:r>
        <w:t xml:space="preserve"> </w:t>
      </w:r>
      <w:r w:rsidR="008A7CA9">
        <w:t>“(</w:t>
      </w:r>
      <w:r>
        <w:t>…)</w:t>
      </w:r>
      <w:r w:rsidRPr="000C416B">
        <w:t xml:space="preserve">, la Sala observa que tal como lo afirmara </w:t>
      </w:r>
      <w:proofErr w:type="spellStart"/>
      <w:r w:rsidRPr="000C416B">
        <w:t>el</w:t>
      </w:r>
      <w:proofErr w:type="spellEnd"/>
      <w:r w:rsidRPr="000C416B">
        <w:t> </w:t>
      </w:r>
      <w:r w:rsidRPr="000C416B">
        <w:rPr>
          <w:i/>
        </w:rPr>
        <w:t>a quo</w:t>
      </w:r>
      <w:r w:rsidRPr="000C416B">
        <w:t xml:space="preserve">, efectivamente no se encuentran reflejadas en la resolución impugnada, las razones </w:t>
      </w:r>
      <w:r w:rsidR="008C2126">
        <w:t>de</w:t>
      </w:r>
      <w:r w:rsidRPr="000C416B">
        <w:t xml:space="preserve"> hecho ni </w:t>
      </w:r>
      <w:r w:rsidR="008C2126">
        <w:t>de</w:t>
      </w:r>
      <w:r w:rsidRPr="000C416B">
        <w:t xml:space="preserve"> </w:t>
      </w:r>
      <w:r w:rsidR="008C2126">
        <w:t>de</w:t>
      </w:r>
      <w:r w:rsidRPr="000C416B">
        <w:t xml:space="preserve">recho que llevaron a la Administración Tributaria a corregir un supuesto error en que, a su </w:t>
      </w:r>
      <w:r w:rsidR="008C2126">
        <w:t>de</w:t>
      </w:r>
      <w:r w:rsidRPr="000C416B">
        <w:t xml:space="preserve">cir, incurrió la fiscalización, para llegar a la </w:t>
      </w:r>
      <w:r w:rsidR="008C2126">
        <w:t>de</w:t>
      </w:r>
      <w:r w:rsidRPr="000C416B">
        <w:t xml:space="preserve">terminación </w:t>
      </w:r>
      <w:r w:rsidR="008C2126">
        <w:t>de</w:t>
      </w:r>
      <w:r w:rsidRPr="000C416B">
        <w:t xml:space="preserve"> una diferencia consi</w:t>
      </w:r>
      <w:r w:rsidR="008C2126">
        <w:t>de</w:t>
      </w:r>
      <w:r w:rsidRPr="000C416B">
        <w:t xml:space="preserve">rable </w:t>
      </w:r>
      <w:r w:rsidR="008C2126">
        <w:t>de</w:t>
      </w:r>
      <w:r w:rsidRPr="000C416B">
        <w:t xml:space="preserve"> impuesto al consumo suntuario y a las ventas al mayor, a cargo </w:t>
      </w:r>
      <w:r w:rsidR="008C2126">
        <w:t>de</w:t>
      </w:r>
      <w:r w:rsidRPr="000C416B">
        <w:t xml:space="preserve"> la sociedad mercantil recurrente. </w:t>
      </w:r>
      <w:r w:rsidR="008C2126">
        <w:t>De</w:t>
      </w:r>
      <w:r w:rsidRPr="000C416B">
        <w:t xml:space="preserve"> este proce</w:t>
      </w:r>
      <w:r w:rsidR="008C2126">
        <w:t>de</w:t>
      </w:r>
      <w:r w:rsidRPr="000C416B">
        <w:t xml:space="preserve">r, se </w:t>
      </w:r>
      <w:r w:rsidR="008C2126">
        <w:t>de</w:t>
      </w:r>
      <w:r w:rsidRPr="000C416B">
        <w:t>spren</w:t>
      </w:r>
      <w:r w:rsidR="008C2126">
        <w:t>de</w:t>
      </w:r>
      <w:r w:rsidRPr="000C416B">
        <w:t xml:space="preserve"> que en el procedimiento sumarial instruido para </w:t>
      </w:r>
      <w:r w:rsidR="008C2126">
        <w:t>de</w:t>
      </w:r>
      <w:r w:rsidRPr="000C416B">
        <w:t xml:space="preserve">terminar </w:t>
      </w:r>
      <w:r w:rsidR="008C2126">
        <w:t>de</w:t>
      </w:r>
      <w:r w:rsidRPr="000C416B">
        <w:t xml:space="preserve"> oficio sobre base cierta el impuesto a pagar en los ejercicios fiscales reparados, se vulneró el </w:t>
      </w:r>
      <w:r w:rsidR="008C2126">
        <w:t>de</w:t>
      </w:r>
      <w:r w:rsidRPr="000C416B">
        <w:t xml:space="preserve">recho a la </w:t>
      </w:r>
      <w:r w:rsidR="008C2126">
        <w:t>de</w:t>
      </w:r>
      <w:r w:rsidRPr="000C416B">
        <w:t xml:space="preserve">fensa a la contribuyente recurrente, al incorporarle en la resolución culminatoria </w:t>
      </w:r>
      <w:r w:rsidR="008C2126">
        <w:t>de</w:t>
      </w:r>
      <w:r w:rsidRPr="000C416B">
        <w:t xml:space="preserve">l sumario, bajo la forma </w:t>
      </w:r>
      <w:r w:rsidR="008C2126">
        <w:t>de</w:t>
      </w:r>
      <w:r w:rsidRPr="000C416B">
        <w:t xml:space="preserve"> una supuesta corrección </w:t>
      </w:r>
      <w:r w:rsidR="008C2126">
        <w:t>de</w:t>
      </w:r>
      <w:r w:rsidRPr="000C416B">
        <w:t xml:space="preserve"> error material, montos distintos a los señalados en el acta fiscal, que –como ya se indicó- sustenta el sumario, sin mencionar a qué estaban referidos, modificándole así las cantida</w:t>
      </w:r>
      <w:r w:rsidR="008C2126">
        <w:t>de</w:t>
      </w:r>
      <w:r w:rsidRPr="000C416B">
        <w:t xml:space="preserve">s sobre las cuales le fue calculada la base imponible, se le </w:t>
      </w:r>
      <w:r w:rsidR="008C2126">
        <w:lastRenderedPageBreak/>
        <w:t>de</w:t>
      </w:r>
      <w:r w:rsidRPr="000C416B">
        <w:t xml:space="preserve">terminó los débitos y créditos fiscales en el acta fiscal y se le estimó el impuesto a pagar; en virtud </w:t>
      </w:r>
      <w:r w:rsidR="008C2126">
        <w:t>de</w:t>
      </w:r>
      <w:r w:rsidRPr="000C416B">
        <w:t xml:space="preserve"> ello, es </w:t>
      </w:r>
      <w:r w:rsidR="008C2126">
        <w:t>de</w:t>
      </w:r>
      <w:r w:rsidRPr="000C416B">
        <w:t xml:space="preserve"> obligada consecuencia </w:t>
      </w:r>
      <w:r w:rsidR="008C2126">
        <w:t>de</w:t>
      </w:r>
      <w:r w:rsidRPr="000C416B">
        <w:t xml:space="preserve">clarar la nulidad </w:t>
      </w:r>
      <w:r w:rsidR="008C2126">
        <w:t>de</w:t>
      </w:r>
      <w:r w:rsidRPr="000C416B">
        <w:t xml:space="preserve"> los actos administrativos contenidos en la resolución culminatoria </w:t>
      </w:r>
      <w:r w:rsidR="008C2126">
        <w:t>de</w:t>
      </w:r>
      <w:r w:rsidRPr="000C416B">
        <w:t xml:space="preserve">l sumario administrativo y </w:t>
      </w:r>
      <w:r w:rsidR="008C2126">
        <w:t>de</w:t>
      </w:r>
      <w:r w:rsidRPr="000C416B">
        <w:t xml:space="preserve"> las subsecuentes planillas </w:t>
      </w:r>
      <w:r w:rsidR="008C2126">
        <w:t>de</w:t>
      </w:r>
      <w:r w:rsidRPr="000C416B">
        <w:t xml:space="preserve"> liquidación, por falta </w:t>
      </w:r>
      <w:r w:rsidR="008C2126">
        <w:t>de</w:t>
      </w:r>
      <w:r w:rsidRPr="000C416B">
        <w:t xml:space="preserve"> motivación y violación al </w:t>
      </w:r>
      <w:r w:rsidR="008C2126">
        <w:t>de</w:t>
      </w:r>
      <w:r w:rsidRPr="000C416B">
        <w:t xml:space="preserve">recho a la </w:t>
      </w:r>
      <w:r w:rsidR="008C2126">
        <w:t>de</w:t>
      </w:r>
      <w:r w:rsidRPr="000C416B">
        <w:t xml:space="preserve">fensa </w:t>
      </w:r>
      <w:r w:rsidR="008C2126">
        <w:t>de</w:t>
      </w:r>
      <w:r w:rsidRPr="000C416B">
        <w:t xml:space="preserve"> la contribuyente. Así se </w:t>
      </w:r>
      <w:r w:rsidR="008C2126">
        <w:t>de</w:t>
      </w:r>
      <w:r w:rsidRPr="000C416B">
        <w:t>ci</w:t>
      </w:r>
      <w:r w:rsidR="008C2126">
        <w:t>de</w:t>
      </w:r>
      <w:r w:rsidRPr="000C416B">
        <w:t>.</w:t>
      </w:r>
    </w:p>
    <w:p w:rsidR="00F201EB" w:rsidRDefault="00F201EB" w:rsidP="00332499">
      <w:r>
        <w:t xml:space="preserve">La motivación ha sido </w:t>
      </w:r>
      <w:r w:rsidR="008C2126">
        <w:t>de</w:t>
      </w:r>
      <w:r>
        <w:t xml:space="preserve">finida a través </w:t>
      </w:r>
      <w:r w:rsidR="008C2126">
        <w:t>de</w:t>
      </w:r>
      <w:r>
        <w:t xml:space="preserve"> la Jurispru</w:t>
      </w:r>
      <w:r w:rsidR="008C2126">
        <w:t>de</w:t>
      </w:r>
      <w:r>
        <w:t xml:space="preserve">ncia, como “(…) un requisito esencial para la </w:t>
      </w:r>
      <w:r w:rsidR="00BE0182">
        <w:t>vali</w:t>
      </w:r>
      <w:r w:rsidR="008C2126">
        <w:t>de</w:t>
      </w:r>
      <w:r w:rsidR="00BE0182">
        <w:t>z</w:t>
      </w:r>
      <w:r>
        <w:t xml:space="preserve"> </w:t>
      </w:r>
      <w:r w:rsidR="008C2126">
        <w:t>de</w:t>
      </w:r>
      <w:r>
        <w:t xml:space="preserve">l acto administrativo y para cumplirlo basta que ésta aparezca en el expediente formado con ocasión </w:t>
      </w:r>
      <w:r w:rsidR="008C2126">
        <w:t>de</w:t>
      </w:r>
      <w:r>
        <w:t xml:space="preserve"> la emisión </w:t>
      </w:r>
      <w:r w:rsidR="008C2126">
        <w:t>de</w:t>
      </w:r>
      <w:r>
        <w:t xml:space="preserve">l </w:t>
      </w:r>
      <w:r w:rsidR="008A7CA9">
        <w:t>acto</w:t>
      </w:r>
      <w:r>
        <w:t xml:space="preserve"> administrativo y sus antece</w:t>
      </w:r>
      <w:r w:rsidR="008C2126">
        <w:t>de</w:t>
      </w:r>
      <w:r>
        <w:t xml:space="preserve">ntes, </w:t>
      </w:r>
      <w:r w:rsidR="008A7CA9">
        <w:t>siempre</w:t>
      </w:r>
      <w:r>
        <w:t xml:space="preserve"> que su </w:t>
      </w:r>
      <w:r w:rsidR="008C2126">
        <w:t>de</w:t>
      </w:r>
      <w:r>
        <w:t xml:space="preserve">stinatario haya tenido acceso y conocimiento oportuno </w:t>
      </w:r>
      <w:r w:rsidR="008C2126">
        <w:t>de</w:t>
      </w:r>
      <w:r>
        <w:t xml:space="preserve"> éstos, resultando suficiente en </w:t>
      </w:r>
      <w:r w:rsidR="008C2126">
        <w:t>de</w:t>
      </w:r>
      <w:r>
        <w:t xml:space="preserve">terminados casos, la simple referencia </w:t>
      </w:r>
      <w:r w:rsidR="008C2126">
        <w:t>de</w:t>
      </w:r>
      <w:r>
        <w:t xml:space="preserve"> la norma jurídica </w:t>
      </w:r>
      <w:r w:rsidR="008C2126">
        <w:t>de</w:t>
      </w:r>
      <w:r>
        <w:t xml:space="preserve"> cuya aplicación se trate</w:t>
      </w:r>
      <w:r>
        <w:rPr>
          <w:rStyle w:val="Refdenotaalpie"/>
        </w:rPr>
        <w:footnoteReference w:id="84"/>
      </w:r>
      <w:r>
        <w:t xml:space="preserve">. </w:t>
      </w:r>
    </w:p>
    <w:p w:rsidR="00F201EB" w:rsidRDefault="00F201EB" w:rsidP="00332499">
      <w:r>
        <w:t xml:space="preserve">Asimismo, la Sala </w:t>
      </w:r>
      <w:r w:rsidR="008A7CA9">
        <w:t>Político</w:t>
      </w:r>
      <w:r>
        <w:t xml:space="preserve"> Administrativa, estableció: “tal motivación pue</w:t>
      </w:r>
      <w:r w:rsidR="008C2126">
        <w:t>de</w:t>
      </w:r>
      <w:r>
        <w:t xml:space="preserve"> ser directa, esto es, expresada en el texto </w:t>
      </w:r>
      <w:r w:rsidR="008C2126">
        <w:t>de</w:t>
      </w:r>
      <w:r>
        <w:t xml:space="preserve">l acto </w:t>
      </w:r>
      <w:r w:rsidR="008C2126">
        <w:t>de</w:t>
      </w:r>
      <w:r>
        <w:t xml:space="preserve">finitivo o indirecta, es </w:t>
      </w:r>
      <w:r w:rsidR="008C2126">
        <w:t>de</w:t>
      </w:r>
      <w:r>
        <w:t xml:space="preserve">cir, que </w:t>
      </w:r>
      <w:r w:rsidR="008A7CA9">
        <w:t>resulte</w:t>
      </w:r>
      <w:r>
        <w:t xml:space="preserve"> </w:t>
      </w:r>
      <w:r w:rsidR="008C2126">
        <w:t>de</w:t>
      </w:r>
      <w:r>
        <w:t xml:space="preserve"> las actas que integran el expediente administrativo” </w:t>
      </w:r>
      <w:r w:rsidR="00DF646F">
        <w:rPr>
          <w:rStyle w:val="Refdenotaalpie"/>
        </w:rPr>
        <w:footnoteReference w:id="85"/>
      </w:r>
    </w:p>
    <w:p w:rsidR="00E64A3D" w:rsidRPr="007F4A39" w:rsidRDefault="003918C7" w:rsidP="0030320C">
      <w:pPr>
        <w:pStyle w:val="Prrafodelista"/>
        <w:numPr>
          <w:ilvl w:val="0"/>
          <w:numId w:val="21"/>
        </w:numPr>
        <w:rPr>
          <w:b/>
        </w:rPr>
      </w:pPr>
      <w:r w:rsidRPr="007F4A39">
        <w:rPr>
          <w:b/>
        </w:rPr>
        <w:t xml:space="preserve">Discriminación </w:t>
      </w:r>
      <w:r w:rsidR="008C2126" w:rsidRPr="007F4A39">
        <w:rPr>
          <w:b/>
        </w:rPr>
        <w:t>de</w:t>
      </w:r>
      <w:r w:rsidRPr="007F4A39">
        <w:rPr>
          <w:b/>
        </w:rPr>
        <w:t xml:space="preserve"> los montos por concepto </w:t>
      </w:r>
      <w:r w:rsidR="008C2126" w:rsidRPr="007F4A39">
        <w:rPr>
          <w:b/>
        </w:rPr>
        <w:t>de</w:t>
      </w:r>
      <w:r w:rsidRPr="007F4A39">
        <w:rPr>
          <w:b/>
        </w:rPr>
        <w:t xml:space="preserve"> tributos, a los únicos efectos </w:t>
      </w:r>
      <w:r w:rsidR="008C2126" w:rsidRPr="007F4A39">
        <w:rPr>
          <w:b/>
        </w:rPr>
        <w:t>de</w:t>
      </w:r>
      <w:r w:rsidRPr="007F4A39">
        <w:rPr>
          <w:b/>
        </w:rPr>
        <w:t xml:space="preserve">l cumplimiento </w:t>
      </w:r>
      <w:r w:rsidR="008C2126" w:rsidRPr="007F4A39">
        <w:rPr>
          <w:b/>
        </w:rPr>
        <w:t>de</w:t>
      </w:r>
      <w:r w:rsidRPr="007F4A39">
        <w:rPr>
          <w:b/>
        </w:rPr>
        <w:t xml:space="preserve"> lo previsto en el artículo 196 </w:t>
      </w:r>
      <w:r w:rsidR="008C2126" w:rsidRPr="007F4A39">
        <w:rPr>
          <w:b/>
        </w:rPr>
        <w:t>de</w:t>
      </w:r>
      <w:r w:rsidRPr="007F4A39">
        <w:rPr>
          <w:b/>
        </w:rPr>
        <w:t xml:space="preserve"> este Código.</w:t>
      </w:r>
    </w:p>
    <w:p w:rsidR="00E94219" w:rsidRDefault="00FC7C0B" w:rsidP="00332499">
      <w:r>
        <w:t xml:space="preserve">Sugiere este requisito, </w:t>
      </w:r>
      <w:r w:rsidR="006E32FA">
        <w:t xml:space="preserve">que la </w:t>
      </w:r>
      <w:r w:rsidR="008C2126">
        <w:t>de</w:t>
      </w:r>
      <w:r w:rsidR="006E32FA">
        <w:t xml:space="preserve">terminación </w:t>
      </w:r>
      <w:r w:rsidR="008C2126">
        <w:t>de</w:t>
      </w:r>
      <w:r w:rsidR="006E32FA">
        <w:t xml:space="preserve"> los tributos contenida en el acta, es a los solos fines que el contribuyente o responsable, acepte total o parcialmente el contenido </w:t>
      </w:r>
      <w:r w:rsidR="008C2126">
        <w:t>de</w:t>
      </w:r>
      <w:r w:rsidR="006E32FA">
        <w:t xml:space="preserve">l acta y en consecuencia proceda a presentar la </w:t>
      </w:r>
      <w:r w:rsidR="008C2126">
        <w:t>de</w:t>
      </w:r>
      <w:r w:rsidR="006E32FA">
        <w:t xml:space="preserve">claración omitida o rectificar la presentada y pagar el tributo </w:t>
      </w:r>
      <w:r w:rsidR="008C2126">
        <w:t>de</w:t>
      </w:r>
      <w:r w:rsidR="006E32FA">
        <w:t xml:space="preserve">ntro </w:t>
      </w:r>
      <w:r w:rsidR="008C2126">
        <w:t>de</w:t>
      </w:r>
      <w:r w:rsidR="006E32FA">
        <w:t xml:space="preserve"> los quince (15) días hábiles siguiente a la notificación. </w:t>
      </w:r>
    </w:p>
    <w:p w:rsidR="006E32FA" w:rsidRPr="00FC7C0B" w:rsidRDefault="006E32FA" w:rsidP="00332499">
      <w:r>
        <w:lastRenderedPageBreak/>
        <w:t>Lo anterior, no pue</w:t>
      </w:r>
      <w:r w:rsidR="008C2126">
        <w:t>de</w:t>
      </w:r>
      <w:r>
        <w:t xml:space="preserve"> ser </w:t>
      </w:r>
      <w:r w:rsidR="008C2126">
        <w:t>de</w:t>
      </w:r>
      <w:r>
        <w:t xml:space="preserve"> otra manera, porque si, el acta </w:t>
      </w:r>
      <w:r w:rsidR="008C2126">
        <w:t>de</w:t>
      </w:r>
      <w:r>
        <w:t xml:space="preserve"> reparo </w:t>
      </w:r>
      <w:r w:rsidR="00DF646F">
        <w:t>–</w:t>
      </w:r>
      <w:r>
        <w:t xml:space="preserve">como se ha </w:t>
      </w:r>
      <w:r w:rsidR="00767869">
        <w:t>comentado</w:t>
      </w:r>
      <w:r w:rsidR="00DF646F">
        <w:t>–</w:t>
      </w:r>
      <w:r>
        <w:t xml:space="preserve"> es una acto administrativo </w:t>
      </w:r>
      <w:r w:rsidR="008C2126">
        <w:t>de</w:t>
      </w:r>
      <w:r>
        <w:t xml:space="preserve"> mero </w:t>
      </w:r>
      <w:r w:rsidR="008A7CA9">
        <w:t>trámite</w:t>
      </w:r>
      <w:r>
        <w:t>, y, por en</w:t>
      </w:r>
      <w:r w:rsidR="008C2126">
        <w:t>de</w:t>
      </w:r>
      <w:r>
        <w:t xml:space="preserve">, no es recurrible </w:t>
      </w:r>
      <w:r w:rsidR="00324FED">
        <w:t xml:space="preserve">toda vez que no </w:t>
      </w:r>
      <w:r>
        <w:t>que no pone fin al proce</w:t>
      </w:r>
      <w:r w:rsidR="00324FED">
        <w:t xml:space="preserve">dimiento, pues </w:t>
      </w:r>
      <w:r w:rsidR="00767869">
        <w:t xml:space="preserve">con el </w:t>
      </w:r>
      <w:r w:rsidR="00324FED">
        <w:t>s</w:t>
      </w:r>
      <w:r w:rsidR="00767869">
        <w:t>ó</w:t>
      </w:r>
      <w:r w:rsidR="00324FED">
        <w:t xml:space="preserve">lo culmina la fase oficiosa </w:t>
      </w:r>
      <w:r w:rsidR="008C2126">
        <w:t>de</w:t>
      </w:r>
      <w:r w:rsidR="00324FED">
        <w:t xml:space="preserve"> éste, tampoco prejuzga como </w:t>
      </w:r>
      <w:r w:rsidR="008C2126">
        <w:t>de</w:t>
      </w:r>
      <w:r w:rsidR="00324FED">
        <w:t xml:space="preserve">finitivo, entonces el importe </w:t>
      </w:r>
      <w:r w:rsidR="008C2126">
        <w:t>de</w:t>
      </w:r>
      <w:r w:rsidR="00324FED">
        <w:t xml:space="preserve">terminado </w:t>
      </w:r>
      <w:r w:rsidR="008C2126">
        <w:t>de</w:t>
      </w:r>
      <w:r w:rsidR="00324FED">
        <w:t>l tributo no pue</w:t>
      </w:r>
      <w:r w:rsidR="008C2126">
        <w:t>de</w:t>
      </w:r>
      <w:r w:rsidR="00324FED">
        <w:t xml:space="preserve"> ser a </w:t>
      </w:r>
      <w:r w:rsidR="008A7CA9">
        <w:t>título</w:t>
      </w:r>
      <w:r w:rsidR="00324FED">
        <w:t xml:space="preserve"> </w:t>
      </w:r>
      <w:r w:rsidR="008C2126">
        <w:t>de</w:t>
      </w:r>
      <w:r w:rsidR="00324FED">
        <w:t xml:space="preserve">finitivo. </w:t>
      </w:r>
      <w:r w:rsidR="00767869">
        <w:t>Aunado que</w:t>
      </w:r>
      <w:r w:rsidR="00324FED">
        <w:t xml:space="preserve">, la </w:t>
      </w:r>
      <w:r w:rsidR="008C2126">
        <w:t>de</w:t>
      </w:r>
      <w:r w:rsidR="00324FED">
        <w:t xml:space="preserve">terminación </w:t>
      </w:r>
      <w:r w:rsidR="008C2126">
        <w:t>de</w:t>
      </w:r>
      <w:r w:rsidR="00324FED">
        <w:t xml:space="preserve"> oficio </w:t>
      </w:r>
      <w:r w:rsidR="008C2126">
        <w:t>de</w:t>
      </w:r>
      <w:r w:rsidR="00324FED">
        <w:t xml:space="preserve"> la obligación tributaria, sus accesorios incluso la imposición </w:t>
      </w:r>
      <w:r w:rsidR="008C2126">
        <w:t>de</w:t>
      </w:r>
      <w:r w:rsidR="00324FED">
        <w:t xml:space="preserve"> la sanción correspondiente, </w:t>
      </w:r>
      <w:r w:rsidR="006913AA">
        <w:t>está</w:t>
      </w:r>
      <w:r w:rsidR="00324FED">
        <w:t xml:space="preserve"> reservado a la resolución culminatoria </w:t>
      </w:r>
      <w:r w:rsidR="008C2126">
        <w:t>de</w:t>
      </w:r>
      <w:r w:rsidR="00324FED">
        <w:t>l procedimiento</w:t>
      </w:r>
      <w:r w:rsidR="00767869">
        <w:t xml:space="preserve"> administrativo</w:t>
      </w:r>
      <w:r w:rsidR="00324FED">
        <w:t xml:space="preserve"> al tenor </w:t>
      </w:r>
      <w:r w:rsidR="008C2126">
        <w:t>de</w:t>
      </w:r>
      <w:r w:rsidR="00324FED">
        <w:t xml:space="preserve"> lo dispuesto en el artículo 201 </w:t>
      </w:r>
      <w:r w:rsidR="008C2126">
        <w:t>de</w:t>
      </w:r>
      <w:r w:rsidR="00324FED">
        <w:t>l COT-2014</w:t>
      </w:r>
    </w:p>
    <w:p w:rsidR="00E64A3D" w:rsidRPr="007F4A39" w:rsidRDefault="003918C7" w:rsidP="0030320C">
      <w:pPr>
        <w:pStyle w:val="Prrafodelista"/>
        <w:numPr>
          <w:ilvl w:val="0"/>
          <w:numId w:val="21"/>
        </w:numPr>
        <w:rPr>
          <w:b/>
        </w:rPr>
      </w:pPr>
      <w:r w:rsidRPr="007F4A39">
        <w:rPr>
          <w:b/>
        </w:rPr>
        <w:t xml:space="preserve">Elementos que presupongan la existencia </w:t>
      </w:r>
      <w:r w:rsidR="008C2126" w:rsidRPr="007F4A39">
        <w:rPr>
          <w:b/>
        </w:rPr>
        <w:t>de</w:t>
      </w:r>
      <w:r w:rsidRPr="007F4A39">
        <w:rPr>
          <w:b/>
        </w:rPr>
        <w:t xml:space="preserve"> ilícitos sancionados con pena restrictiva </w:t>
      </w:r>
      <w:r w:rsidR="008C2126" w:rsidRPr="007F4A39">
        <w:rPr>
          <w:b/>
        </w:rPr>
        <w:t>de</w:t>
      </w:r>
      <w:r w:rsidRPr="007F4A39">
        <w:rPr>
          <w:b/>
        </w:rPr>
        <w:t xml:space="preserve"> libertad, si los hubiere. </w:t>
      </w:r>
    </w:p>
    <w:p w:rsidR="00FF31B7" w:rsidRDefault="00893E44" w:rsidP="00332499">
      <w:r>
        <w:t xml:space="preserve">El acta </w:t>
      </w:r>
      <w:r w:rsidR="008C2126">
        <w:t>de</w:t>
      </w:r>
      <w:r>
        <w:t xml:space="preserve"> reparo </w:t>
      </w:r>
      <w:r w:rsidR="008C2126">
        <w:t>de</w:t>
      </w:r>
      <w:r>
        <w:t xml:space="preserve">be </w:t>
      </w:r>
      <w:r w:rsidR="008C2126">
        <w:t>de</w:t>
      </w:r>
      <w:r>
        <w:t xml:space="preserve">jar constancia </w:t>
      </w:r>
      <w:r w:rsidR="008C2126">
        <w:t>de</w:t>
      </w:r>
      <w:r>
        <w:t xml:space="preserve"> ciertos hechos que pudieran ser sancionados con pena privativa </w:t>
      </w:r>
      <w:r w:rsidR="008C2126">
        <w:t>de</w:t>
      </w:r>
      <w:r>
        <w:t xml:space="preserve"> libertad</w:t>
      </w:r>
      <w:r w:rsidR="006B62E1">
        <w:t xml:space="preserve">, sin embargo es necesario que  se culmine el procedimiento </w:t>
      </w:r>
      <w:r w:rsidR="008C2126">
        <w:t>de</w:t>
      </w:r>
      <w:r w:rsidR="006B62E1">
        <w:t xml:space="preserve"> fiscalización y </w:t>
      </w:r>
      <w:r w:rsidR="008C2126">
        <w:t>de</w:t>
      </w:r>
      <w:r w:rsidR="006B62E1">
        <w:t xml:space="preserve">terminación con la emisión </w:t>
      </w:r>
      <w:r w:rsidR="008C2126">
        <w:t>de</w:t>
      </w:r>
      <w:r w:rsidR="006B62E1">
        <w:t xml:space="preserve"> la resolución, pues es posible que tal resolución revoque los reparos formulados y </w:t>
      </w:r>
      <w:r w:rsidR="008C2126">
        <w:t>de</w:t>
      </w:r>
      <w:r w:rsidR="006B62E1">
        <w:t xml:space="preserve">je sin efecto alguno las </w:t>
      </w:r>
      <w:r w:rsidR="008A7CA9">
        <w:t>imputaciones</w:t>
      </w:r>
      <w:r w:rsidR="006B62E1">
        <w:t xml:space="preserve"> formuladas por la actuación.</w:t>
      </w:r>
    </w:p>
    <w:p w:rsidR="006B62E1" w:rsidRDefault="006B62E1" w:rsidP="00332499">
      <w:r>
        <w:t>A</w:t>
      </w:r>
      <w:r w:rsidR="008C2126">
        <w:t>de</w:t>
      </w:r>
      <w:r>
        <w:t xml:space="preserve">más, hay que tener presente que según el artículo 131(22) </w:t>
      </w:r>
      <w:r w:rsidR="008C2126">
        <w:t>de</w:t>
      </w:r>
      <w:r>
        <w:t xml:space="preserve">l COT-2014, </w:t>
      </w:r>
      <w:r w:rsidR="007A24FD">
        <w:t xml:space="preserve">la Administración Tributaria </w:t>
      </w:r>
      <w:r w:rsidR="006913AA">
        <w:t>está</w:t>
      </w:r>
      <w:r w:rsidR="007A24FD">
        <w:t xml:space="preserve"> facultada para el ejercicio </w:t>
      </w:r>
      <w:r w:rsidR="008C2126">
        <w:t>de</w:t>
      </w:r>
      <w:r w:rsidR="007A24FD">
        <w:t xml:space="preserve">  </w:t>
      </w:r>
      <w:r w:rsidRPr="006B62E1">
        <w:t xml:space="preserve">la acción penal correspondiente a los ilícitos tributarios penales, sin perjuicio </w:t>
      </w:r>
      <w:r w:rsidR="008C2126">
        <w:t>de</w:t>
      </w:r>
      <w:r w:rsidRPr="006B62E1">
        <w:t xml:space="preserve"> las competencias atribuidas al Ministerio Público</w:t>
      </w:r>
      <w:r>
        <w:t>”</w:t>
      </w:r>
    </w:p>
    <w:p w:rsidR="00445B05" w:rsidRPr="007F4A39" w:rsidRDefault="003918C7" w:rsidP="0030320C">
      <w:pPr>
        <w:pStyle w:val="Prrafodelista"/>
        <w:numPr>
          <w:ilvl w:val="0"/>
          <w:numId w:val="21"/>
        </w:numPr>
        <w:rPr>
          <w:b/>
        </w:rPr>
      </w:pPr>
      <w:r w:rsidRPr="007F4A39">
        <w:rPr>
          <w:b/>
        </w:rPr>
        <w:t xml:space="preserve">Firma autógrafa, firma electrónica u otro medio </w:t>
      </w:r>
      <w:r w:rsidR="008C2126" w:rsidRPr="007F4A39">
        <w:rPr>
          <w:b/>
        </w:rPr>
        <w:t>de</w:t>
      </w:r>
      <w:r w:rsidRPr="007F4A39">
        <w:rPr>
          <w:b/>
        </w:rPr>
        <w:t xml:space="preserve"> autenticación </w:t>
      </w:r>
      <w:r w:rsidR="008C2126" w:rsidRPr="007F4A39">
        <w:rPr>
          <w:b/>
        </w:rPr>
        <w:t>de</w:t>
      </w:r>
      <w:r w:rsidRPr="007F4A39">
        <w:rPr>
          <w:b/>
        </w:rPr>
        <w:t xml:space="preserve">l funcionario autorizado. </w:t>
      </w:r>
    </w:p>
    <w:p w:rsidR="00AE4DB5" w:rsidRDefault="005C267A" w:rsidP="00332499">
      <w:r>
        <w:t xml:space="preserve">Al respecto el profesor </w:t>
      </w:r>
      <w:r w:rsidR="008A7CA9">
        <w:t>Sánchez</w:t>
      </w:r>
      <w:r>
        <w:t xml:space="preserve"> (2005), sostiene que</w:t>
      </w:r>
      <w:r w:rsidR="007329C2">
        <w:t>:</w:t>
      </w:r>
      <w:r>
        <w:t xml:space="preserve"> </w:t>
      </w:r>
    </w:p>
    <w:p w:rsidR="001F039A" w:rsidRDefault="005C267A" w:rsidP="00AE4DB5">
      <w:pPr>
        <w:pStyle w:val="Textodebloque"/>
      </w:pPr>
      <w:r>
        <w:t xml:space="preserve">“La firma </w:t>
      </w:r>
      <w:r w:rsidR="008C2126">
        <w:t>de</w:t>
      </w:r>
      <w:r>
        <w:t xml:space="preserve">l funcionario competente es un requisito fundamental a los fines </w:t>
      </w:r>
      <w:r w:rsidR="008C2126">
        <w:t>de</w:t>
      </w:r>
      <w:r>
        <w:t xml:space="preserve"> expresar la voluntad </w:t>
      </w:r>
      <w:r w:rsidR="008C2126">
        <w:t>de</w:t>
      </w:r>
      <w:r>
        <w:t xml:space="preserve">l órgano administrativo. Sin embargo, la ausencia </w:t>
      </w:r>
      <w:r w:rsidR="008C2126">
        <w:t>de</w:t>
      </w:r>
      <w:r>
        <w:t xml:space="preserve"> firma </w:t>
      </w:r>
      <w:r w:rsidR="008C2126">
        <w:t>de</w:t>
      </w:r>
      <w:r>
        <w:t xml:space="preserve"> algunos </w:t>
      </w:r>
      <w:r w:rsidR="008C2126">
        <w:t>de</w:t>
      </w:r>
      <w:r>
        <w:t xml:space="preserve"> los fisc</w:t>
      </w:r>
      <w:r w:rsidR="00F8332C">
        <w:t>a</w:t>
      </w:r>
      <w:r>
        <w:t>les actuantes, constituye un vicio intranscen</w:t>
      </w:r>
      <w:r w:rsidR="008C2126">
        <w:t>de</w:t>
      </w:r>
      <w:r>
        <w:t xml:space="preserve">nte o irrelevante, por lo que no invalidad dicho acto </w:t>
      </w:r>
      <w:r w:rsidR="008C2126">
        <w:t>de</w:t>
      </w:r>
      <w:r>
        <w:t xml:space="preserve"> </w:t>
      </w:r>
      <w:r w:rsidR="008A7CA9">
        <w:t>trámite</w:t>
      </w:r>
      <w:r>
        <w:t>” (p.83)</w:t>
      </w:r>
    </w:p>
    <w:p w:rsidR="00CC63FB" w:rsidRDefault="003964A6" w:rsidP="00332499">
      <w:r>
        <w:lastRenderedPageBreak/>
        <w:t>En efecto, la Jurispru</w:t>
      </w:r>
      <w:r w:rsidR="008C2126">
        <w:t>de</w:t>
      </w:r>
      <w:r>
        <w:t>ncia</w:t>
      </w:r>
      <w:r>
        <w:rPr>
          <w:rStyle w:val="Refdenotaalpie"/>
        </w:rPr>
        <w:footnoteReference w:id="86"/>
      </w:r>
      <w:r>
        <w:t xml:space="preserve"> ha explicado “la falta </w:t>
      </w:r>
      <w:r w:rsidR="008C2126">
        <w:t>de</w:t>
      </w:r>
      <w:r>
        <w:t xml:space="preserve"> la fecha y </w:t>
      </w:r>
      <w:r w:rsidR="008C2126">
        <w:t>de</w:t>
      </w:r>
      <w:r>
        <w:t xml:space="preserve"> la firma </w:t>
      </w:r>
      <w:r w:rsidR="008C2126">
        <w:t>de</w:t>
      </w:r>
      <w:r>
        <w:t xml:space="preserve"> uno </w:t>
      </w:r>
      <w:r w:rsidR="008C2126">
        <w:t>de</w:t>
      </w:r>
      <w:r>
        <w:t xml:space="preserve"> los funcionarios fiscales, en un Acta </w:t>
      </w:r>
      <w:r w:rsidR="008C2126">
        <w:t>de</w:t>
      </w:r>
      <w:r>
        <w:t xml:space="preserve"> Fiscalización contentiva </w:t>
      </w:r>
      <w:r w:rsidR="008C2126">
        <w:t>de</w:t>
      </w:r>
      <w:r>
        <w:t xml:space="preserve"> Reparo (…) no afecta en sustancia la vali</w:t>
      </w:r>
      <w:r w:rsidR="008C2126">
        <w:t>de</w:t>
      </w:r>
      <w:r>
        <w:t xml:space="preserve">z </w:t>
      </w:r>
      <w:r w:rsidR="008C2126">
        <w:t>de</w:t>
      </w:r>
      <w:r>
        <w:t xml:space="preserve"> la actuación </w:t>
      </w:r>
      <w:r w:rsidR="008A7CA9">
        <w:t>fiscalizadora</w:t>
      </w:r>
      <w:r>
        <w:t xml:space="preserve">, tanto menos cuando que el contribuyente había ejercicio total y oportunamente su </w:t>
      </w:r>
      <w:r w:rsidR="008C2126">
        <w:t>de</w:t>
      </w:r>
      <w:r>
        <w:t xml:space="preserve">recho a la </w:t>
      </w:r>
      <w:r w:rsidR="008C2126">
        <w:t>de</w:t>
      </w:r>
      <w:r>
        <w:t xml:space="preserve">fensa frente a </w:t>
      </w:r>
      <w:r w:rsidR="008A7CA9">
        <w:t>la</w:t>
      </w:r>
      <w:r>
        <w:t xml:space="preserve"> pretensión </w:t>
      </w:r>
      <w:r w:rsidR="008C2126">
        <w:t>de</w:t>
      </w:r>
      <w:r>
        <w:t xml:space="preserve"> la </w:t>
      </w:r>
      <w:r w:rsidR="008A7CA9">
        <w:t>Administración</w:t>
      </w:r>
      <w:r>
        <w:t xml:space="preserve"> Tributaria.</w:t>
      </w:r>
    </w:p>
    <w:p w:rsidR="00C4145E" w:rsidRDefault="00B44256" w:rsidP="00332499">
      <w:r>
        <w:t xml:space="preserve">Ahora bien, </w:t>
      </w:r>
      <w:r w:rsidR="00765587">
        <w:t xml:space="preserve">por el contrario a lo anterior, </w:t>
      </w:r>
      <w:r w:rsidR="00FF5273">
        <w:t>el autor es de la</w:t>
      </w:r>
      <w:r w:rsidR="00765587">
        <w:t xml:space="preserve"> opinión</w:t>
      </w:r>
      <w:r w:rsidR="006D58A0">
        <w:t xml:space="preserve"> que </w:t>
      </w:r>
      <w:r w:rsidR="00765587">
        <w:t xml:space="preserve">este requisito es muy relevante, al ser analizado </w:t>
      </w:r>
      <w:r w:rsidR="006D58A0">
        <w:t xml:space="preserve">en concordancia con el </w:t>
      </w:r>
      <w:r w:rsidR="001D0926">
        <w:t>primero</w:t>
      </w:r>
      <w:r w:rsidR="006D58A0">
        <w:t>, porque</w:t>
      </w:r>
      <w:r w:rsidR="00765587">
        <w:t xml:space="preserve"> es posible que se materialice en el acto </w:t>
      </w:r>
      <w:r w:rsidR="008C2126">
        <w:t>de</w:t>
      </w:r>
      <w:r w:rsidR="00765587">
        <w:t xml:space="preserve"> reparo el vicio </w:t>
      </w:r>
      <w:r w:rsidR="008C2126">
        <w:t>de</w:t>
      </w:r>
      <w:r w:rsidR="00765587">
        <w:t xml:space="preserve"> incompetencia</w:t>
      </w:r>
      <w:r w:rsidR="00C4145E">
        <w:t>,</w:t>
      </w:r>
      <w:r w:rsidR="00765587">
        <w:t xml:space="preserve"> en cualquiera </w:t>
      </w:r>
      <w:r w:rsidR="008C2126">
        <w:t>de</w:t>
      </w:r>
      <w:r w:rsidR="00765587">
        <w:t xml:space="preserve"> sus categorías</w:t>
      </w:r>
      <w:r w:rsidR="001D0926">
        <w:rPr>
          <w:rStyle w:val="Refdenotaalpie"/>
        </w:rPr>
        <w:footnoteReference w:id="87"/>
      </w:r>
      <w:r w:rsidR="00765587">
        <w:t xml:space="preserve">, esto es: (i) el Vicio </w:t>
      </w:r>
      <w:r w:rsidR="008C2126">
        <w:t>de</w:t>
      </w:r>
      <w:r w:rsidR="00765587">
        <w:t xml:space="preserve"> usurpación </w:t>
      </w:r>
      <w:r w:rsidR="008C2126">
        <w:t>de</w:t>
      </w:r>
      <w:r w:rsidR="00765587">
        <w:t xml:space="preserve"> autoridad, (ii) el Vicio </w:t>
      </w:r>
      <w:r w:rsidR="008C2126">
        <w:t>de</w:t>
      </w:r>
      <w:r w:rsidR="00765587">
        <w:t xml:space="preserve"> usurpación </w:t>
      </w:r>
      <w:r w:rsidR="008C2126">
        <w:t>de</w:t>
      </w:r>
      <w:r w:rsidR="00765587">
        <w:t xml:space="preserve"> funciones o (iii) el vicio </w:t>
      </w:r>
      <w:r w:rsidR="008C2126">
        <w:t>de</w:t>
      </w:r>
      <w:r w:rsidR="00765587">
        <w:t xml:space="preserve"> extralimitación </w:t>
      </w:r>
      <w:r w:rsidR="008C2126">
        <w:t>de</w:t>
      </w:r>
      <w:r w:rsidR="00765587">
        <w:t xml:space="preserve"> funciones</w:t>
      </w:r>
      <w:r w:rsidR="00082678">
        <w:t>;</w:t>
      </w:r>
      <w:r w:rsidR="00765587">
        <w:t xml:space="preserve"> ya que </w:t>
      </w:r>
      <w:r w:rsidR="001D0926">
        <w:t>como antes se expuso, no existe po</w:t>
      </w:r>
      <w:r w:rsidR="008C2126">
        <w:t>de</w:t>
      </w:r>
      <w:r w:rsidR="001D0926">
        <w:t>res ilimitados</w:t>
      </w:r>
      <w:r w:rsidR="00C4145E">
        <w:t xml:space="preserve">, y el acto administrativo </w:t>
      </w:r>
      <w:r w:rsidR="008C2126">
        <w:t>de</w:t>
      </w:r>
      <w:r w:rsidR="00C4145E">
        <w:t>be ser dictado por funcionario autorizado.</w:t>
      </w:r>
    </w:p>
    <w:p w:rsidR="00B44256" w:rsidRDefault="00BE0182" w:rsidP="00332499">
      <w:r>
        <w:t>Así</w:t>
      </w:r>
      <w:r w:rsidR="00C4145E">
        <w:t xml:space="preserve"> las cosas, como </w:t>
      </w:r>
      <w:r w:rsidR="008C2126">
        <w:t>de</w:t>
      </w:r>
      <w:r w:rsidR="00C4145E">
        <w:t xml:space="preserve">terminamos la vigencia o </w:t>
      </w:r>
      <w:r w:rsidR="00392F14">
        <w:t>temporalidad</w:t>
      </w:r>
      <w:r w:rsidR="00C4145E">
        <w:t xml:space="preserve"> </w:t>
      </w:r>
      <w:r w:rsidR="008C2126">
        <w:t>de</w:t>
      </w:r>
      <w:r w:rsidR="00C4145E">
        <w:t xml:space="preserve"> la autorización legal </w:t>
      </w:r>
      <w:r w:rsidR="008C2126">
        <w:t>de</w:t>
      </w:r>
      <w:r w:rsidR="00C4145E">
        <w:t xml:space="preserve"> funcionario si éste no f</w:t>
      </w:r>
      <w:r w:rsidR="00C4145E" w:rsidRPr="007A24FD">
        <w:t xml:space="preserve">irma autógrafa, electrónica </w:t>
      </w:r>
      <w:r w:rsidR="00C4145E">
        <w:t xml:space="preserve">o </w:t>
      </w:r>
      <w:r w:rsidR="008A7CA9">
        <w:t>a través</w:t>
      </w:r>
      <w:r w:rsidR="00C4145E" w:rsidRPr="007A24FD">
        <w:t xml:space="preserve"> </w:t>
      </w:r>
      <w:r w:rsidR="008C2126">
        <w:t>de</w:t>
      </w:r>
      <w:r w:rsidR="00C4145E">
        <w:t xml:space="preserve"> </w:t>
      </w:r>
      <w:r w:rsidR="00C4145E" w:rsidRPr="007A24FD">
        <w:t xml:space="preserve">otro medio </w:t>
      </w:r>
      <w:r w:rsidR="008C2126">
        <w:t>de</w:t>
      </w:r>
      <w:r w:rsidR="00C4145E" w:rsidRPr="007A24FD">
        <w:t xml:space="preserve"> autenticación</w:t>
      </w:r>
      <w:r w:rsidR="00C4145E">
        <w:t>.</w:t>
      </w:r>
      <w:r w:rsidR="00392F14">
        <w:t xml:space="preserve"> </w:t>
      </w:r>
    </w:p>
    <w:p w:rsidR="005F120F" w:rsidRDefault="00727468" w:rsidP="00332499">
      <w:r>
        <w:t xml:space="preserve">Aunado a lo anterior, y ahora lejos </w:t>
      </w:r>
      <w:r w:rsidR="008C2126">
        <w:t>de</w:t>
      </w:r>
      <w:r>
        <w:t xml:space="preserve"> nuestras latitu</w:t>
      </w:r>
      <w:r w:rsidR="008C2126">
        <w:t>de</w:t>
      </w:r>
      <w:r>
        <w:t xml:space="preserve">s, el profesor  Raúl </w:t>
      </w:r>
      <w:r w:rsidR="008A7CA9">
        <w:t>Rodríguez</w:t>
      </w:r>
      <w:r>
        <w:t xml:space="preserve"> Lobarto, en referencia a las firmas </w:t>
      </w:r>
      <w:r w:rsidR="008C2126">
        <w:t>de</w:t>
      </w:r>
      <w:r>
        <w:t xml:space="preserve">l acta por parte </w:t>
      </w:r>
      <w:r w:rsidR="008C2126">
        <w:t>de</w:t>
      </w:r>
      <w:r>
        <w:t xml:space="preserve"> los “visitantes” como i</w:t>
      </w:r>
      <w:r w:rsidR="008C2126">
        <w:t>de</w:t>
      </w:r>
      <w:r>
        <w:t>ntifica</w:t>
      </w:r>
      <w:r w:rsidR="005F120F">
        <w:t xml:space="preserve"> a las autorida</w:t>
      </w:r>
      <w:r w:rsidR="008C2126">
        <w:t>de</w:t>
      </w:r>
      <w:r w:rsidR="005F120F">
        <w:t>s fiscales</w:t>
      </w:r>
      <w:r>
        <w:t xml:space="preserve"> el Código Fiscal </w:t>
      </w:r>
      <w:r w:rsidR="008C2126">
        <w:t>de</w:t>
      </w:r>
      <w:r>
        <w:t xml:space="preserve"> la Fe</w:t>
      </w:r>
      <w:r w:rsidR="008C2126">
        <w:t>de</w:t>
      </w:r>
      <w:r>
        <w:t>ración</w:t>
      </w:r>
      <w:r w:rsidR="00DB1819">
        <w:t xml:space="preserve"> </w:t>
      </w:r>
      <w:r w:rsidR="008C2126">
        <w:t>de</w:t>
      </w:r>
      <w:r w:rsidR="00DB1819">
        <w:t xml:space="preserve"> </w:t>
      </w:r>
      <w:r w:rsidR="008A7CA9">
        <w:t>México</w:t>
      </w:r>
      <w:r w:rsidR="00DB1819">
        <w:rPr>
          <w:rStyle w:val="Refdenotaalpie"/>
        </w:rPr>
        <w:footnoteReference w:id="88"/>
      </w:r>
      <w:r>
        <w:t xml:space="preserve"> </w:t>
      </w:r>
      <w:r w:rsidR="005F120F">
        <w:t>señala:</w:t>
      </w:r>
    </w:p>
    <w:p w:rsidR="00C4145E" w:rsidRPr="007329C2" w:rsidRDefault="005F120F" w:rsidP="007329C2">
      <w:pPr>
        <w:pStyle w:val="Textodebloque"/>
      </w:pPr>
      <w:r w:rsidRPr="007329C2">
        <w:lastRenderedPageBreak/>
        <w:t xml:space="preserve">“El acta </w:t>
      </w:r>
      <w:r w:rsidR="008C2126" w:rsidRPr="007329C2">
        <w:t>de</w:t>
      </w:r>
      <w:r w:rsidRPr="007329C2">
        <w:t xml:space="preserve">berá ser firmada por cualquiera </w:t>
      </w:r>
      <w:r w:rsidR="008C2126" w:rsidRPr="007329C2">
        <w:t>de</w:t>
      </w:r>
      <w:r w:rsidRPr="007329C2">
        <w:t xml:space="preserve"> los visitadores que haya intervenido en la visita, por el visitado o la persona con quien </w:t>
      </w:r>
      <w:r w:rsidR="00A112B0" w:rsidRPr="007329C2">
        <w:t>se entien</w:t>
      </w:r>
      <w:r w:rsidR="008C2126" w:rsidRPr="007329C2">
        <w:t>de</w:t>
      </w:r>
      <w:r w:rsidR="00A112B0" w:rsidRPr="007329C2">
        <w:t xml:space="preserve"> la diligencia y los testigos y </w:t>
      </w:r>
      <w:r w:rsidR="008C2126" w:rsidRPr="007329C2">
        <w:t>de</w:t>
      </w:r>
      <w:r w:rsidR="00A112B0" w:rsidRPr="007329C2">
        <w:t xml:space="preserve"> dicha acta se </w:t>
      </w:r>
      <w:r w:rsidR="008C2126" w:rsidRPr="007329C2">
        <w:t>de</w:t>
      </w:r>
      <w:r w:rsidR="00A112B0" w:rsidRPr="007329C2">
        <w:t>jará copia al visitado. Consi</w:t>
      </w:r>
      <w:r w:rsidR="008C2126" w:rsidRPr="007329C2">
        <w:t>de</w:t>
      </w:r>
      <w:r w:rsidR="00A112B0" w:rsidRPr="007329C2">
        <w:t xml:space="preserve">ramos que la exigencia legal </w:t>
      </w:r>
      <w:r w:rsidR="008C2126" w:rsidRPr="007329C2">
        <w:t>de</w:t>
      </w:r>
      <w:r w:rsidR="00A112B0" w:rsidRPr="007329C2">
        <w:t xml:space="preserve"> las firmas en el acta implica necesariamente que todos y cada uno </w:t>
      </w:r>
      <w:r w:rsidR="008C2126" w:rsidRPr="007329C2">
        <w:t>de</w:t>
      </w:r>
      <w:r w:rsidR="00A112B0" w:rsidRPr="007329C2">
        <w:t xml:space="preserve"> los folios que integren el acta y los anexos </w:t>
      </w:r>
      <w:r w:rsidR="008C2126" w:rsidRPr="007329C2">
        <w:t>de</w:t>
      </w:r>
      <w:r w:rsidR="00A112B0" w:rsidRPr="007329C2">
        <w:t xml:space="preserve"> la misma, en su caso, estén firmados por las personas a que hemos hecho referencia, pues sólo así pue</w:t>
      </w:r>
      <w:r w:rsidR="008C2126" w:rsidRPr="007329C2">
        <w:t>de</w:t>
      </w:r>
      <w:r w:rsidR="00A112B0" w:rsidRPr="007329C2">
        <w:t xml:space="preserve"> tener la seguridad </w:t>
      </w:r>
      <w:r w:rsidR="008C2126" w:rsidRPr="007329C2">
        <w:t>de</w:t>
      </w:r>
      <w:r w:rsidR="00A112B0" w:rsidRPr="007329C2">
        <w:t xml:space="preserve"> la auten</w:t>
      </w:r>
      <w:r w:rsidR="008A7CA9" w:rsidRPr="007329C2">
        <w:t>ti</w:t>
      </w:r>
      <w:r w:rsidR="00A112B0" w:rsidRPr="007329C2">
        <w:t xml:space="preserve">cidad </w:t>
      </w:r>
      <w:r w:rsidR="008C2126" w:rsidRPr="007329C2">
        <w:t>de</w:t>
      </w:r>
      <w:r w:rsidR="00A112B0" w:rsidRPr="007329C2">
        <w:t xml:space="preserve"> los documentos. Por lo tanto, opinamos que la falta </w:t>
      </w:r>
      <w:r w:rsidR="008C2126" w:rsidRPr="007329C2">
        <w:t>de</w:t>
      </w:r>
      <w:r w:rsidR="00A112B0" w:rsidRPr="007329C2">
        <w:t xml:space="preserve"> firma en alguno </w:t>
      </w:r>
      <w:r w:rsidR="008C2126" w:rsidRPr="007329C2">
        <w:t>de</w:t>
      </w:r>
      <w:r w:rsidR="00A112B0" w:rsidRPr="007329C2">
        <w:t xml:space="preserve"> los folios invalida el acta por no cumplirse el requisito previsto por la ley” (p.222 y </w:t>
      </w:r>
      <w:r w:rsidR="00BE0182" w:rsidRPr="007329C2">
        <w:t>ss.</w:t>
      </w:r>
      <w:r w:rsidR="00A112B0" w:rsidRPr="007329C2">
        <w:t xml:space="preserve">)  </w:t>
      </w:r>
      <w:r w:rsidR="00727468" w:rsidRPr="007329C2">
        <w:t xml:space="preserve">  </w:t>
      </w:r>
    </w:p>
    <w:p w:rsidR="007D3C07" w:rsidRPr="0009329F" w:rsidRDefault="00905698" w:rsidP="00BE6BE2">
      <w:pPr>
        <w:pStyle w:val="Ttulo4"/>
      </w:pPr>
      <w:r>
        <w:t>2.3.7.6.</w:t>
      </w:r>
      <w:r w:rsidR="0009329F" w:rsidRPr="0009329F">
        <w:t xml:space="preserve"> </w:t>
      </w:r>
      <w:r w:rsidR="007D3C07" w:rsidRPr="0009329F">
        <w:t xml:space="preserve"> Efectos </w:t>
      </w:r>
      <w:r w:rsidR="008C2126">
        <w:t>de</w:t>
      </w:r>
      <w:r w:rsidR="007D3C07" w:rsidRPr="0009329F">
        <w:t xml:space="preserve"> la Notificación </w:t>
      </w:r>
      <w:r w:rsidR="008C2126">
        <w:t>de</w:t>
      </w:r>
      <w:r w:rsidR="007D3C07" w:rsidRPr="0009329F">
        <w:t xml:space="preserve">l Acta </w:t>
      </w:r>
      <w:r w:rsidR="008C2126">
        <w:t>de</w:t>
      </w:r>
      <w:r w:rsidR="007D3C07" w:rsidRPr="0009329F">
        <w:t xml:space="preserve"> Reparo Fiscal.</w:t>
      </w:r>
      <w:r w:rsidR="005A3376" w:rsidRPr="0009329F">
        <w:t xml:space="preserve"> </w:t>
      </w:r>
    </w:p>
    <w:p w:rsidR="00146870" w:rsidRPr="00905698" w:rsidRDefault="00146870" w:rsidP="00905698">
      <w:pPr>
        <w:pStyle w:val="Ttulo5"/>
      </w:pPr>
      <w:r w:rsidRPr="00905698">
        <w:t xml:space="preserve">Presunción </w:t>
      </w:r>
      <w:r w:rsidR="008C2126" w:rsidRPr="00905698">
        <w:t>de</w:t>
      </w:r>
      <w:r w:rsidRPr="00905698">
        <w:t xml:space="preserve"> </w:t>
      </w:r>
      <w:r w:rsidR="008A7CA9" w:rsidRPr="00905698">
        <w:t>veracidad</w:t>
      </w:r>
      <w:r w:rsidRPr="00905698">
        <w:t>.</w:t>
      </w:r>
    </w:p>
    <w:p w:rsidR="007D3C07" w:rsidRDefault="009B7AF6" w:rsidP="001D61A8">
      <w:pPr>
        <w:spacing w:before="0" w:after="0"/>
      </w:pPr>
      <w:r>
        <w:t xml:space="preserve">Dispone el </w:t>
      </w:r>
      <w:r w:rsidR="00FF5273">
        <w:t>a</w:t>
      </w:r>
      <w:r>
        <w:t xml:space="preserve">rtículo </w:t>
      </w:r>
      <w:r w:rsidRPr="009B7AF6">
        <w:t>194</w:t>
      </w:r>
      <w:r>
        <w:t xml:space="preserve"> </w:t>
      </w:r>
      <w:r w:rsidR="008C2126">
        <w:t>de</w:t>
      </w:r>
      <w:r>
        <w:t xml:space="preserve">l Código </w:t>
      </w:r>
      <w:r w:rsidR="00BE0182">
        <w:t>Orgánico</w:t>
      </w:r>
      <w:r>
        <w:t xml:space="preserve"> Tributario</w:t>
      </w:r>
      <w:r w:rsidR="008A7CA9" w:rsidRPr="009B7AF6">
        <w:t xml:space="preserve">. </w:t>
      </w:r>
      <w:r w:rsidR="007329C2">
        <w:t xml:space="preserve">– </w:t>
      </w:r>
      <w:r>
        <w:t>“(…)</w:t>
      </w:r>
      <w:r w:rsidRPr="009B7AF6">
        <w:t xml:space="preserve"> El Acta </w:t>
      </w:r>
      <w:r w:rsidR="008C2126">
        <w:t>de</w:t>
      </w:r>
      <w:r w:rsidRPr="009B7AF6">
        <w:t xml:space="preserve"> Reparo hará plena fe</w:t>
      </w:r>
      <w:r w:rsidR="0018454D">
        <w:rPr>
          <w:rStyle w:val="Refdenotaalpie"/>
        </w:rPr>
        <w:footnoteReference w:id="89"/>
      </w:r>
      <w:r w:rsidR="00877413">
        <w:t xml:space="preserve"> y </w:t>
      </w:r>
      <w:r w:rsidR="0018454D">
        <w:rPr>
          <w:rStyle w:val="Refdenotaalpie"/>
        </w:rPr>
        <w:footnoteReference w:id="90"/>
      </w:r>
      <w:r w:rsidRPr="009B7AF6">
        <w:t xml:space="preserve"> mientras no se pruebe lo contrario</w:t>
      </w:r>
      <w:r>
        <w:rPr>
          <w:rStyle w:val="Refdenotaalpie"/>
        </w:rPr>
        <w:footnoteReference w:id="91"/>
      </w:r>
      <w:r>
        <w:t>”</w:t>
      </w:r>
      <w:r w:rsidRPr="009B7AF6">
        <w:t>.</w:t>
      </w:r>
    </w:p>
    <w:p w:rsidR="005D4A4E" w:rsidRDefault="005D4A4E" w:rsidP="001D61A8">
      <w:pPr>
        <w:spacing w:before="0" w:after="0"/>
      </w:pPr>
      <w:r>
        <w:t xml:space="preserve">La Enciclopedia Jurídica Opus (1995), </w:t>
      </w:r>
      <w:r w:rsidR="008C2126">
        <w:t>de</w:t>
      </w:r>
      <w:r>
        <w:t xml:space="preserve">fine plena fe: </w:t>
      </w:r>
      <w:r w:rsidR="008A7CA9">
        <w:t>“Medida</w:t>
      </w:r>
      <w:r>
        <w:t xml:space="preserve"> </w:t>
      </w:r>
      <w:r w:rsidR="008C2126">
        <w:t>de</w:t>
      </w:r>
      <w:r>
        <w:t xml:space="preserve"> eficacia </w:t>
      </w:r>
      <w:r w:rsidR="008A7CA9">
        <w:t>probatoria</w:t>
      </w:r>
      <w:r>
        <w:t xml:space="preserve"> consistente en acordar completa </w:t>
      </w:r>
      <w:r w:rsidR="008A7CA9">
        <w:t>creencia</w:t>
      </w:r>
      <w:r>
        <w:t xml:space="preserve"> a lo que surge </w:t>
      </w:r>
      <w:r w:rsidR="008C2126">
        <w:t>de</w:t>
      </w:r>
      <w:r>
        <w:t xml:space="preserve"> un documento o </w:t>
      </w:r>
      <w:r w:rsidR="008C2126">
        <w:t>de</w:t>
      </w:r>
      <w:r>
        <w:t xml:space="preserve"> una </w:t>
      </w:r>
      <w:r w:rsidR="008C2126">
        <w:t>de</w:t>
      </w:r>
      <w:r>
        <w:t xml:space="preserve">claración haciendo </w:t>
      </w:r>
      <w:r w:rsidR="008A7CA9">
        <w:t>innecesaria</w:t>
      </w:r>
      <w:r>
        <w:t xml:space="preserve"> toda otra prueba sobre el particular</w:t>
      </w:r>
      <w:r w:rsidR="00FF5273">
        <w:t>”</w:t>
      </w:r>
      <w:r w:rsidR="008A7CA9">
        <w:t>. (</w:t>
      </w:r>
      <w:r>
        <w:t xml:space="preserve">p.302)  </w:t>
      </w:r>
    </w:p>
    <w:p w:rsidR="008C1048" w:rsidRDefault="00A72230" w:rsidP="001D61A8">
      <w:pPr>
        <w:spacing w:before="0" w:after="0"/>
      </w:pPr>
      <w:r>
        <w:t>El profesor Abache (2013) señala que</w:t>
      </w:r>
      <w:r w:rsidR="007329C2">
        <w:t>:</w:t>
      </w:r>
      <w:r>
        <w:t xml:space="preserve"> </w:t>
      </w:r>
    </w:p>
    <w:p w:rsidR="00D31E26" w:rsidRDefault="00A72230" w:rsidP="008C1048">
      <w:pPr>
        <w:pStyle w:val="Textodebloque"/>
      </w:pPr>
      <w:r>
        <w:lastRenderedPageBreak/>
        <w:t xml:space="preserve">“la presunción </w:t>
      </w:r>
      <w:r w:rsidR="008C2126">
        <w:t>de</w:t>
      </w:r>
      <w:r>
        <w:t xml:space="preserve"> veracidad </w:t>
      </w:r>
      <w:r w:rsidR="008C2126">
        <w:t>de</w:t>
      </w:r>
      <w:r>
        <w:t xml:space="preserve"> la cual goza el acta fiscal, en modo alguno implica que la carga </w:t>
      </w:r>
      <w:r w:rsidR="008C2126">
        <w:t>de</w:t>
      </w:r>
      <w:r>
        <w:t xml:space="preserve"> la prueba recaiga en su totalidad y automáticamente sobre el contribuyente, ya que ello </w:t>
      </w:r>
      <w:r w:rsidR="008C2126">
        <w:t>de</w:t>
      </w:r>
      <w:r>
        <w:t>pen</w:t>
      </w:r>
      <w:r w:rsidR="008C2126">
        <w:t>de</w:t>
      </w:r>
      <w:r>
        <w:t xml:space="preserve">rá </w:t>
      </w:r>
      <w:r w:rsidR="008C2126">
        <w:t>de</w:t>
      </w:r>
      <w:r>
        <w:t xml:space="preserve">l medio </w:t>
      </w:r>
      <w:r w:rsidR="008C2126">
        <w:t>de</w:t>
      </w:r>
      <w:r>
        <w:t xml:space="preserve"> prueba </w:t>
      </w:r>
      <w:r w:rsidR="008C2126">
        <w:t>de</w:t>
      </w:r>
      <w:r>
        <w:t xml:space="preserve"> que se trate y al cuál </w:t>
      </w:r>
      <w:r w:rsidR="008C2126">
        <w:t>de</w:t>
      </w:r>
      <w:r>
        <w:t xml:space="preserve"> las partes le resulta más factible llevarla al procedimiento. </w:t>
      </w:r>
      <w:r w:rsidR="00B91B7C">
        <w:t xml:space="preserve">En todo caso, lo que sí será carga </w:t>
      </w:r>
      <w:r w:rsidR="008C2126">
        <w:t>de</w:t>
      </w:r>
      <w:r w:rsidR="00B91B7C">
        <w:t xml:space="preserve">l contribuyente, es rebatir el contenido </w:t>
      </w:r>
      <w:r w:rsidR="008C2126">
        <w:t>de</w:t>
      </w:r>
      <w:r w:rsidR="00B91B7C">
        <w:t xml:space="preserve">l acta </w:t>
      </w:r>
      <w:r w:rsidR="008C2126">
        <w:t>de</w:t>
      </w:r>
      <w:r w:rsidR="00B91B7C">
        <w:t xml:space="preserve"> reparo para </w:t>
      </w:r>
      <w:r w:rsidR="008C2126">
        <w:t>de</w:t>
      </w:r>
      <w:r w:rsidR="00B91B7C">
        <w:t xml:space="preserve">svirtuar esa presunción </w:t>
      </w:r>
      <w:r w:rsidR="008C2126">
        <w:t>de</w:t>
      </w:r>
      <w:r w:rsidR="00B91B7C">
        <w:t xml:space="preserve"> veracidad </w:t>
      </w:r>
      <w:r w:rsidR="008C2126">
        <w:t>de</w:t>
      </w:r>
      <w:r w:rsidR="00B91B7C">
        <w:t xml:space="preserve"> la cual se encuentra investida, in</w:t>
      </w:r>
      <w:r w:rsidR="008C2126">
        <w:t>de</w:t>
      </w:r>
      <w:r w:rsidR="00B91B7C">
        <w:t>pendientemente que le corresponda o no la carga probatoria.</w:t>
      </w:r>
      <w:r w:rsidR="00B91B7C">
        <w:rPr>
          <w:rStyle w:val="Refdenotaalpie"/>
        </w:rPr>
        <w:footnoteReference w:id="92"/>
      </w:r>
    </w:p>
    <w:p w:rsidR="005A3376" w:rsidRDefault="00A72230" w:rsidP="00905698">
      <w:pPr>
        <w:pStyle w:val="Ttulo5"/>
      </w:pPr>
      <w:r>
        <w:t>Interrupción</w:t>
      </w:r>
      <w:r w:rsidR="00146870">
        <w:t xml:space="preserve"> </w:t>
      </w:r>
      <w:r w:rsidR="008C2126">
        <w:t>de</w:t>
      </w:r>
      <w:r w:rsidR="00146870">
        <w:t xml:space="preserve"> la Prescripción.</w:t>
      </w:r>
    </w:p>
    <w:p w:rsidR="00411D47" w:rsidRDefault="00CE270C" w:rsidP="00332499">
      <w:r w:rsidRPr="00CE270C">
        <w:t>El</w:t>
      </w:r>
      <w:r>
        <w:t xml:space="preserve"> acta </w:t>
      </w:r>
      <w:r w:rsidR="008C2126">
        <w:t>de</w:t>
      </w:r>
      <w:r>
        <w:t xml:space="preserve"> Reparo Fiscal, una vez notificada, </w:t>
      </w:r>
      <w:r w:rsidR="00A72230">
        <w:t>interrumpe</w:t>
      </w:r>
      <w:r>
        <w:t xml:space="preserve"> la prescripción, por constituir una acción </w:t>
      </w:r>
      <w:r w:rsidR="00A72230">
        <w:t>administrativa</w:t>
      </w:r>
      <w:r>
        <w:t xml:space="preserve">, que conduce a la fiscalización y </w:t>
      </w:r>
      <w:r w:rsidR="008C2126">
        <w:t>de</w:t>
      </w:r>
      <w:r>
        <w:t>term</w:t>
      </w:r>
      <w:r w:rsidR="00043DF7">
        <w:t>i</w:t>
      </w:r>
      <w:r>
        <w:t xml:space="preserve">nación </w:t>
      </w:r>
      <w:r w:rsidR="008C2126">
        <w:t>de</w:t>
      </w:r>
      <w:r>
        <w:t xml:space="preserve">l tributo </w:t>
      </w:r>
      <w:r w:rsidR="002E744D">
        <w:t xml:space="preserve">y así lo prevé </w:t>
      </w:r>
      <w:r>
        <w:t xml:space="preserve"> el artículo 61 </w:t>
      </w:r>
      <w:r w:rsidR="008C2126">
        <w:t>de</w:t>
      </w:r>
      <w:r>
        <w:t>l COT-201</w:t>
      </w:r>
      <w:r w:rsidR="00D30646">
        <w:t xml:space="preserve">4, siendo </w:t>
      </w:r>
      <w:r w:rsidR="00043DF7">
        <w:t xml:space="preserve">importante </w:t>
      </w:r>
      <w:r w:rsidR="008C2126">
        <w:t>de</w:t>
      </w:r>
      <w:r w:rsidR="00043DF7">
        <w:t xml:space="preserve">stacar los efectos que produce en la obligación tributaria la interrupción </w:t>
      </w:r>
      <w:r w:rsidR="008C2126">
        <w:t>de</w:t>
      </w:r>
      <w:r w:rsidR="00043DF7">
        <w:t xml:space="preserve"> la prescripción, en ese sentido el profesor Albornoz (1983) ha señalado</w:t>
      </w:r>
      <w:r w:rsidR="00295C6D">
        <w:t xml:space="preserve">: </w:t>
      </w:r>
    </w:p>
    <w:p w:rsidR="00625F3B" w:rsidRDefault="00043DF7" w:rsidP="00411D47">
      <w:pPr>
        <w:pStyle w:val="Textodebloque"/>
      </w:pPr>
      <w:r>
        <w:t>“</w:t>
      </w:r>
      <w:r w:rsidR="00411D47">
        <w:t>…c</w:t>
      </w:r>
      <w:r>
        <w:t xml:space="preserve">uando ocurre una interrupción </w:t>
      </w:r>
      <w:r w:rsidR="008C2126">
        <w:t>de</w:t>
      </w:r>
      <w:r>
        <w:t xml:space="preserve"> la prescripción, por cualquiera </w:t>
      </w:r>
      <w:r w:rsidR="008C2126">
        <w:t>de</w:t>
      </w:r>
      <w:r>
        <w:t xml:space="preserve"> las causas señaladas en el</w:t>
      </w:r>
      <w:r w:rsidR="00295C6D">
        <w:t xml:space="preserve"> </w:t>
      </w:r>
      <w:r>
        <w:t xml:space="preserve">( …) Código </w:t>
      </w:r>
      <w:r w:rsidR="00BE0182">
        <w:t>Orgánico</w:t>
      </w:r>
      <w:r>
        <w:t xml:space="preserve"> Tributario, se opera una solución </w:t>
      </w:r>
      <w:r w:rsidR="008C2126">
        <w:t>de</w:t>
      </w:r>
      <w:r>
        <w:t xml:space="preserve"> continuidad en el curso </w:t>
      </w:r>
      <w:r w:rsidR="008C2126">
        <w:t>de</w:t>
      </w:r>
      <w:r>
        <w:t xml:space="preserve"> la misma, se rompe su hilo, </w:t>
      </w:r>
      <w:r w:rsidR="008C2126">
        <w:t>de</w:t>
      </w:r>
      <w:r>
        <w:t xml:space="preserve"> tal modo que al cesar el motivo, comienza a contarse </w:t>
      </w:r>
      <w:r w:rsidR="008C2126">
        <w:t>de</w:t>
      </w:r>
      <w:r>
        <w:t xml:space="preserve"> nuevo, como si no hubiese existido y no se suma al tiempo transcurrido</w:t>
      </w:r>
      <w:r w:rsidR="00F83002">
        <w:t xml:space="preserve"> </w:t>
      </w:r>
      <w:r w:rsidR="008C2126">
        <w:t>de</w:t>
      </w:r>
      <w:r w:rsidR="00F83002">
        <w:t>s</w:t>
      </w:r>
      <w:r w:rsidR="008C2126">
        <w:t>de</w:t>
      </w:r>
      <w:r w:rsidR="00F83002">
        <w:t xml:space="preserve"> su comienzo hasta el acaecimiento </w:t>
      </w:r>
      <w:r w:rsidR="008C2126">
        <w:t>de</w:t>
      </w:r>
      <w:r w:rsidR="00F83002">
        <w:t>l hecho interruptivo al nuevo que s</w:t>
      </w:r>
      <w:r w:rsidR="00FD1C89">
        <w:t xml:space="preserve">e abre, es </w:t>
      </w:r>
      <w:r w:rsidR="008C2126">
        <w:t>de</w:t>
      </w:r>
      <w:r w:rsidR="00FD1C89">
        <w:t xml:space="preserve">cir, hay </w:t>
      </w:r>
      <w:r w:rsidR="00A72230">
        <w:t>borrón</w:t>
      </w:r>
      <w:r w:rsidR="00FD1C89">
        <w:t xml:space="preserve"> y </w:t>
      </w:r>
      <w:r w:rsidR="00F83002">
        <w:t>cuenta nueva (…)”  (p. 81)</w:t>
      </w:r>
    </w:p>
    <w:p w:rsidR="00D81DAF" w:rsidRDefault="00D81DAF" w:rsidP="00332499">
      <w:r>
        <w:t xml:space="preserve">Establece el COT-2014, en referencia a la interrupción </w:t>
      </w:r>
      <w:r w:rsidR="008C2126">
        <w:t>de</w:t>
      </w:r>
      <w:r>
        <w:t xml:space="preserve"> la prescripción:</w:t>
      </w:r>
    </w:p>
    <w:p w:rsidR="00D81DAF" w:rsidRDefault="00D81DAF" w:rsidP="00125767">
      <w:pPr>
        <w:pStyle w:val="Textodebloque"/>
      </w:pPr>
      <w:r w:rsidRPr="00D81DAF">
        <w:t>Artículo 60</w:t>
      </w:r>
      <w:r w:rsidR="00A72230" w:rsidRPr="00D81DAF">
        <w:t>. —</w:t>
      </w:r>
      <w:r w:rsidRPr="00D81DAF">
        <w:t xml:space="preserve">La prescripción se interrumpe, según corresponda: </w:t>
      </w:r>
    </w:p>
    <w:p w:rsidR="00D81DAF" w:rsidRDefault="00D81DAF" w:rsidP="00125767">
      <w:pPr>
        <w:pStyle w:val="Textodebloque"/>
      </w:pPr>
      <w:r w:rsidRPr="00D81DAF">
        <w:t xml:space="preserve">1. Cualquier acción administrativa, notificada al sujeto pasivo, conducente al reconocimiento, regularización, fiscalización y </w:t>
      </w:r>
      <w:r w:rsidR="008C2126">
        <w:lastRenderedPageBreak/>
        <w:t>de</w:t>
      </w:r>
      <w:r w:rsidRPr="00D81DAF">
        <w:t xml:space="preserve">terminación, aseguramiento, comprobación, liquidación, recaudación y cobro </w:t>
      </w:r>
      <w:r w:rsidR="008C2126">
        <w:t>de</w:t>
      </w:r>
      <w:r w:rsidRPr="00D81DAF">
        <w:t xml:space="preserve">l tributo por cada hecho imponible. </w:t>
      </w:r>
    </w:p>
    <w:p w:rsidR="00D81DAF" w:rsidRDefault="00D81DAF" w:rsidP="00125767">
      <w:pPr>
        <w:pStyle w:val="Textodebloque"/>
      </w:pPr>
      <w:r w:rsidRPr="00D81DAF">
        <w:t xml:space="preserve">2. Cualquier acción administrativa, notificada al sujeto pasivo, </w:t>
      </w:r>
      <w:r w:rsidR="008C2126">
        <w:t>de</w:t>
      </w:r>
      <w:r w:rsidRPr="00D81DAF">
        <w:t xml:space="preserve">rivada </w:t>
      </w:r>
      <w:r w:rsidR="008C2126">
        <w:t>de</w:t>
      </w:r>
      <w:r w:rsidRPr="00D81DAF">
        <w:t xml:space="preserve"> un procedimiento </w:t>
      </w:r>
      <w:r w:rsidR="008C2126">
        <w:t>de</w:t>
      </w:r>
      <w:r w:rsidRPr="00D81DAF">
        <w:t xml:space="preserve"> verificación, control aduanero o </w:t>
      </w:r>
      <w:r w:rsidR="008C2126">
        <w:t>de</w:t>
      </w:r>
      <w:r w:rsidRPr="00D81DAF">
        <w:t xml:space="preserve"> la sustanciación y </w:t>
      </w:r>
      <w:r w:rsidR="008C2126">
        <w:t>de</w:t>
      </w:r>
      <w:r w:rsidRPr="00D81DAF">
        <w:t xml:space="preserve">cisión </w:t>
      </w:r>
      <w:r w:rsidR="008C2126">
        <w:t>de</w:t>
      </w:r>
      <w:r w:rsidRPr="00D81DAF">
        <w:t xml:space="preserve"> los recursos administrativos establecidos en este Código. </w:t>
      </w:r>
    </w:p>
    <w:p w:rsidR="00D81DAF" w:rsidRDefault="00D81DAF" w:rsidP="00125767">
      <w:pPr>
        <w:pStyle w:val="Textodebloque"/>
      </w:pPr>
      <w:r w:rsidRPr="00D81DAF">
        <w:t xml:space="preserve">3. Cualquier actuación </w:t>
      </w:r>
      <w:r w:rsidR="008C2126">
        <w:t>de</w:t>
      </w:r>
      <w:r w:rsidRPr="00D81DAF">
        <w:t xml:space="preserve">l sujeto pasivo conducente al reconocimiento </w:t>
      </w:r>
      <w:r w:rsidR="008C2126">
        <w:t>de</w:t>
      </w:r>
      <w:r w:rsidRPr="00D81DAF">
        <w:t xml:space="preserve"> la obligación tributaria o al pago o liquidación </w:t>
      </w:r>
      <w:r w:rsidR="008C2126">
        <w:t>de</w:t>
      </w:r>
      <w:r w:rsidRPr="00D81DAF">
        <w:t xml:space="preserve"> la </w:t>
      </w:r>
      <w:r w:rsidR="008C2126">
        <w:t>de</w:t>
      </w:r>
      <w:r w:rsidRPr="00D81DAF">
        <w:t xml:space="preserve">uda. </w:t>
      </w:r>
    </w:p>
    <w:p w:rsidR="00D81DAF" w:rsidRDefault="00D81DAF" w:rsidP="00125767">
      <w:pPr>
        <w:pStyle w:val="Textodebloque"/>
      </w:pPr>
      <w:r w:rsidRPr="00D81DAF">
        <w:t xml:space="preserve">4. La solicitud </w:t>
      </w:r>
      <w:r w:rsidR="008C2126">
        <w:t>de</w:t>
      </w:r>
      <w:r w:rsidRPr="00D81DAF">
        <w:t xml:space="preserve"> prórroga u otras facilida</w:t>
      </w:r>
      <w:r w:rsidR="008C2126">
        <w:t>de</w:t>
      </w:r>
      <w:r w:rsidRPr="00D81DAF">
        <w:t xml:space="preserve">s </w:t>
      </w:r>
      <w:r w:rsidR="008C2126">
        <w:t>de</w:t>
      </w:r>
      <w:r w:rsidRPr="00D81DAF">
        <w:t xml:space="preserve"> pago. </w:t>
      </w:r>
    </w:p>
    <w:p w:rsidR="00D81DAF" w:rsidRDefault="00D81DAF" w:rsidP="00125767">
      <w:pPr>
        <w:pStyle w:val="Textodebloque"/>
      </w:pPr>
      <w:r w:rsidRPr="00D81DAF">
        <w:t xml:space="preserve">5. La comisión </w:t>
      </w:r>
      <w:r w:rsidR="008C2126">
        <w:t>de</w:t>
      </w:r>
      <w:r w:rsidRPr="00D81DAF">
        <w:t xml:space="preserve"> nuevos ilícitos </w:t>
      </w:r>
      <w:r w:rsidR="008C2126">
        <w:t>de</w:t>
      </w:r>
      <w:r w:rsidRPr="00D81DAF">
        <w:t xml:space="preserve">l mismo tipo. </w:t>
      </w:r>
    </w:p>
    <w:p w:rsidR="00D81DAF" w:rsidRDefault="00D81DAF" w:rsidP="00125767">
      <w:pPr>
        <w:pStyle w:val="Textodebloque"/>
      </w:pPr>
      <w:r w:rsidRPr="00D81DAF">
        <w:t xml:space="preserve">6. Por cualquier acto fehaciente </w:t>
      </w:r>
      <w:r w:rsidR="008C2126">
        <w:t>de</w:t>
      </w:r>
      <w:r w:rsidRPr="00D81DAF">
        <w:t xml:space="preserve">l sujeto pasivo que pretenda ejercer el </w:t>
      </w:r>
      <w:r w:rsidR="008C2126">
        <w:t>de</w:t>
      </w:r>
      <w:r w:rsidRPr="00D81DAF">
        <w:t xml:space="preserve">recho </w:t>
      </w:r>
      <w:r w:rsidR="008C2126">
        <w:t>de</w:t>
      </w:r>
      <w:r w:rsidRPr="00D81DAF">
        <w:t xml:space="preserve"> repetición o recuperación ante la Administración Tributaria, o por cualquier acto </w:t>
      </w:r>
      <w:r w:rsidR="008C2126">
        <w:t>de</w:t>
      </w:r>
      <w:r w:rsidRPr="00D81DAF">
        <w:t xml:space="preserve"> esa Administración en que se reconozca la existencia </w:t>
      </w:r>
      <w:r w:rsidR="008C2126">
        <w:t>de</w:t>
      </w:r>
      <w:r w:rsidRPr="00D81DAF">
        <w:t>l pago in</w:t>
      </w:r>
      <w:r w:rsidR="008C2126">
        <w:t>de</w:t>
      </w:r>
      <w:r w:rsidRPr="00D81DAF">
        <w:t xml:space="preserve">bido, </w:t>
      </w:r>
      <w:r w:rsidR="008C2126">
        <w:t>de</w:t>
      </w:r>
      <w:r w:rsidRPr="00D81DAF">
        <w:t xml:space="preserve">l saldo acreedor o </w:t>
      </w:r>
      <w:r w:rsidR="008C2126">
        <w:t>de</w:t>
      </w:r>
      <w:r w:rsidRPr="00D81DAF">
        <w:t xml:space="preserve"> la recuperación </w:t>
      </w:r>
      <w:r w:rsidR="008C2126">
        <w:t>de</w:t>
      </w:r>
      <w:r w:rsidRPr="00D81DAF">
        <w:t xml:space="preserve"> tributos</w:t>
      </w:r>
      <w:r>
        <w:t>”</w:t>
      </w:r>
      <w:r w:rsidRPr="00D81DAF">
        <w:t>.</w:t>
      </w:r>
      <w:r>
        <w:t xml:space="preserve"> </w:t>
      </w:r>
    </w:p>
    <w:p w:rsidR="00A104B5" w:rsidRDefault="004065AC" w:rsidP="00332499">
      <w:r>
        <w:t xml:space="preserve">El Profesor Octavio (2001), al respecto </w:t>
      </w:r>
      <w:r w:rsidR="008C2126">
        <w:t>de</w:t>
      </w:r>
      <w:r>
        <w:t xml:space="preserve"> este artículo en el COT (2001) el cual no tiene modificación con el artículo 60 </w:t>
      </w:r>
      <w:r w:rsidR="008C2126">
        <w:t>de</w:t>
      </w:r>
      <w:r>
        <w:t xml:space="preserve">l COT-2014, expreso: </w:t>
      </w:r>
    </w:p>
    <w:p w:rsidR="004065AC" w:rsidRDefault="00A72230" w:rsidP="00A104B5">
      <w:pPr>
        <w:pStyle w:val="Textodebloque"/>
      </w:pPr>
      <w:r>
        <w:t>“La</w:t>
      </w:r>
      <w:r w:rsidR="004065AC">
        <w:t xml:space="preserve"> imprecisa redacción podría dar lugar a interpretaciones que, </w:t>
      </w:r>
      <w:r w:rsidR="008C2126">
        <w:t>de</w:t>
      </w:r>
      <w:r w:rsidR="004065AC">
        <w:t xml:space="preserve"> hecho hagan imprescriptible la obligación tributaria, resultado que esperemos sea evitado por una jurispru</w:t>
      </w:r>
      <w:r w:rsidR="008C2126">
        <w:t>de</w:t>
      </w:r>
      <w:r w:rsidR="004065AC">
        <w:t xml:space="preserve">ncia fundada </w:t>
      </w:r>
      <w:r>
        <w:t>en</w:t>
      </w:r>
      <w:r w:rsidR="004065AC">
        <w:t xml:space="preserve"> la naturaleza </w:t>
      </w:r>
      <w:r w:rsidR="008C2126">
        <w:t>de</w:t>
      </w:r>
      <w:r w:rsidR="004065AC">
        <w:t xml:space="preserve"> la </w:t>
      </w:r>
      <w:r>
        <w:t>prescripción</w:t>
      </w:r>
      <w:r w:rsidR="004065AC">
        <w:t xml:space="preserve">, como factor </w:t>
      </w:r>
      <w:r w:rsidR="008C2126">
        <w:t>de</w:t>
      </w:r>
      <w:r w:rsidR="004065AC">
        <w:t xml:space="preserve"> seguridad jurídica. Pero nuevamente se observa aquí la ten</w:t>
      </w:r>
      <w:r w:rsidR="008C2126">
        <w:t>de</w:t>
      </w:r>
      <w:r w:rsidR="004065AC">
        <w:t xml:space="preserve">ncia a menoscabar los </w:t>
      </w:r>
      <w:r w:rsidR="008C2126">
        <w:t>de</w:t>
      </w:r>
      <w:r w:rsidR="004065AC">
        <w:t xml:space="preserve">rechos </w:t>
      </w:r>
      <w:r w:rsidR="008C2126">
        <w:t>de</w:t>
      </w:r>
      <w:r w:rsidR="004065AC">
        <w:t xml:space="preserve"> los contribuyentes, producto </w:t>
      </w:r>
      <w:r w:rsidR="008C2126">
        <w:t>de</w:t>
      </w:r>
      <w:r w:rsidR="004065AC">
        <w:t xml:space="preserve"> origen y orientación </w:t>
      </w:r>
      <w:r w:rsidR="008C2126">
        <w:t>de</w:t>
      </w:r>
      <w:r w:rsidR="004065AC">
        <w:t xml:space="preserve">l nuevo Código que hemos anotado antes. (p.83 y </w:t>
      </w:r>
      <w:r w:rsidR="00BE0182">
        <w:t>ss.</w:t>
      </w:r>
      <w:r w:rsidR="004065AC">
        <w:t>)</w:t>
      </w:r>
    </w:p>
    <w:p w:rsidR="001B445C" w:rsidRDefault="00D81DAF" w:rsidP="00332499">
      <w:r>
        <w:t xml:space="preserve">En referencia a la interrupción </w:t>
      </w:r>
      <w:r w:rsidR="008C2126">
        <w:t>de</w:t>
      </w:r>
      <w:r>
        <w:t xml:space="preserve"> la prescripción la jurispru</w:t>
      </w:r>
      <w:r w:rsidR="008C2126">
        <w:t>de</w:t>
      </w:r>
      <w:r>
        <w:t xml:space="preserve">ncia ha sostenido que no todo acto administrativo es </w:t>
      </w:r>
      <w:r w:rsidR="00A72230">
        <w:t>susceptible</w:t>
      </w:r>
      <w:r>
        <w:t xml:space="preserve"> </w:t>
      </w:r>
      <w:r w:rsidR="008C2126">
        <w:t>de</w:t>
      </w:r>
      <w:r>
        <w:t xml:space="preserve"> interrumpir la prescripción. </w:t>
      </w:r>
    </w:p>
    <w:p w:rsidR="00EE4D9B" w:rsidRPr="0044428F" w:rsidRDefault="00EE4D9B" w:rsidP="00125767">
      <w:pPr>
        <w:pStyle w:val="Textodebloque"/>
        <w:rPr>
          <w:rFonts w:cs="Arial"/>
        </w:rPr>
      </w:pPr>
      <w:r>
        <w:t xml:space="preserve">“(…) </w:t>
      </w:r>
      <w:r w:rsidRPr="0044428F">
        <w:t xml:space="preserve">ciertamente no cualquier acto administrativo </w:t>
      </w:r>
      <w:r w:rsidR="008C2126">
        <w:t>de</w:t>
      </w:r>
      <w:r w:rsidRPr="0044428F">
        <w:t xml:space="preserve"> trámite es susceptible </w:t>
      </w:r>
      <w:r w:rsidR="008C2126">
        <w:t>de</w:t>
      </w:r>
      <w:r w:rsidRPr="0044428F">
        <w:t xml:space="preserve"> interrumpir la prescripción, en este sentido, a manera </w:t>
      </w:r>
      <w:r w:rsidR="008C2126">
        <w:t>de</w:t>
      </w:r>
      <w:r w:rsidRPr="0044428F">
        <w:t xml:space="preserve"> ejemplo la simple </w:t>
      </w:r>
      <w:r w:rsidR="008C2126">
        <w:t>de</w:t>
      </w:r>
      <w:r w:rsidRPr="0044428F">
        <w:t xml:space="preserve">signación </w:t>
      </w:r>
      <w:r w:rsidR="008C2126">
        <w:t>de</w:t>
      </w:r>
      <w:r w:rsidRPr="0044428F">
        <w:t xml:space="preserve"> un funcionario instructor para practicar una investigación fiscal, el cual es el acto </w:t>
      </w:r>
      <w:r w:rsidR="008C2126">
        <w:t>de</w:t>
      </w:r>
      <w:r w:rsidRPr="0044428F">
        <w:t xml:space="preserve"> apertura </w:t>
      </w:r>
      <w:r w:rsidR="008C2126">
        <w:t>de</w:t>
      </w:r>
      <w:r w:rsidRPr="0044428F">
        <w:t xml:space="preserve">l inicio </w:t>
      </w:r>
      <w:r w:rsidR="008C2126">
        <w:t>de</w:t>
      </w:r>
      <w:r w:rsidRPr="0044428F">
        <w:t xml:space="preserve">l procedimiento </w:t>
      </w:r>
      <w:r w:rsidR="008C2126">
        <w:t>de</w:t>
      </w:r>
      <w:r w:rsidRPr="0044428F">
        <w:t xml:space="preserve"> reparo, no pue</w:t>
      </w:r>
      <w:r w:rsidR="008C2126">
        <w:t>de</w:t>
      </w:r>
      <w:r w:rsidRPr="0044428F">
        <w:t xml:space="preserve"> calificarse como un acto tendiente al cobro </w:t>
      </w:r>
      <w:r w:rsidR="008C2126">
        <w:t>de</w:t>
      </w:r>
      <w:r w:rsidRPr="0044428F">
        <w:t xml:space="preserve"> la obligación tributaria, ya que </w:t>
      </w:r>
      <w:r w:rsidR="008C2126">
        <w:t>de</w:t>
      </w:r>
      <w:r w:rsidRPr="0044428F">
        <w:t>l mismo ni siquiera el particular tiene que tener conocimiento, así ha sido establecido por la Sala Político Administrativo en el fallo N° 354/2007.</w:t>
      </w:r>
    </w:p>
    <w:p w:rsidR="00EE4D9B" w:rsidRPr="0044428F" w:rsidRDefault="00EE4D9B" w:rsidP="00125767">
      <w:pPr>
        <w:pStyle w:val="Textodebloque"/>
        <w:rPr>
          <w:rFonts w:cs="Arial"/>
        </w:rPr>
      </w:pPr>
      <w:r w:rsidRPr="0044428F">
        <w:t xml:space="preserve">Acto </w:t>
      </w:r>
      <w:r w:rsidR="008C2126">
        <w:t>de</w:t>
      </w:r>
      <w:r w:rsidRPr="0044428F">
        <w:t xml:space="preserve">l cual no se tiene certeza, en virtud que la Administración </w:t>
      </w:r>
      <w:r w:rsidR="008C2126">
        <w:t>de</w:t>
      </w:r>
      <w:r w:rsidRPr="0044428F">
        <w:t xml:space="preserve">sconoce si la apertura </w:t>
      </w:r>
      <w:r w:rsidR="008C2126">
        <w:t>de</w:t>
      </w:r>
      <w:r w:rsidRPr="0044428F">
        <w:t xml:space="preserve">l referido procedimiento tiene como efecto consecuencial un acto </w:t>
      </w:r>
      <w:r w:rsidR="008C2126">
        <w:t>de</w:t>
      </w:r>
      <w:r w:rsidRPr="0044428F">
        <w:t xml:space="preserve"> reparo o si por el contrario la </w:t>
      </w:r>
      <w:r w:rsidR="008C2126">
        <w:t>de</w:t>
      </w:r>
      <w:r w:rsidRPr="0044428F">
        <w:t xml:space="preserve">sestimatoria </w:t>
      </w:r>
      <w:r w:rsidR="008C2126">
        <w:t>de</w:t>
      </w:r>
      <w:r w:rsidRPr="0044428F">
        <w:t xml:space="preserve">l mismo, por lo que el elemento </w:t>
      </w:r>
      <w:r w:rsidR="008C2126">
        <w:t>de</w:t>
      </w:r>
      <w:r w:rsidRPr="0044428F">
        <w:t xml:space="preserve">terminante para </w:t>
      </w:r>
      <w:r w:rsidR="008C2126">
        <w:t>de</w:t>
      </w:r>
      <w:r w:rsidRPr="0044428F">
        <w:t xml:space="preserve">terminar si una </w:t>
      </w:r>
      <w:r w:rsidR="008C2126">
        <w:lastRenderedPageBreak/>
        <w:t>de</w:t>
      </w:r>
      <w:r w:rsidRPr="0044428F">
        <w:t xml:space="preserve">terminada actuación es susceptible </w:t>
      </w:r>
      <w:r w:rsidR="008C2126">
        <w:t>de</w:t>
      </w:r>
      <w:r w:rsidRPr="0044428F">
        <w:t xml:space="preserve"> generar la interrupción </w:t>
      </w:r>
      <w:r w:rsidR="008C2126">
        <w:t>de</w:t>
      </w:r>
      <w:r w:rsidRPr="0044428F">
        <w:t xml:space="preserve">l lapso </w:t>
      </w:r>
      <w:r w:rsidR="008C2126">
        <w:t>de</w:t>
      </w:r>
      <w:r w:rsidRPr="0044428F">
        <w:t xml:space="preserve"> prescripción, </w:t>
      </w:r>
      <w:r w:rsidRPr="0044428F">
        <w:rPr>
          <w:u w:val="single"/>
        </w:rPr>
        <w:t xml:space="preserve">en primer lugar, es la certeza que </w:t>
      </w:r>
      <w:r w:rsidR="008C2126">
        <w:rPr>
          <w:u w:val="single"/>
        </w:rPr>
        <w:t>de</w:t>
      </w:r>
      <w:r w:rsidRPr="0044428F">
        <w:rPr>
          <w:u w:val="single"/>
        </w:rPr>
        <w:t xml:space="preserve"> su contenido tenga el particular con la plena especificación </w:t>
      </w:r>
      <w:r w:rsidR="008C2126">
        <w:rPr>
          <w:u w:val="single"/>
        </w:rPr>
        <w:t>de</w:t>
      </w:r>
      <w:r w:rsidRPr="0044428F">
        <w:rPr>
          <w:u w:val="single"/>
        </w:rPr>
        <w:t xml:space="preserve"> las faculta</w:t>
      </w:r>
      <w:r w:rsidR="008C2126">
        <w:rPr>
          <w:u w:val="single"/>
        </w:rPr>
        <w:t>de</w:t>
      </w:r>
      <w:r w:rsidRPr="0044428F">
        <w:rPr>
          <w:u w:val="single"/>
        </w:rPr>
        <w:t>s invocados y la actuación requerida.</w:t>
      </w:r>
    </w:p>
    <w:p w:rsidR="00EE4D9B" w:rsidRPr="0044428F" w:rsidRDefault="00EE4D9B" w:rsidP="00125767">
      <w:pPr>
        <w:pStyle w:val="Textodebloque"/>
        <w:rPr>
          <w:rFonts w:cs="Arial"/>
        </w:rPr>
      </w:pPr>
      <w:r w:rsidRPr="0044428F">
        <w:t xml:space="preserve">No obstante, la notificación </w:t>
      </w:r>
      <w:r w:rsidR="008C2126">
        <w:t>de</w:t>
      </w:r>
      <w:r w:rsidRPr="0044428F">
        <w:t xml:space="preserve"> un </w:t>
      </w:r>
      <w:r w:rsidR="008C2126">
        <w:t>de</w:t>
      </w:r>
      <w:r w:rsidRPr="0044428F">
        <w:t xml:space="preserve">terminado acto no es suficiente, ya que como bien se expuso la notificación </w:t>
      </w:r>
      <w:r w:rsidR="008C2126">
        <w:t>de</w:t>
      </w:r>
      <w:r w:rsidRPr="0044428F">
        <w:t xml:space="preserve"> la </w:t>
      </w:r>
      <w:r w:rsidR="008C2126">
        <w:t>de</w:t>
      </w:r>
      <w:r w:rsidRPr="0044428F">
        <w:t xml:space="preserve">signación </w:t>
      </w:r>
      <w:r w:rsidR="008C2126">
        <w:t>de</w:t>
      </w:r>
      <w:r w:rsidRPr="0044428F">
        <w:t xml:space="preserve"> un </w:t>
      </w:r>
      <w:r w:rsidR="008C2126">
        <w:t>de</w:t>
      </w:r>
      <w:r w:rsidRPr="0044428F">
        <w:t xml:space="preserve">terminado funcionario no constituye una causal </w:t>
      </w:r>
      <w:r w:rsidR="008C2126">
        <w:t>de</w:t>
      </w:r>
      <w:r w:rsidRPr="0044428F">
        <w:t xml:space="preserve"> interrupción, sino que </w:t>
      </w:r>
      <w:r w:rsidRPr="0044428F">
        <w:rPr>
          <w:u w:val="single"/>
        </w:rPr>
        <w:t xml:space="preserve">es necesaria una actuación en la cual la conducta </w:t>
      </w:r>
      <w:r w:rsidR="008C2126">
        <w:rPr>
          <w:u w:val="single"/>
        </w:rPr>
        <w:t>de</w:t>
      </w:r>
      <w:r w:rsidRPr="0044428F">
        <w:rPr>
          <w:u w:val="single"/>
        </w:rPr>
        <w:t xml:space="preserve">splegada </w:t>
      </w:r>
      <w:r w:rsidR="008C2126">
        <w:rPr>
          <w:u w:val="single"/>
        </w:rPr>
        <w:t>de</w:t>
      </w:r>
      <w:r w:rsidRPr="0044428F">
        <w:rPr>
          <w:u w:val="single"/>
        </w:rPr>
        <w:t xml:space="preserve">je en claro la intencionalidad </w:t>
      </w:r>
      <w:r w:rsidR="008C2126">
        <w:rPr>
          <w:u w:val="single"/>
        </w:rPr>
        <w:t>de</w:t>
      </w:r>
      <w:r w:rsidRPr="0044428F">
        <w:rPr>
          <w:u w:val="single"/>
        </w:rPr>
        <w:t xml:space="preserve"> la potestad administrativa ejercitada</w:t>
      </w:r>
      <w:r w:rsidRPr="0044428F">
        <w:t xml:space="preserve">, es </w:t>
      </w:r>
      <w:r w:rsidR="008C2126">
        <w:t>de</w:t>
      </w:r>
      <w:r w:rsidRPr="0044428F">
        <w:t xml:space="preserve">cir, que </w:t>
      </w:r>
      <w:r w:rsidR="008C2126">
        <w:t>de</w:t>
      </w:r>
      <w:r w:rsidRPr="0044428F">
        <w:t>l acto en cuestión que</w:t>
      </w:r>
      <w:r w:rsidR="008C2126">
        <w:t>de</w:t>
      </w:r>
      <w:r w:rsidRPr="0044428F">
        <w:t xml:space="preserve"> claro que la facultad es ejercitada para proce</w:t>
      </w:r>
      <w:r w:rsidR="008C2126">
        <w:t>de</w:t>
      </w:r>
      <w:r w:rsidRPr="0044428F">
        <w:t xml:space="preserve">r al cobro o la intención </w:t>
      </w:r>
      <w:r w:rsidR="008C2126">
        <w:t>de</w:t>
      </w:r>
      <w:r w:rsidRPr="0044428F">
        <w:t xml:space="preserve"> cobro </w:t>
      </w:r>
      <w:r w:rsidR="008C2126">
        <w:t>de</w:t>
      </w:r>
      <w:r w:rsidRPr="0044428F">
        <w:t xml:space="preserve"> una </w:t>
      </w:r>
      <w:r w:rsidR="008C2126">
        <w:t>de</w:t>
      </w:r>
      <w:r w:rsidRPr="0044428F">
        <w:t xml:space="preserve">terminada obligación tributaria, es </w:t>
      </w:r>
      <w:r w:rsidR="008C2126">
        <w:t>de</w:t>
      </w:r>
      <w:r w:rsidRPr="0044428F">
        <w:t>cir, que el acto en cuestión se baste a sí mismo en cuanto a su contenido para expresar que la administración tributaria preten</w:t>
      </w:r>
      <w:r w:rsidR="008C2126">
        <w:t>de</w:t>
      </w:r>
      <w:r w:rsidRPr="0044428F">
        <w:t xml:space="preserve"> fiscalizar los tributos </w:t>
      </w:r>
      <w:r w:rsidR="008C2126">
        <w:t>de</w:t>
      </w:r>
      <w:r w:rsidRPr="0044428F">
        <w:t xml:space="preserve">clarados para </w:t>
      </w:r>
      <w:r w:rsidR="008C2126">
        <w:t>de</w:t>
      </w:r>
      <w:r w:rsidRPr="0044428F">
        <w:t>terminar si las cantida</w:t>
      </w:r>
      <w:r w:rsidR="008C2126">
        <w:t>de</w:t>
      </w:r>
      <w:r w:rsidRPr="0044428F">
        <w:t>s enteradas se correspondían con la obligación legal preestablecida.</w:t>
      </w:r>
    </w:p>
    <w:p w:rsidR="00EE4D9B" w:rsidRDefault="00EE4D9B" w:rsidP="00125767">
      <w:pPr>
        <w:pStyle w:val="Textodebloque"/>
        <w:rPr>
          <w:i/>
        </w:rPr>
      </w:pPr>
      <w:r w:rsidRPr="0044428F">
        <w:t xml:space="preserve">En este sentido, es necesario </w:t>
      </w:r>
      <w:r w:rsidR="008C2126">
        <w:t>de</w:t>
      </w:r>
      <w:r w:rsidRPr="0044428F">
        <w:t xml:space="preserve">stacar que ello no quiere </w:t>
      </w:r>
      <w:r w:rsidR="008C2126">
        <w:t>de</w:t>
      </w:r>
      <w:r w:rsidRPr="0044428F">
        <w:t xml:space="preserve">cir que el único acto susceptible </w:t>
      </w:r>
      <w:r w:rsidR="008C2126">
        <w:t>de</w:t>
      </w:r>
      <w:r w:rsidRPr="0044428F">
        <w:t xml:space="preserve"> interrumpir la prescripción sean el Acta Fiscal, el Acta </w:t>
      </w:r>
      <w:r w:rsidR="008C2126">
        <w:t>de</w:t>
      </w:r>
      <w:r w:rsidRPr="0044428F">
        <w:t xml:space="preserve"> Reparo o la Gestión </w:t>
      </w:r>
      <w:r w:rsidR="008C2126">
        <w:t>de</w:t>
      </w:r>
      <w:r w:rsidRPr="0044428F">
        <w:t xml:space="preserve"> cobro, sino que en igual sentido, pue</w:t>
      </w:r>
      <w:r w:rsidR="008C2126">
        <w:t>de</w:t>
      </w:r>
      <w:r w:rsidRPr="0044428F">
        <w:t>n existir actos administrativos don</w:t>
      </w:r>
      <w:r w:rsidR="008C2126">
        <w:t>de</w:t>
      </w:r>
      <w:r w:rsidRPr="0044428F">
        <w:t xml:space="preserve"> la Administración sin dictar el acto conclusivo requiera al particular cierta información que </w:t>
      </w:r>
      <w:r w:rsidR="008C2126">
        <w:t>de</w:t>
      </w:r>
      <w:r w:rsidRPr="0044428F">
        <w:t xml:space="preserve">je claro la respectiva intención, en este sentido, resulta claro que si la intención </w:t>
      </w:r>
      <w:r w:rsidR="008C2126">
        <w:t>de</w:t>
      </w:r>
      <w:r w:rsidRPr="0044428F">
        <w:t xml:space="preserve">l legislador hubiera sido que únicamente el acto </w:t>
      </w:r>
      <w:r w:rsidR="008C2126">
        <w:t>de</w:t>
      </w:r>
      <w:r w:rsidRPr="0044428F">
        <w:t xml:space="preserve">finitivo fuera el que genera la interrupción </w:t>
      </w:r>
      <w:r w:rsidR="008C2126">
        <w:t>de</w:t>
      </w:r>
      <w:r w:rsidRPr="0044428F">
        <w:t xml:space="preserve"> la prescripción no hubiera empleado la expresión “</w:t>
      </w:r>
      <w:r w:rsidRPr="0044428F">
        <w:rPr>
          <w:i/>
        </w:rPr>
        <w:t xml:space="preserve">Por todo acto administrativo o actuación judicial que se realice para efectuar el cobro </w:t>
      </w:r>
      <w:r w:rsidR="008C2126">
        <w:rPr>
          <w:i/>
        </w:rPr>
        <w:t>de</w:t>
      </w:r>
      <w:r w:rsidRPr="0044428F">
        <w:rPr>
          <w:i/>
        </w:rPr>
        <w:t xml:space="preserve"> la obligación tributaria ya </w:t>
      </w:r>
      <w:r w:rsidR="008C2126">
        <w:rPr>
          <w:i/>
        </w:rPr>
        <w:t>de</w:t>
      </w:r>
      <w:r w:rsidRPr="0044428F">
        <w:rPr>
          <w:i/>
        </w:rPr>
        <w:t xml:space="preserve">terminada y </w:t>
      </w:r>
      <w:r w:rsidR="008C2126">
        <w:rPr>
          <w:i/>
        </w:rPr>
        <w:t>de</w:t>
      </w:r>
      <w:r w:rsidRPr="0044428F">
        <w:rPr>
          <w:i/>
        </w:rPr>
        <w:t xml:space="preserve"> sus accesorios, o para obtener la repetición </w:t>
      </w:r>
      <w:r w:rsidR="008C2126">
        <w:rPr>
          <w:i/>
        </w:rPr>
        <w:t>de</w:t>
      </w:r>
      <w:r w:rsidRPr="0044428F">
        <w:rPr>
          <w:i/>
        </w:rPr>
        <w:t>l pago in</w:t>
      </w:r>
      <w:r w:rsidR="008C2126">
        <w:rPr>
          <w:i/>
        </w:rPr>
        <w:t>de</w:t>
      </w:r>
      <w:r w:rsidRPr="0044428F">
        <w:rPr>
          <w:i/>
        </w:rPr>
        <w:t xml:space="preserve">bido </w:t>
      </w:r>
      <w:r w:rsidR="008C2126">
        <w:rPr>
          <w:i/>
        </w:rPr>
        <w:t>de</w:t>
      </w:r>
      <w:r w:rsidRPr="0044428F">
        <w:rPr>
          <w:i/>
        </w:rPr>
        <w:t xml:space="preserve"> los mismos, que haya sido legalmente notificado al </w:t>
      </w:r>
      <w:r w:rsidR="008C2126">
        <w:rPr>
          <w:i/>
        </w:rPr>
        <w:t>de</w:t>
      </w:r>
      <w:r w:rsidRPr="0044428F">
        <w:rPr>
          <w:i/>
        </w:rPr>
        <w:t>udor.</w:t>
      </w:r>
      <w:r>
        <w:rPr>
          <w:i/>
        </w:rPr>
        <w:t xml:space="preserve"> (…)</w:t>
      </w:r>
      <w:r>
        <w:rPr>
          <w:rStyle w:val="Refdenotaalpie"/>
          <w:rFonts w:eastAsia="Times New Roman"/>
          <w:i/>
          <w:iCs w:val="0"/>
        </w:rPr>
        <w:footnoteReference w:id="93"/>
      </w:r>
      <w:r w:rsidR="00FD1C89">
        <w:rPr>
          <w:i/>
        </w:rPr>
        <w:t xml:space="preserve"> </w:t>
      </w:r>
      <w:r w:rsidR="00A72230">
        <w:rPr>
          <w:i/>
        </w:rPr>
        <w:t>y</w:t>
      </w:r>
      <w:r w:rsidR="00FD1C89">
        <w:rPr>
          <w:rStyle w:val="Refdenotaalpie"/>
          <w:rFonts w:eastAsia="Times New Roman"/>
          <w:i/>
          <w:iCs w:val="0"/>
        </w:rPr>
        <w:footnoteReference w:id="94"/>
      </w:r>
      <w:r>
        <w:rPr>
          <w:i/>
        </w:rPr>
        <w:t>”</w:t>
      </w:r>
      <w:r w:rsidR="003D7859">
        <w:rPr>
          <w:i/>
        </w:rPr>
        <w:t xml:space="preserve"> </w:t>
      </w:r>
      <w:r w:rsidR="003D7859" w:rsidRPr="003D7859">
        <w:t>(</w:t>
      </w:r>
      <w:r w:rsidR="00411D47">
        <w:t>Destacado del autor</w:t>
      </w:r>
      <w:r w:rsidR="00FD1C89">
        <w:t>)</w:t>
      </w:r>
    </w:p>
    <w:p w:rsidR="003552A9" w:rsidRDefault="00FD1C89" w:rsidP="00332499">
      <w:pPr>
        <w:rPr>
          <w:lang w:eastAsia="es-VE"/>
        </w:rPr>
      </w:pPr>
      <w:r>
        <w:rPr>
          <w:lang w:eastAsia="es-VE"/>
        </w:rPr>
        <w:t xml:space="preserve">Un aspecto interesante, se origina en la </w:t>
      </w:r>
      <w:r w:rsidR="00A72230">
        <w:rPr>
          <w:lang w:eastAsia="es-VE"/>
        </w:rPr>
        <w:t>interrupción</w:t>
      </w:r>
      <w:r>
        <w:rPr>
          <w:lang w:eastAsia="es-VE"/>
        </w:rPr>
        <w:t xml:space="preserve"> o no </w:t>
      </w:r>
      <w:r w:rsidR="008C2126">
        <w:rPr>
          <w:lang w:eastAsia="es-VE"/>
        </w:rPr>
        <w:t>de</w:t>
      </w:r>
      <w:r>
        <w:rPr>
          <w:lang w:eastAsia="es-VE"/>
        </w:rPr>
        <w:t xml:space="preserve"> la prescripción </w:t>
      </w:r>
      <w:r w:rsidR="008C2126">
        <w:rPr>
          <w:lang w:eastAsia="es-VE"/>
        </w:rPr>
        <w:t>de</w:t>
      </w:r>
      <w:r>
        <w:rPr>
          <w:lang w:eastAsia="es-VE"/>
        </w:rPr>
        <w:t xml:space="preserve"> la obligación tributaria </w:t>
      </w:r>
      <w:r w:rsidR="008C1B4A">
        <w:rPr>
          <w:lang w:eastAsia="es-VE"/>
        </w:rPr>
        <w:t xml:space="preserve">a consecuencia </w:t>
      </w:r>
      <w:r w:rsidR="008C2126">
        <w:rPr>
          <w:lang w:eastAsia="es-VE"/>
        </w:rPr>
        <w:t>de</w:t>
      </w:r>
      <w:r>
        <w:rPr>
          <w:lang w:eastAsia="es-VE"/>
        </w:rPr>
        <w:t xml:space="preserve"> la caducidad </w:t>
      </w:r>
      <w:r w:rsidR="008C2126">
        <w:rPr>
          <w:lang w:eastAsia="es-VE"/>
        </w:rPr>
        <w:t>de</w:t>
      </w:r>
      <w:r>
        <w:rPr>
          <w:lang w:eastAsia="es-VE"/>
        </w:rPr>
        <w:t xml:space="preserve">l </w:t>
      </w:r>
      <w:r w:rsidR="007329C2">
        <w:rPr>
          <w:lang w:eastAsia="es-VE"/>
        </w:rPr>
        <w:t>s</w:t>
      </w:r>
      <w:r>
        <w:rPr>
          <w:lang w:eastAsia="es-VE"/>
        </w:rPr>
        <w:t xml:space="preserve">umario </w:t>
      </w:r>
      <w:r w:rsidR="007329C2">
        <w:rPr>
          <w:lang w:eastAsia="es-VE"/>
        </w:rPr>
        <w:t>a</w:t>
      </w:r>
      <w:r>
        <w:rPr>
          <w:lang w:eastAsia="es-VE"/>
        </w:rPr>
        <w:t>dministrativo</w:t>
      </w:r>
      <w:r w:rsidR="003E5CAC">
        <w:rPr>
          <w:lang w:eastAsia="es-VE"/>
        </w:rPr>
        <w:t xml:space="preserve">.  Es </w:t>
      </w:r>
      <w:r w:rsidR="008C2126">
        <w:rPr>
          <w:lang w:eastAsia="es-VE"/>
        </w:rPr>
        <w:t>de</w:t>
      </w:r>
      <w:r w:rsidR="003E5CAC">
        <w:rPr>
          <w:lang w:eastAsia="es-VE"/>
        </w:rPr>
        <w:t xml:space="preserve">cir, el </w:t>
      </w:r>
      <w:r w:rsidR="007329C2">
        <w:rPr>
          <w:lang w:eastAsia="es-VE"/>
        </w:rPr>
        <w:t>a</w:t>
      </w:r>
      <w:r w:rsidR="003E5CAC" w:rsidRPr="003E5CAC">
        <w:rPr>
          <w:lang w:eastAsia="es-VE"/>
        </w:rPr>
        <w:t>rtículo 202</w:t>
      </w:r>
      <w:r w:rsidR="002B507C">
        <w:rPr>
          <w:lang w:eastAsia="es-VE"/>
        </w:rPr>
        <w:t xml:space="preserve"> </w:t>
      </w:r>
      <w:r w:rsidR="008C2126">
        <w:rPr>
          <w:lang w:eastAsia="es-VE"/>
        </w:rPr>
        <w:t>de</w:t>
      </w:r>
      <w:r w:rsidR="002B507C">
        <w:rPr>
          <w:lang w:eastAsia="es-VE"/>
        </w:rPr>
        <w:t xml:space="preserve">l COT-2014, establece: </w:t>
      </w:r>
    </w:p>
    <w:p w:rsidR="00FD1C89" w:rsidRPr="00FD1C89" w:rsidRDefault="002B507C" w:rsidP="003552A9">
      <w:pPr>
        <w:pStyle w:val="Textodebloque"/>
      </w:pPr>
      <w:r>
        <w:lastRenderedPageBreak/>
        <w:t>“</w:t>
      </w:r>
      <w:r w:rsidR="003E5CAC" w:rsidRPr="003E5CAC">
        <w:t xml:space="preserve">La Administración Tributaria dispondrá </w:t>
      </w:r>
      <w:r w:rsidR="008C2126">
        <w:t>de</w:t>
      </w:r>
      <w:r w:rsidR="003E5CAC" w:rsidRPr="003E5CAC">
        <w:t xml:space="preserve"> un plazo máximo </w:t>
      </w:r>
      <w:r w:rsidR="008C2126">
        <w:t>de</w:t>
      </w:r>
      <w:r w:rsidR="003E5CAC" w:rsidRPr="003E5CAC">
        <w:t xml:space="preserve"> un (1) año contado a partir </w:t>
      </w:r>
      <w:r w:rsidR="008C2126">
        <w:t>de</w:t>
      </w:r>
      <w:r w:rsidR="003E5CAC" w:rsidRPr="003E5CAC">
        <w:t xml:space="preserve">l vencimiento </w:t>
      </w:r>
      <w:r w:rsidR="008C2126">
        <w:t>de</w:t>
      </w:r>
      <w:r w:rsidR="003E5CAC" w:rsidRPr="003E5CAC">
        <w:t xml:space="preserve">l lapso para presentar el escrito </w:t>
      </w:r>
      <w:r w:rsidR="008C2126">
        <w:t>de</w:t>
      </w:r>
      <w:r w:rsidR="003E5CAC" w:rsidRPr="003E5CAC">
        <w:t xml:space="preserve"> </w:t>
      </w:r>
      <w:r w:rsidR="008C2126">
        <w:t>de</w:t>
      </w:r>
      <w:r w:rsidR="003E5CAC" w:rsidRPr="003E5CAC">
        <w:t xml:space="preserve">scargos, a fin </w:t>
      </w:r>
      <w:r w:rsidR="008C2126">
        <w:t>de</w:t>
      </w:r>
      <w:r w:rsidR="003E5CAC" w:rsidRPr="003E5CAC">
        <w:t xml:space="preserve"> dictar la Resolución Culminatoria </w:t>
      </w:r>
      <w:r w:rsidR="008C2126">
        <w:t>de</w:t>
      </w:r>
      <w:r w:rsidR="003E5CAC" w:rsidRPr="003E5CAC">
        <w:t xml:space="preserve"> Sumario. </w:t>
      </w:r>
      <w:r w:rsidR="003E5CAC" w:rsidRPr="002B507C">
        <w:t xml:space="preserve">Si la Administración Tributaria no notifica válidamente la resolución </w:t>
      </w:r>
      <w:r w:rsidR="008C2126">
        <w:t>de</w:t>
      </w:r>
      <w:r w:rsidR="003E5CAC" w:rsidRPr="002B507C">
        <w:t xml:space="preserve">ntro </w:t>
      </w:r>
      <w:r w:rsidR="008C2126">
        <w:t>de</w:t>
      </w:r>
      <w:r w:rsidR="003E5CAC" w:rsidRPr="002B507C">
        <w:t xml:space="preserve">l lapso previsto para </w:t>
      </w:r>
      <w:r w:rsidR="008C2126">
        <w:t>de</w:t>
      </w:r>
      <w:r w:rsidR="003E5CAC" w:rsidRPr="002B507C">
        <w:t xml:space="preserve">cidir, quedará concluido el sumario y </w:t>
      </w:r>
      <w:r w:rsidR="003E5CAC" w:rsidRPr="002B507C">
        <w:rPr>
          <w:u w:val="single"/>
        </w:rPr>
        <w:t>el acta invalidada y sin efecto legal alguno</w:t>
      </w:r>
      <w:r>
        <w:rPr>
          <w:u w:val="single"/>
        </w:rPr>
        <w:t xml:space="preserve"> (…)”</w:t>
      </w:r>
      <w:r w:rsidR="003E5CAC" w:rsidRPr="003E5CAC">
        <w:t>.</w:t>
      </w:r>
      <w:r w:rsidR="003552A9">
        <w:t xml:space="preserve"> (</w:t>
      </w:r>
      <w:r w:rsidR="00411D47">
        <w:t>Destacado del autor</w:t>
      </w:r>
      <w:r w:rsidR="003552A9">
        <w:t>)</w:t>
      </w:r>
    </w:p>
    <w:p w:rsidR="00521DF2" w:rsidRDefault="00253B18" w:rsidP="00332499">
      <w:pPr>
        <w:rPr>
          <w:lang w:eastAsia="es-VE"/>
        </w:rPr>
      </w:pPr>
      <w:r w:rsidRPr="00253B18">
        <w:rPr>
          <w:lang w:eastAsia="es-VE"/>
        </w:rPr>
        <w:t xml:space="preserve">Entonces, si el acta </w:t>
      </w:r>
      <w:r w:rsidR="008C2126">
        <w:rPr>
          <w:lang w:eastAsia="es-VE"/>
        </w:rPr>
        <w:t>de</w:t>
      </w:r>
      <w:r w:rsidRPr="00253B18">
        <w:rPr>
          <w:lang w:eastAsia="es-VE"/>
        </w:rPr>
        <w:t xml:space="preserve"> reparo fiscal, que se </w:t>
      </w:r>
      <w:r w:rsidR="008C2126">
        <w:rPr>
          <w:lang w:eastAsia="es-VE"/>
        </w:rPr>
        <w:t>de</w:t>
      </w:r>
      <w:r w:rsidRPr="00253B18">
        <w:rPr>
          <w:lang w:eastAsia="es-VE"/>
        </w:rPr>
        <w:t xml:space="preserve">rivó sin vicios, a consecuencia </w:t>
      </w:r>
      <w:r w:rsidR="008C2126">
        <w:rPr>
          <w:lang w:eastAsia="es-VE"/>
        </w:rPr>
        <w:t>de</w:t>
      </w:r>
      <w:r w:rsidRPr="00253B18">
        <w:rPr>
          <w:lang w:eastAsia="es-VE"/>
        </w:rPr>
        <w:t xml:space="preserve"> la fiscalización en fase oficiosa,</w:t>
      </w:r>
      <w:r>
        <w:rPr>
          <w:lang w:eastAsia="es-VE"/>
        </w:rPr>
        <w:t xml:space="preserve"> y se mantuvo vigente por un (1) año. No </w:t>
      </w:r>
      <w:r w:rsidR="00BE0182">
        <w:rPr>
          <w:lang w:eastAsia="es-VE"/>
        </w:rPr>
        <w:t>obstante</w:t>
      </w:r>
      <w:r>
        <w:rPr>
          <w:lang w:eastAsia="es-VE"/>
        </w:rPr>
        <w:t xml:space="preserve">, por razones o circunstancias sobrevenidas resulto </w:t>
      </w:r>
      <w:r w:rsidRPr="002B507C">
        <w:rPr>
          <w:u w:val="single"/>
          <w:lang w:eastAsia="es-VE"/>
        </w:rPr>
        <w:t>invalidada y sin efecto legal alguno</w:t>
      </w:r>
      <w:r>
        <w:rPr>
          <w:u w:val="single"/>
          <w:lang w:eastAsia="es-VE"/>
        </w:rPr>
        <w:t>,</w:t>
      </w:r>
      <w:r w:rsidRPr="00253B18">
        <w:rPr>
          <w:lang w:eastAsia="es-VE"/>
        </w:rPr>
        <w:t xml:space="preserve"> </w:t>
      </w:r>
      <w:r w:rsidR="000A76FD">
        <w:rPr>
          <w:lang w:eastAsia="es-VE"/>
        </w:rPr>
        <w:t>¿E</w:t>
      </w:r>
      <w:r w:rsidRPr="00253B18">
        <w:rPr>
          <w:lang w:eastAsia="es-VE"/>
        </w:rPr>
        <w:t xml:space="preserve">s o no capaz </w:t>
      </w:r>
      <w:r w:rsidR="008C2126">
        <w:rPr>
          <w:lang w:eastAsia="es-VE"/>
        </w:rPr>
        <w:t>de</w:t>
      </w:r>
      <w:r w:rsidRPr="00253B18">
        <w:rPr>
          <w:lang w:eastAsia="es-VE"/>
        </w:rPr>
        <w:t xml:space="preserve"> </w:t>
      </w:r>
      <w:r>
        <w:rPr>
          <w:lang w:eastAsia="es-VE"/>
        </w:rPr>
        <w:t>interrumpir la prescripción conforme a lo establecido en</w:t>
      </w:r>
      <w:r w:rsidR="0097480B">
        <w:rPr>
          <w:lang w:eastAsia="es-VE"/>
        </w:rPr>
        <w:t xml:space="preserve"> el artículo 60, numeral </w:t>
      </w:r>
      <w:r w:rsidR="00A72230">
        <w:rPr>
          <w:lang w:eastAsia="es-VE"/>
        </w:rPr>
        <w:t>1?</w:t>
      </w:r>
    </w:p>
    <w:p w:rsidR="00FD1C89" w:rsidRDefault="00FB12B0" w:rsidP="00332499">
      <w:pPr>
        <w:rPr>
          <w:lang w:eastAsia="es-VE"/>
        </w:rPr>
      </w:pPr>
      <w:r>
        <w:rPr>
          <w:lang w:eastAsia="es-VE"/>
        </w:rPr>
        <w:t xml:space="preserve">Al principio las </w:t>
      </w:r>
      <w:r w:rsidR="008C2126">
        <w:rPr>
          <w:lang w:eastAsia="es-VE"/>
        </w:rPr>
        <w:t>de</w:t>
      </w:r>
      <w:r>
        <w:rPr>
          <w:lang w:eastAsia="es-VE"/>
        </w:rPr>
        <w:t xml:space="preserve">cisiones </w:t>
      </w:r>
      <w:r w:rsidR="008C2126">
        <w:rPr>
          <w:lang w:eastAsia="es-VE"/>
        </w:rPr>
        <w:t>de</w:t>
      </w:r>
      <w:r>
        <w:rPr>
          <w:lang w:eastAsia="es-VE"/>
        </w:rPr>
        <w:t xml:space="preserve"> </w:t>
      </w:r>
      <w:r w:rsidR="00CF2412">
        <w:rPr>
          <w:lang w:eastAsia="es-VE"/>
        </w:rPr>
        <w:t>los</w:t>
      </w:r>
      <w:r>
        <w:rPr>
          <w:lang w:eastAsia="es-VE"/>
        </w:rPr>
        <w:t xml:space="preserve"> tribunales eran pacificas, referente al tema, don</w:t>
      </w:r>
      <w:r w:rsidR="008C2126">
        <w:rPr>
          <w:lang w:eastAsia="es-VE"/>
        </w:rPr>
        <w:t>de</w:t>
      </w:r>
      <w:r>
        <w:rPr>
          <w:lang w:eastAsia="es-VE"/>
        </w:rPr>
        <w:t xml:space="preserve"> señalaban que, </w:t>
      </w:r>
      <w:r w:rsidRPr="0097480B">
        <w:rPr>
          <w:lang w:eastAsia="es-VE"/>
        </w:rPr>
        <w:t>si</w:t>
      </w:r>
      <w:r>
        <w:rPr>
          <w:lang w:eastAsia="es-VE"/>
        </w:rPr>
        <w:t xml:space="preserve"> </w:t>
      </w:r>
      <w:r w:rsidRPr="002B507C">
        <w:rPr>
          <w:lang w:eastAsia="es-VE"/>
        </w:rPr>
        <w:t>no</w:t>
      </w:r>
      <w:r>
        <w:rPr>
          <w:lang w:eastAsia="es-VE"/>
        </w:rPr>
        <w:t xml:space="preserve"> se </w:t>
      </w:r>
      <w:r w:rsidRPr="002B507C">
        <w:rPr>
          <w:lang w:eastAsia="es-VE"/>
        </w:rPr>
        <w:t xml:space="preserve">notifica válidamente la resolución </w:t>
      </w:r>
      <w:r w:rsidR="008C2126">
        <w:rPr>
          <w:lang w:eastAsia="es-VE"/>
        </w:rPr>
        <w:t>de</w:t>
      </w:r>
      <w:r w:rsidRPr="002B507C">
        <w:rPr>
          <w:lang w:eastAsia="es-VE"/>
        </w:rPr>
        <w:t xml:space="preserve">ntro </w:t>
      </w:r>
      <w:r w:rsidR="008C2126">
        <w:rPr>
          <w:lang w:eastAsia="es-VE"/>
        </w:rPr>
        <w:t>de</w:t>
      </w:r>
      <w:r w:rsidRPr="002B507C">
        <w:rPr>
          <w:lang w:eastAsia="es-VE"/>
        </w:rPr>
        <w:t>l lapso previsto</w:t>
      </w:r>
      <w:r>
        <w:rPr>
          <w:lang w:eastAsia="es-VE"/>
        </w:rPr>
        <w:t xml:space="preserve"> el acta era invalidad y sin efecto alguno, </w:t>
      </w:r>
      <w:r w:rsidRPr="0097480B">
        <w:rPr>
          <w:lang w:eastAsia="es-VE"/>
        </w:rPr>
        <w:t>No</w:t>
      </w:r>
      <w:r w:rsidRPr="008D59B4">
        <w:rPr>
          <w:lang w:eastAsia="es-VE"/>
        </w:rPr>
        <w:t xml:space="preserve"> </w:t>
      </w:r>
      <w:r w:rsidR="00A72230" w:rsidRPr="008D59B4">
        <w:rPr>
          <w:lang w:eastAsia="es-VE"/>
        </w:rPr>
        <w:t>obstante</w:t>
      </w:r>
      <w:r w:rsidRPr="008D59B4">
        <w:rPr>
          <w:lang w:eastAsia="es-VE"/>
        </w:rPr>
        <w:t xml:space="preserve">, </w:t>
      </w:r>
      <w:r w:rsidR="008D59B4">
        <w:rPr>
          <w:lang w:eastAsia="es-VE"/>
        </w:rPr>
        <w:t xml:space="preserve">la </w:t>
      </w:r>
      <w:r w:rsidR="008C2126">
        <w:rPr>
          <w:lang w:eastAsia="es-VE"/>
        </w:rPr>
        <w:t>de</w:t>
      </w:r>
      <w:r w:rsidR="008D59B4">
        <w:rPr>
          <w:lang w:eastAsia="es-VE"/>
        </w:rPr>
        <w:t xml:space="preserve">cisión </w:t>
      </w:r>
      <w:r w:rsidR="008C2126">
        <w:rPr>
          <w:lang w:eastAsia="es-VE"/>
        </w:rPr>
        <w:t>de</w:t>
      </w:r>
      <w:r w:rsidR="008D59B4">
        <w:rPr>
          <w:lang w:eastAsia="es-VE"/>
        </w:rPr>
        <w:t xml:space="preserve">l Tribunal Supremo </w:t>
      </w:r>
      <w:r w:rsidR="008C2126">
        <w:rPr>
          <w:lang w:eastAsia="es-VE"/>
        </w:rPr>
        <w:t>de</w:t>
      </w:r>
      <w:r w:rsidR="008D59B4">
        <w:rPr>
          <w:lang w:eastAsia="es-VE"/>
        </w:rPr>
        <w:t xml:space="preserve"> Justicia en Sala </w:t>
      </w:r>
      <w:r w:rsidR="00A72230">
        <w:rPr>
          <w:lang w:eastAsia="es-VE"/>
        </w:rPr>
        <w:t>Político</w:t>
      </w:r>
      <w:r w:rsidR="008D59B4">
        <w:rPr>
          <w:lang w:eastAsia="es-VE"/>
        </w:rPr>
        <w:t xml:space="preserve"> Administrativa, Especial Tributaria, </w:t>
      </w:r>
      <w:r w:rsidR="008C2126">
        <w:rPr>
          <w:lang w:eastAsia="es-VE"/>
        </w:rPr>
        <w:t>de</w:t>
      </w:r>
      <w:r w:rsidR="008D59B4">
        <w:rPr>
          <w:lang w:eastAsia="es-VE"/>
        </w:rPr>
        <w:t xml:space="preserve"> fecha 7 </w:t>
      </w:r>
      <w:r w:rsidR="008C2126">
        <w:rPr>
          <w:lang w:eastAsia="es-VE"/>
        </w:rPr>
        <w:t>de</w:t>
      </w:r>
      <w:r w:rsidR="008D59B4">
        <w:rPr>
          <w:lang w:eastAsia="es-VE"/>
        </w:rPr>
        <w:t xml:space="preserve"> abril </w:t>
      </w:r>
      <w:r w:rsidR="008C2126">
        <w:rPr>
          <w:lang w:eastAsia="es-VE"/>
        </w:rPr>
        <w:t>de</w:t>
      </w:r>
      <w:r w:rsidR="008D59B4">
        <w:rPr>
          <w:lang w:eastAsia="es-VE"/>
        </w:rPr>
        <w:t xml:space="preserve"> 1999,</w:t>
      </w:r>
      <w:r w:rsidR="004E6F90">
        <w:rPr>
          <w:lang w:eastAsia="es-VE"/>
        </w:rPr>
        <w:t xml:space="preserve"> </w:t>
      </w:r>
      <w:r w:rsidR="008D59B4">
        <w:rPr>
          <w:lang w:eastAsia="es-VE"/>
        </w:rPr>
        <w:t xml:space="preserve">  caso: Distribuidora Guadalquivir, S.A., </w:t>
      </w:r>
      <w:r w:rsidR="004E6F90">
        <w:rPr>
          <w:lang w:eastAsia="es-VE"/>
        </w:rPr>
        <w:t xml:space="preserve">tomada </w:t>
      </w:r>
      <w:r w:rsidR="008C2126">
        <w:rPr>
          <w:lang w:eastAsia="es-VE"/>
        </w:rPr>
        <w:t>de</w:t>
      </w:r>
      <w:r w:rsidR="004E6F90">
        <w:rPr>
          <w:lang w:eastAsia="es-VE"/>
        </w:rPr>
        <w:t xml:space="preserve"> Jurispru</w:t>
      </w:r>
      <w:r w:rsidR="008C2126">
        <w:rPr>
          <w:lang w:eastAsia="es-VE"/>
        </w:rPr>
        <w:t>de</w:t>
      </w:r>
      <w:r w:rsidR="004E6F90">
        <w:rPr>
          <w:lang w:eastAsia="es-VE"/>
        </w:rPr>
        <w:t xml:space="preserve">ncia Venezolana </w:t>
      </w:r>
      <w:r w:rsidR="00BE0182">
        <w:rPr>
          <w:lang w:eastAsia="es-VE"/>
        </w:rPr>
        <w:t>Ramírez</w:t>
      </w:r>
      <w:r w:rsidR="004E6F90">
        <w:rPr>
          <w:lang w:eastAsia="es-VE"/>
        </w:rPr>
        <w:t xml:space="preserve"> &amp; Garay, Tomo CLIII (1999)</w:t>
      </w:r>
      <w:r w:rsidR="0097480B">
        <w:rPr>
          <w:lang w:eastAsia="es-VE"/>
        </w:rPr>
        <w:t>,</w:t>
      </w:r>
      <w:r w:rsidR="004E6F90">
        <w:rPr>
          <w:lang w:eastAsia="es-VE"/>
        </w:rPr>
        <w:t xml:space="preserve"> </w:t>
      </w:r>
      <w:r w:rsidR="008D59B4">
        <w:rPr>
          <w:lang w:eastAsia="es-VE"/>
        </w:rPr>
        <w:t xml:space="preserve">en nuestra opinión contrariamente a lo que establecía el artículo 151, </w:t>
      </w:r>
      <w:r w:rsidR="008C2126">
        <w:rPr>
          <w:lang w:eastAsia="es-VE"/>
        </w:rPr>
        <w:t>de</w:t>
      </w:r>
      <w:r w:rsidR="008D59B4">
        <w:rPr>
          <w:lang w:eastAsia="es-VE"/>
        </w:rPr>
        <w:t xml:space="preserve">l vigente Código </w:t>
      </w:r>
      <w:r w:rsidR="00BE0182">
        <w:rPr>
          <w:lang w:eastAsia="es-VE"/>
        </w:rPr>
        <w:t>Orgánico</w:t>
      </w:r>
      <w:r w:rsidR="008D59B4">
        <w:rPr>
          <w:lang w:eastAsia="es-VE"/>
        </w:rPr>
        <w:t xml:space="preserve"> Tributario, </w:t>
      </w:r>
      <w:r w:rsidR="004E6F90">
        <w:rPr>
          <w:lang w:eastAsia="es-VE"/>
        </w:rPr>
        <w:t xml:space="preserve">estableció que: “El efecto interructivo </w:t>
      </w:r>
      <w:r w:rsidR="008C2126">
        <w:rPr>
          <w:lang w:eastAsia="es-VE"/>
        </w:rPr>
        <w:t>de</w:t>
      </w:r>
      <w:r w:rsidR="004E6F90">
        <w:rPr>
          <w:lang w:eastAsia="es-VE"/>
        </w:rPr>
        <w:t xml:space="preserve"> la prescripción </w:t>
      </w:r>
      <w:r w:rsidR="008C2126">
        <w:rPr>
          <w:lang w:eastAsia="es-VE"/>
        </w:rPr>
        <w:t>de</w:t>
      </w:r>
      <w:r w:rsidR="004E6F90">
        <w:rPr>
          <w:lang w:eastAsia="es-VE"/>
        </w:rPr>
        <w:t xml:space="preserve"> la obligación, producido con la notificación sobrevenida </w:t>
      </w:r>
      <w:r w:rsidR="008C2126">
        <w:rPr>
          <w:lang w:eastAsia="es-VE"/>
        </w:rPr>
        <w:t>de</w:t>
      </w:r>
      <w:r w:rsidR="004E6F90">
        <w:rPr>
          <w:lang w:eastAsia="es-VE"/>
        </w:rPr>
        <w:t xml:space="preserve"> dicha acta por no haberse notificado la Resolución Culminatoria </w:t>
      </w:r>
      <w:r w:rsidR="008C2126">
        <w:rPr>
          <w:lang w:eastAsia="es-VE"/>
        </w:rPr>
        <w:t>de</w:t>
      </w:r>
      <w:r w:rsidR="004E6F90">
        <w:rPr>
          <w:lang w:eastAsia="es-VE"/>
        </w:rPr>
        <w:t>l Sumario en el lapso legal” (p.553)</w:t>
      </w:r>
    </w:p>
    <w:p w:rsidR="00DC542F" w:rsidRDefault="0099557E" w:rsidP="00DC542F">
      <w:pPr>
        <w:rPr>
          <w:lang w:eastAsia="es-VE"/>
        </w:rPr>
      </w:pPr>
      <w:r>
        <w:rPr>
          <w:lang w:eastAsia="es-VE"/>
        </w:rPr>
        <w:t>En efecto</w:t>
      </w:r>
      <w:r w:rsidR="006D5E1D">
        <w:rPr>
          <w:lang w:eastAsia="es-VE"/>
        </w:rPr>
        <w:t xml:space="preserve">, creemos que es contrario a lo que establecía el artículo 151, (hoy 202 en el COT-2014), pues </w:t>
      </w:r>
      <w:r w:rsidR="009868D3">
        <w:rPr>
          <w:lang w:eastAsia="es-VE"/>
        </w:rPr>
        <w:t>conforme a las reglas que rigen la interpretaciones jurídicas</w:t>
      </w:r>
      <w:r w:rsidR="00D03250">
        <w:rPr>
          <w:lang w:eastAsia="es-VE"/>
        </w:rPr>
        <w:t xml:space="preserve"> en materia tributaria, establecidas en el </w:t>
      </w:r>
      <w:r w:rsidR="00DC542F">
        <w:rPr>
          <w:lang w:eastAsia="es-VE"/>
        </w:rPr>
        <w:t xml:space="preserve">artículo 6 del </w:t>
      </w:r>
      <w:r w:rsidR="00FA2C8F">
        <w:rPr>
          <w:lang w:eastAsia="es-VE"/>
        </w:rPr>
        <w:t>COT-1994</w:t>
      </w:r>
      <w:r w:rsidR="00DC542F">
        <w:rPr>
          <w:lang w:eastAsia="es-VE"/>
        </w:rPr>
        <w:t xml:space="preserve"> y el artículo 5 del vigente COT-2014, que continuación citamos y que habilitan las reglas generales establecidas en el Código de Procedimiento Civil (1982)</w:t>
      </w:r>
      <w:r w:rsidR="00DC542F">
        <w:rPr>
          <w:rStyle w:val="Refdenotaalpie"/>
          <w:rFonts w:eastAsia="Times New Roman"/>
          <w:lang w:eastAsia="es-VE"/>
        </w:rPr>
        <w:footnoteReference w:id="95"/>
      </w:r>
      <w:r w:rsidR="00DC542F">
        <w:rPr>
          <w:lang w:eastAsia="es-VE"/>
        </w:rPr>
        <w:t>, se entiende desde el punto de vista literal o método gramatical</w:t>
      </w:r>
      <w:r w:rsidR="00DC542F">
        <w:rPr>
          <w:rStyle w:val="Refdenotaalpie"/>
          <w:rFonts w:eastAsia="Times New Roman"/>
          <w:lang w:eastAsia="es-VE"/>
        </w:rPr>
        <w:footnoteReference w:id="96"/>
      </w:r>
      <w:r w:rsidR="00DC542F">
        <w:rPr>
          <w:lang w:eastAsia="es-VE"/>
        </w:rPr>
        <w:t xml:space="preserve"> </w:t>
      </w:r>
      <w:r w:rsidR="00DC542F">
        <w:rPr>
          <w:lang w:eastAsia="es-VE"/>
        </w:rPr>
        <w:lastRenderedPageBreak/>
        <w:t xml:space="preserve">que, si la disposición señala expresamente, es decir, de manera clara y detallada que: </w:t>
      </w:r>
      <w:r w:rsidR="00DC542F" w:rsidRPr="001A39AC">
        <w:rPr>
          <w:i/>
          <w:lang w:eastAsia="es-VE"/>
        </w:rPr>
        <w:t xml:space="preserve"> </w:t>
      </w:r>
      <w:r w:rsidR="00DC542F" w:rsidRPr="001A39AC">
        <w:rPr>
          <w:i/>
          <w:u w:val="single"/>
          <w:lang w:eastAsia="es-VE"/>
        </w:rPr>
        <w:t>el acta invalidada queda sin efecto legal alguno</w:t>
      </w:r>
      <w:r w:rsidR="00DC542F">
        <w:rPr>
          <w:u w:val="single"/>
          <w:lang w:eastAsia="es-VE"/>
        </w:rPr>
        <w:t xml:space="preserve"> </w:t>
      </w:r>
      <w:r w:rsidR="00DC542F">
        <w:rPr>
          <w:lang w:eastAsia="es-VE"/>
        </w:rPr>
        <w:t xml:space="preserve">entonces, el acta de reparo que a </w:t>
      </w:r>
      <w:r w:rsidR="00DC542F" w:rsidRPr="001A39AC">
        <w:rPr>
          <w:i/>
          <w:lang w:eastAsia="es-VE"/>
        </w:rPr>
        <w:t>prima facie</w:t>
      </w:r>
      <w:r w:rsidR="00DC542F">
        <w:rPr>
          <w:lang w:eastAsia="es-VE"/>
        </w:rPr>
        <w:t xml:space="preserve"> interrumpió la prescripción, al perder sus efectos, también pierde el poder de interrupción de la prescripción. </w:t>
      </w:r>
    </w:p>
    <w:p w:rsidR="00DC542F" w:rsidRDefault="00A02157" w:rsidP="00DC542F">
      <w:pPr>
        <w:pStyle w:val="Textodebloque"/>
      </w:pPr>
      <w:r>
        <w:t xml:space="preserve">Artículo 6 del COT-1994 </w:t>
      </w:r>
      <w:r w:rsidR="00DC542F">
        <w:t>“</w:t>
      </w:r>
      <w:r w:rsidR="00DC542F" w:rsidRPr="009868D3">
        <w:t xml:space="preserve">Las normas tributarias se interpretarán con arreglo a todos los métodos admitidos en </w:t>
      </w:r>
      <w:r w:rsidR="00DC542F">
        <w:t>de</w:t>
      </w:r>
      <w:r w:rsidR="00DC542F" w:rsidRPr="009868D3">
        <w:t xml:space="preserve">recho, pudiéndose llegar a resultados restrictivos o extensivos </w:t>
      </w:r>
      <w:r w:rsidR="00DC542F">
        <w:t>de</w:t>
      </w:r>
      <w:r w:rsidR="00DC542F" w:rsidRPr="009868D3">
        <w:t xml:space="preserve"> los términos contenidos en las normas tributarias</w:t>
      </w:r>
      <w:r w:rsidR="00DC542F">
        <w:t>”</w:t>
      </w:r>
    </w:p>
    <w:p w:rsidR="00A02157" w:rsidRDefault="00A02157" w:rsidP="00DC542F">
      <w:pPr>
        <w:pStyle w:val="Textodebloque"/>
      </w:pPr>
    </w:p>
    <w:p w:rsidR="00DC542F" w:rsidRDefault="00A02157" w:rsidP="00DC542F">
      <w:pPr>
        <w:pStyle w:val="Textodebloque"/>
      </w:pPr>
      <w:r>
        <w:t xml:space="preserve">Artículo 5 del COT-2014: </w:t>
      </w:r>
      <w:r w:rsidR="00DC542F">
        <w:t>“</w:t>
      </w:r>
      <w:r w:rsidR="00DC542F" w:rsidRPr="009868D3">
        <w:t xml:space="preserve">Las normas tributarias se interpretarán con arreglo a todos los métodos admitidos en </w:t>
      </w:r>
      <w:r w:rsidR="00DC542F">
        <w:t>de</w:t>
      </w:r>
      <w:r w:rsidR="00DC542F" w:rsidRPr="009868D3">
        <w:t xml:space="preserve">recho, atendiendo a su fin y a su significación económica, pudiéndose llegar a resultados restrictivos o extensivos </w:t>
      </w:r>
      <w:r w:rsidR="00DC542F">
        <w:t>de</w:t>
      </w:r>
      <w:r w:rsidR="00DC542F" w:rsidRPr="009868D3">
        <w:t xml:space="preserve"> los términos contenidos en las normas tributarias. Las exenciones, exoneraciones, rebajas, </w:t>
      </w:r>
      <w:r w:rsidR="00DC542F">
        <w:t>de</w:t>
      </w:r>
      <w:r w:rsidR="00DC542F" w:rsidRPr="009868D3">
        <w:t xml:space="preserve">sgravámenes y </w:t>
      </w:r>
      <w:r w:rsidR="00DC542F">
        <w:t>de</w:t>
      </w:r>
      <w:r w:rsidR="00DC542F" w:rsidRPr="009868D3">
        <w:t>más beneficios o incentivos fiscales se interpretarán en forma restrictiva</w:t>
      </w:r>
      <w:r w:rsidR="00DC542F">
        <w:t>.”</w:t>
      </w:r>
    </w:p>
    <w:p w:rsidR="00DF05AE" w:rsidRDefault="00D03250" w:rsidP="00332499">
      <w:pPr>
        <w:rPr>
          <w:lang w:eastAsia="es-VE"/>
        </w:rPr>
      </w:pPr>
      <w:r>
        <w:rPr>
          <w:lang w:eastAsia="es-VE"/>
        </w:rPr>
        <w:t xml:space="preserve"> </w:t>
      </w:r>
      <w:r w:rsidR="00A4282E">
        <w:rPr>
          <w:lang w:eastAsia="es-VE"/>
        </w:rPr>
        <w:t>V</w:t>
      </w:r>
      <w:r w:rsidR="006D5E1D">
        <w:rPr>
          <w:lang w:eastAsia="es-VE"/>
        </w:rPr>
        <w:t xml:space="preserve">eamos éstas </w:t>
      </w:r>
      <w:r w:rsidR="00A72230">
        <w:rPr>
          <w:lang w:eastAsia="es-VE"/>
        </w:rPr>
        <w:t>hipótesis</w:t>
      </w:r>
      <w:r w:rsidR="0099557E">
        <w:rPr>
          <w:lang w:eastAsia="es-VE"/>
        </w:rPr>
        <w:t xml:space="preserve">: (i) </w:t>
      </w:r>
      <w:r w:rsidR="004536D6">
        <w:rPr>
          <w:u w:val="single"/>
          <w:lang w:eastAsia="es-VE"/>
        </w:rPr>
        <w:t>S</w:t>
      </w:r>
      <w:r w:rsidR="0099557E" w:rsidRPr="00E47D6F">
        <w:rPr>
          <w:u w:val="single"/>
          <w:lang w:eastAsia="es-VE"/>
        </w:rPr>
        <w:t>i</w:t>
      </w:r>
      <w:r w:rsidR="004536D6">
        <w:rPr>
          <w:u w:val="single"/>
          <w:lang w:eastAsia="es-VE"/>
        </w:rPr>
        <w:t>,</w:t>
      </w:r>
      <w:r w:rsidR="0099557E" w:rsidRPr="00E47D6F">
        <w:rPr>
          <w:u w:val="single"/>
          <w:lang w:eastAsia="es-VE"/>
        </w:rPr>
        <w:t xml:space="preserve"> la Resolución Culminatoria </w:t>
      </w:r>
      <w:r w:rsidR="008C2126">
        <w:rPr>
          <w:u w:val="single"/>
          <w:lang w:eastAsia="es-VE"/>
        </w:rPr>
        <w:t>de</w:t>
      </w:r>
      <w:r w:rsidR="0099557E" w:rsidRPr="00E47D6F">
        <w:rPr>
          <w:u w:val="single"/>
          <w:lang w:eastAsia="es-VE"/>
        </w:rPr>
        <w:t xml:space="preserve">l Sumario fue dictada fuera </w:t>
      </w:r>
      <w:r w:rsidR="008C2126">
        <w:rPr>
          <w:u w:val="single"/>
          <w:lang w:eastAsia="es-VE"/>
        </w:rPr>
        <w:t>de</w:t>
      </w:r>
      <w:r w:rsidR="0099557E" w:rsidRPr="00E47D6F">
        <w:rPr>
          <w:u w:val="single"/>
          <w:lang w:eastAsia="es-VE"/>
        </w:rPr>
        <w:t>l lapso previsto en la norma</w:t>
      </w:r>
      <w:r w:rsidR="0056315D">
        <w:rPr>
          <w:lang w:eastAsia="es-VE"/>
        </w:rPr>
        <w:t>;</w:t>
      </w:r>
      <w:r w:rsidR="0099557E">
        <w:rPr>
          <w:lang w:eastAsia="es-VE"/>
        </w:rPr>
        <w:t xml:space="preserve"> </w:t>
      </w:r>
      <w:r w:rsidR="004536D6">
        <w:rPr>
          <w:lang w:eastAsia="es-VE"/>
        </w:rPr>
        <w:t>entonces,</w:t>
      </w:r>
      <w:r w:rsidR="0099557E">
        <w:rPr>
          <w:lang w:eastAsia="es-VE"/>
        </w:rPr>
        <w:t xml:space="preserve"> se violó el procedimiento legalmente establecido</w:t>
      </w:r>
      <w:r w:rsidR="001A39AC">
        <w:rPr>
          <w:lang w:eastAsia="es-VE"/>
        </w:rPr>
        <w:t>,</w:t>
      </w:r>
      <w:r w:rsidR="00E47D6F">
        <w:rPr>
          <w:lang w:eastAsia="es-VE"/>
        </w:rPr>
        <w:t xml:space="preserve"> esto es </w:t>
      </w:r>
      <w:r w:rsidR="001A39AC">
        <w:rPr>
          <w:lang w:eastAsia="es-VE"/>
        </w:rPr>
        <w:t>hubo</w:t>
      </w:r>
      <w:r w:rsidR="00E47D6F" w:rsidRPr="00E47D6F">
        <w:rPr>
          <w:lang w:eastAsia="es-VE"/>
        </w:rPr>
        <w:t xml:space="preserve"> </w:t>
      </w:r>
      <w:r w:rsidR="00A02157">
        <w:t>–</w:t>
      </w:r>
      <w:r w:rsidR="00E47D6F" w:rsidRPr="004536D6">
        <w:rPr>
          <w:i/>
          <w:lang w:eastAsia="es-VE"/>
        </w:rPr>
        <w:t>prescin</w:t>
      </w:r>
      <w:r w:rsidR="008C2126">
        <w:rPr>
          <w:i/>
          <w:lang w:eastAsia="es-VE"/>
        </w:rPr>
        <w:t>de</w:t>
      </w:r>
      <w:r w:rsidR="00E47D6F" w:rsidRPr="004536D6">
        <w:rPr>
          <w:i/>
          <w:lang w:eastAsia="es-VE"/>
        </w:rPr>
        <w:t>ncia</w:t>
      </w:r>
      <w:r w:rsidR="00A02157">
        <w:rPr>
          <w:i/>
          <w:lang w:eastAsia="es-VE"/>
        </w:rPr>
        <w:t xml:space="preserve"> </w:t>
      </w:r>
      <w:r w:rsidR="00E47D6F" w:rsidRPr="004536D6">
        <w:rPr>
          <w:i/>
          <w:lang w:eastAsia="es-VE"/>
        </w:rPr>
        <w:t xml:space="preserve">total y absoluta </w:t>
      </w:r>
      <w:r w:rsidR="008C2126">
        <w:rPr>
          <w:i/>
          <w:lang w:eastAsia="es-VE"/>
        </w:rPr>
        <w:t>de</w:t>
      </w:r>
      <w:r w:rsidR="00E47D6F" w:rsidRPr="004536D6">
        <w:rPr>
          <w:i/>
          <w:lang w:eastAsia="es-VE"/>
        </w:rPr>
        <w:t>l procedimiento legalmente establecido</w:t>
      </w:r>
      <w:r w:rsidR="00A02157">
        <w:t>–</w:t>
      </w:r>
      <w:r w:rsidR="0099557E">
        <w:rPr>
          <w:lang w:eastAsia="es-VE"/>
        </w:rPr>
        <w:t xml:space="preserve">, en consecuencia se configura una </w:t>
      </w:r>
      <w:r w:rsidR="008C2126">
        <w:rPr>
          <w:lang w:eastAsia="es-VE"/>
        </w:rPr>
        <w:t>de</w:t>
      </w:r>
      <w:r w:rsidR="0099557E">
        <w:rPr>
          <w:lang w:eastAsia="es-VE"/>
        </w:rPr>
        <w:t xml:space="preserve"> las causales </w:t>
      </w:r>
      <w:r w:rsidR="008C2126">
        <w:rPr>
          <w:lang w:eastAsia="es-VE"/>
        </w:rPr>
        <w:t>de</w:t>
      </w:r>
      <w:r w:rsidR="0099557E">
        <w:rPr>
          <w:lang w:eastAsia="es-VE"/>
        </w:rPr>
        <w:t xml:space="preserve"> nulidad absoluta contemplada en </w:t>
      </w:r>
      <w:r w:rsidR="004536D6">
        <w:rPr>
          <w:lang w:eastAsia="es-VE"/>
        </w:rPr>
        <w:t>el</w:t>
      </w:r>
      <w:r w:rsidR="0099557E">
        <w:rPr>
          <w:lang w:eastAsia="es-VE"/>
        </w:rPr>
        <w:t xml:space="preserve"> artículo 19 </w:t>
      </w:r>
      <w:r w:rsidR="008C2126">
        <w:rPr>
          <w:lang w:eastAsia="es-VE"/>
        </w:rPr>
        <w:t>de</w:t>
      </w:r>
      <w:r w:rsidR="0099557E">
        <w:rPr>
          <w:lang w:eastAsia="es-VE"/>
        </w:rPr>
        <w:t xml:space="preserve"> la LOPA</w:t>
      </w:r>
      <w:r w:rsidR="0099557E">
        <w:rPr>
          <w:rStyle w:val="Refdenotaalpie"/>
          <w:rFonts w:eastAsia="Times New Roman"/>
          <w:lang w:eastAsia="es-VE"/>
        </w:rPr>
        <w:footnoteReference w:id="97"/>
      </w:r>
      <w:r w:rsidR="00E47D6F">
        <w:rPr>
          <w:lang w:eastAsia="es-VE"/>
        </w:rPr>
        <w:t xml:space="preserve">, y </w:t>
      </w:r>
      <w:r w:rsidR="0056315D">
        <w:rPr>
          <w:lang w:eastAsia="es-VE"/>
        </w:rPr>
        <w:t>ar</w:t>
      </w:r>
      <w:r w:rsidR="001A39AC">
        <w:rPr>
          <w:lang w:eastAsia="es-VE"/>
        </w:rPr>
        <w:t>t</w:t>
      </w:r>
      <w:r w:rsidR="0056315D">
        <w:rPr>
          <w:lang w:eastAsia="es-VE"/>
        </w:rPr>
        <w:t>ículo 250</w:t>
      </w:r>
      <w:r w:rsidR="0056315D">
        <w:rPr>
          <w:rStyle w:val="Refdenotaalpie"/>
          <w:rFonts w:eastAsia="Times New Roman"/>
          <w:lang w:eastAsia="es-VE"/>
        </w:rPr>
        <w:footnoteReference w:id="98"/>
      </w:r>
      <w:r w:rsidR="008C2126">
        <w:rPr>
          <w:lang w:eastAsia="es-VE"/>
        </w:rPr>
        <w:t>de</w:t>
      </w:r>
      <w:r w:rsidR="00E47D6F">
        <w:rPr>
          <w:lang w:eastAsia="es-VE"/>
        </w:rPr>
        <w:t>l COT-2014, a</w:t>
      </w:r>
      <w:r w:rsidR="008C2126">
        <w:rPr>
          <w:lang w:eastAsia="es-VE"/>
        </w:rPr>
        <w:t>de</w:t>
      </w:r>
      <w:r w:rsidR="00E47D6F">
        <w:rPr>
          <w:lang w:eastAsia="es-VE"/>
        </w:rPr>
        <w:t xml:space="preserve">más, </w:t>
      </w:r>
      <w:r w:rsidR="0056315D">
        <w:rPr>
          <w:lang w:eastAsia="es-VE"/>
        </w:rPr>
        <w:lastRenderedPageBreak/>
        <w:t>establecido como garantía en la CRBV (1999), en su artículo 49 “</w:t>
      </w:r>
      <w:r w:rsidR="0056315D" w:rsidRPr="0056315D">
        <w:rPr>
          <w:lang w:eastAsia="es-VE"/>
        </w:rPr>
        <w:t xml:space="preserve">El </w:t>
      </w:r>
      <w:r w:rsidR="008C2126">
        <w:rPr>
          <w:lang w:eastAsia="es-VE"/>
        </w:rPr>
        <w:t>de</w:t>
      </w:r>
      <w:r w:rsidR="0056315D" w:rsidRPr="0056315D">
        <w:rPr>
          <w:lang w:eastAsia="es-VE"/>
        </w:rPr>
        <w:t xml:space="preserve">bido proceso se aplicará a todas las actuaciones judiciales y </w:t>
      </w:r>
      <w:r w:rsidR="0056315D" w:rsidRPr="0056315D">
        <w:rPr>
          <w:u w:val="single"/>
          <w:lang w:eastAsia="es-VE"/>
        </w:rPr>
        <w:t>administrativas</w:t>
      </w:r>
      <w:r w:rsidR="0056315D">
        <w:rPr>
          <w:lang w:eastAsia="es-VE"/>
        </w:rPr>
        <w:t xml:space="preserve"> (…)”</w:t>
      </w:r>
      <w:r w:rsidR="002975F5">
        <w:rPr>
          <w:lang w:eastAsia="es-VE"/>
        </w:rPr>
        <w:t xml:space="preserve">; </w:t>
      </w:r>
      <w:r w:rsidR="0056315D">
        <w:rPr>
          <w:lang w:eastAsia="es-VE"/>
        </w:rPr>
        <w:t xml:space="preserve"> </w:t>
      </w:r>
      <w:r w:rsidR="002975F5">
        <w:rPr>
          <w:lang w:eastAsia="es-VE"/>
        </w:rPr>
        <w:t>y</w:t>
      </w:r>
      <w:r w:rsidR="0056315D">
        <w:rPr>
          <w:lang w:eastAsia="es-VE"/>
        </w:rPr>
        <w:t xml:space="preserve"> (ii), </w:t>
      </w:r>
      <w:r w:rsidR="0056315D" w:rsidRPr="0056315D">
        <w:rPr>
          <w:u w:val="single"/>
          <w:lang w:eastAsia="es-VE"/>
        </w:rPr>
        <w:t>Si</w:t>
      </w:r>
      <w:r w:rsidR="004536D6">
        <w:rPr>
          <w:u w:val="single"/>
          <w:lang w:eastAsia="es-VE"/>
        </w:rPr>
        <w:t>,</w:t>
      </w:r>
      <w:r w:rsidR="0056315D" w:rsidRPr="0056315D">
        <w:rPr>
          <w:u w:val="single"/>
          <w:lang w:eastAsia="es-VE"/>
        </w:rPr>
        <w:t xml:space="preserve"> la Resolución Culminatoria </w:t>
      </w:r>
      <w:r w:rsidR="008C2126">
        <w:rPr>
          <w:u w:val="single"/>
          <w:lang w:eastAsia="es-VE"/>
        </w:rPr>
        <w:t>de</w:t>
      </w:r>
      <w:r w:rsidR="0056315D" w:rsidRPr="0056315D">
        <w:rPr>
          <w:u w:val="single"/>
          <w:lang w:eastAsia="es-VE"/>
        </w:rPr>
        <w:t xml:space="preserve">l Sumario fue dictada </w:t>
      </w:r>
      <w:r w:rsidR="008C2126">
        <w:rPr>
          <w:u w:val="single"/>
          <w:lang w:eastAsia="es-VE"/>
        </w:rPr>
        <w:t>de</w:t>
      </w:r>
      <w:r w:rsidR="0056315D" w:rsidRPr="0056315D">
        <w:rPr>
          <w:u w:val="single"/>
          <w:lang w:eastAsia="es-VE"/>
        </w:rPr>
        <w:t xml:space="preserve">ntro  </w:t>
      </w:r>
      <w:r w:rsidR="008C2126">
        <w:rPr>
          <w:u w:val="single"/>
          <w:lang w:eastAsia="es-VE"/>
        </w:rPr>
        <w:t>de</w:t>
      </w:r>
      <w:r w:rsidR="0056315D" w:rsidRPr="0056315D">
        <w:rPr>
          <w:u w:val="single"/>
          <w:lang w:eastAsia="es-VE"/>
        </w:rPr>
        <w:t xml:space="preserve">l lapso, no </w:t>
      </w:r>
      <w:r w:rsidR="00BE0182" w:rsidRPr="0056315D">
        <w:rPr>
          <w:u w:val="single"/>
          <w:lang w:eastAsia="es-VE"/>
        </w:rPr>
        <w:t>obstante</w:t>
      </w:r>
      <w:r w:rsidR="0056315D" w:rsidRPr="0056315D">
        <w:rPr>
          <w:u w:val="single"/>
          <w:lang w:eastAsia="es-VE"/>
        </w:rPr>
        <w:t xml:space="preserve"> se notificó válidamente fuera </w:t>
      </w:r>
      <w:r w:rsidR="008C2126">
        <w:rPr>
          <w:u w:val="single"/>
          <w:lang w:eastAsia="es-VE"/>
        </w:rPr>
        <w:t>de</w:t>
      </w:r>
      <w:r w:rsidR="0056315D" w:rsidRPr="0056315D">
        <w:rPr>
          <w:u w:val="single"/>
          <w:lang w:eastAsia="es-VE"/>
        </w:rPr>
        <w:t xml:space="preserve"> él</w:t>
      </w:r>
      <w:r w:rsidR="0056315D">
        <w:rPr>
          <w:lang w:eastAsia="es-VE"/>
        </w:rPr>
        <w:t>; entonces</w:t>
      </w:r>
      <w:r w:rsidR="004536D6">
        <w:rPr>
          <w:lang w:eastAsia="es-VE"/>
        </w:rPr>
        <w:t>,</w:t>
      </w:r>
      <w:r w:rsidR="0056315D">
        <w:rPr>
          <w:lang w:eastAsia="es-VE"/>
        </w:rPr>
        <w:t xml:space="preserve"> siendo la notificación un requisito para la </w:t>
      </w:r>
      <w:r w:rsidR="00BE0182">
        <w:rPr>
          <w:lang w:eastAsia="es-VE"/>
        </w:rPr>
        <w:t>vali</w:t>
      </w:r>
      <w:r w:rsidR="008C2126">
        <w:rPr>
          <w:lang w:eastAsia="es-VE"/>
        </w:rPr>
        <w:t>de</w:t>
      </w:r>
      <w:r w:rsidR="00BE0182">
        <w:rPr>
          <w:lang w:eastAsia="es-VE"/>
        </w:rPr>
        <w:t>z</w:t>
      </w:r>
      <w:r w:rsidR="0056315D">
        <w:rPr>
          <w:lang w:eastAsia="es-VE"/>
        </w:rPr>
        <w:t xml:space="preserve"> </w:t>
      </w:r>
      <w:r w:rsidR="008C2126">
        <w:rPr>
          <w:lang w:eastAsia="es-VE"/>
        </w:rPr>
        <w:t>de</w:t>
      </w:r>
      <w:r w:rsidR="0056315D">
        <w:rPr>
          <w:lang w:eastAsia="es-VE"/>
        </w:rPr>
        <w:t xml:space="preserve"> los actos administrativos</w:t>
      </w:r>
      <w:r w:rsidR="0056315D">
        <w:rPr>
          <w:rStyle w:val="Refdenotaalpie"/>
          <w:rFonts w:eastAsia="Times New Roman"/>
          <w:lang w:eastAsia="es-VE"/>
        </w:rPr>
        <w:footnoteReference w:id="99"/>
      </w:r>
      <w:r w:rsidR="003A544A">
        <w:rPr>
          <w:lang w:eastAsia="es-VE"/>
        </w:rPr>
        <w:t xml:space="preserve">, y  al existir un lapso improrrogable, es forzoso </w:t>
      </w:r>
      <w:r w:rsidR="008C2126">
        <w:rPr>
          <w:lang w:eastAsia="es-VE"/>
        </w:rPr>
        <w:t>de</w:t>
      </w:r>
      <w:r w:rsidR="003A544A">
        <w:rPr>
          <w:lang w:eastAsia="es-VE"/>
        </w:rPr>
        <w:t>ducir que nunca existió</w:t>
      </w:r>
      <w:r w:rsidR="002975F5">
        <w:rPr>
          <w:lang w:eastAsia="es-VE"/>
        </w:rPr>
        <w:t xml:space="preserve"> ni existirá la notificación </w:t>
      </w:r>
      <w:r w:rsidR="008C2126">
        <w:rPr>
          <w:lang w:eastAsia="es-VE"/>
        </w:rPr>
        <w:t>de</w:t>
      </w:r>
      <w:r w:rsidR="002975F5">
        <w:rPr>
          <w:lang w:eastAsia="es-VE"/>
        </w:rPr>
        <w:t xml:space="preserve">ntro </w:t>
      </w:r>
      <w:r w:rsidR="008C2126">
        <w:rPr>
          <w:lang w:eastAsia="es-VE"/>
        </w:rPr>
        <w:t>de</w:t>
      </w:r>
      <w:r w:rsidR="002975F5">
        <w:rPr>
          <w:lang w:eastAsia="es-VE"/>
        </w:rPr>
        <w:t xml:space="preserve"> la temporalidad </w:t>
      </w:r>
      <w:r w:rsidR="008C2126">
        <w:rPr>
          <w:lang w:eastAsia="es-VE"/>
        </w:rPr>
        <w:t>de</w:t>
      </w:r>
      <w:r w:rsidR="002975F5">
        <w:rPr>
          <w:lang w:eastAsia="es-VE"/>
        </w:rPr>
        <w:t xml:space="preserve">l proceso </w:t>
      </w:r>
      <w:r w:rsidR="00A72230">
        <w:rPr>
          <w:lang w:eastAsia="es-VE"/>
        </w:rPr>
        <w:t>administrativo</w:t>
      </w:r>
      <w:r w:rsidR="003A544A">
        <w:rPr>
          <w:lang w:eastAsia="es-VE"/>
        </w:rPr>
        <w:t xml:space="preserve">, el acto será </w:t>
      </w:r>
      <w:r w:rsidR="00A72230">
        <w:rPr>
          <w:lang w:eastAsia="es-VE"/>
        </w:rPr>
        <w:t>válido</w:t>
      </w:r>
      <w:r w:rsidR="002975F5">
        <w:rPr>
          <w:lang w:eastAsia="es-VE"/>
        </w:rPr>
        <w:t xml:space="preserve"> por </w:t>
      </w:r>
      <w:r w:rsidR="003A544A">
        <w:rPr>
          <w:lang w:eastAsia="es-VE"/>
        </w:rPr>
        <w:t>pero ineficaz</w:t>
      </w:r>
      <w:r w:rsidR="002975F5">
        <w:rPr>
          <w:lang w:eastAsia="es-VE"/>
        </w:rPr>
        <w:t xml:space="preserve">, por </w:t>
      </w:r>
      <w:r w:rsidR="00A4282E">
        <w:rPr>
          <w:lang w:eastAsia="es-VE"/>
        </w:rPr>
        <w:t xml:space="preserve">ausencia </w:t>
      </w:r>
      <w:r w:rsidR="008C2126">
        <w:rPr>
          <w:lang w:eastAsia="es-VE"/>
        </w:rPr>
        <w:t>de</w:t>
      </w:r>
      <w:r w:rsidR="00A4282E">
        <w:rPr>
          <w:lang w:eastAsia="es-VE"/>
        </w:rPr>
        <w:t xml:space="preserve"> notificación</w:t>
      </w:r>
      <w:r w:rsidR="00DF05AE">
        <w:rPr>
          <w:lang w:eastAsia="es-VE"/>
        </w:rPr>
        <w:t>.</w:t>
      </w:r>
    </w:p>
    <w:p w:rsidR="00364651" w:rsidRDefault="00B80636" w:rsidP="00332499">
      <w:pPr>
        <w:rPr>
          <w:lang w:eastAsia="es-VE"/>
        </w:rPr>
      </w:pPr>
      <w:r>
        <w:rPr>
          <w:lang w:eastAsia="es-VE"/>
        </w:rPr>
        <w:t>Ahora</w:t>
      </w:r>
      <w:r w:rsidR="00364651">
        <w:rPr>
          <w:lang w:eastAsia="es-VE"/>
        </w:rPr>
        <w:t xml:space="preserve"> bi</w:t>
      </w:r>
      <w:r w:rsidR="00064045">
        <w:rPr>
          <w:lang w:eastAsia="es-VE"/>
        </w:rPr>
        <w:t>e</w:t>
      </w:r>
      <w:r w:rsidR="00364651">
        <w:rPr>
          <w:lang w:eastAsia="es-VE"/>
        </w:rPr>
        <w:t>n,</w:t>
      </w:r>
      <w:r>
        <w:rPr>
          <w:lang w:eastAsia="es-VE"/>
        </w:rPr>
        <w:t xml:space="preserve"> </w:t>
      </w:r>
      <w:r w:rsidR="00364651">
        <w:rPr>
          <w:lang w:eastAsia="es-VE"/>
        </w:rPr>
        <w:t xml:space="preserve">con </w:t>
      </w:r>
      <w:r w:rsidR="00A72230">
        <w:rPr>
          <w:lang w:eastAsia="es-VE"/>
        </w:rPr>
        <w:t>posterioridad</w:t>
      </w:r>
      <w:r>
        <w:rPr>
          <w:lang w:eastAsia="es-VE"/>
        </w:rPr>
        <w:t xml:space="preserve">, el Tribunal Supremo </w:t>
      </w:r>
      <w:r w:rsidR="008C2126">
        <w:rPr>
          <w:lang w:eastAsia="es-VE"/>
        </w:rPr>
        <w:t>de</w:t>
      </w:r>
      <w:r>
        <w:rPr>
          <w:lang w:eastAsia="es-VE"/>
        </w:rPr>
        <w:t xml:space="preserve"> Justicia</w:t>
      </w:r>
      <w:r w:rsidR="00A834D1">
        <w:rPr>
          <w:rStyle w:val="Refdenotaalpie"/>
          <w:rFonts w:eastAsia="Times New Roman"/>
          <w:lang w:eastAsia="es-VE"/>
        </w:rPr>
        <w:footnoteReference w:id="100"/>
      </w:r>
      <w:r>
        <w:rPr>
          <w:lang w:eastAsia="es-VE"/>
        </w:rPr>
        <w:t xml:space="preserve"> </w:t>
      </w:r>
      <w:r w:rsidR="008C2126">
        <w:rPr>
          <w:lang w:eastAsia="es-VE"/>
        </w:rPr>
        <w:t>de</w:t>
      </w:r>
      <w:r w:rsidR="00364651">
        <w:rPr>
          <w:lang w:eastAsia="es-VE"/>
        </w:rPr>
        <w:t>clar</w:t>
      </w:r>
      <w:r w:rsidR="00A834D1">
        <w:rPr>
          <w:lang w:eastAsia="es-VE"/>
        </w:rPr>
        <w:t>ó</w:t>
      </w:r>
      <w:r w:rsidR="00364651">
        <w:rPr>
          <w:lang w:eastAsia="es-VE"/>
        </w:rPr>
        <w:t>:</w:t>
      </w:r>
    </w:p>
    <w:p w:rsidR="00364651" w:rsidRPr="008E641E" w:rsidRDefault="00364651" w:rsidP="00125767">
      <w:pPr>
        <w:pStyle w:val="Textodebloque"/>
        <w:rPr>
          <w:sz w:val="28"/>
          <w:szCs w:val="28"/>
          <w:u w:val="single"/>
        </w:rPr>
      </w:pPr>
      <w:r w:rsidRPr="008E641E">
        <w:t>Por ello, esta Sala consi</w:t>
      </w:r>
      <w:r w:rsidR="008C2126">
        <w:t>de</w:t>
      </w:r>
      <w:r w:rsidRPr="008E641E">
        <w:t xml:space="preserve">ra que efectivamente, </w:t>
      </w:r>
      <w:r w:rsidR="008C2126">
        <w:t>de</w:t>
      </w:r>
      <w:r w:rsidRPr="008E641E">
        <w:t>s</w:t>
      </w:r>
      <w:r w:rsidR="008C2126">
        <w:t>de</w:t>
      </w:r>
      <w:r w:rsidRPr="008E641E">
        <w:t xml:space="preserve"> el 29 </w:t>
      </w:r>
      <w:r w:rsidR="008C2126">
        <w:t>de</w:t>
      </w:r>
      <w:r w:rsidRPr="008E641E">
        <w:t xml:space="preserve"> julio </w:t>
      </w:r>
      <w:r w:rsidR="008C2126">
        <w:t>de</w:t>
      </w:r>
      <w:r w:rsidRPr="008E641E">
        <w:t xml:space="preserve"> 1998 hasta el 18 </w:t>
      </w:r>
      <w:r w:rsidR="008C2126">
        <w:t>de</w:t>
      </w:r>
      <w:r w:rsidRPr="008E641E">
        <w:t xml:space="preserve"> agosto </w:t>
      </w:r>
      <w:r w:rsidR="008C2126">
        <w:t>de</w:t>
      </w:r>
      <w:r w:rsidRPr="008E641E">
        <w:t xml:space="preserve"> 1999 fecha </w:t>
      </w:r>
      <w:r w:rsidR="008C2126">
        <w:t>de</w:t>
      </w:r>
      <w:r w:rsidRPr="008E641E">
        <w:t xml:space="preserve"> notificación </w:t>
      </w:r>
      <w:r w:rsidR="008C2126">
        <w:t>de</w:t>
      </w:r>
      <w:r w:rsidRPr="008E641E">
        <w:t xml:space="preserve"> la Resolución Culminatoria </w:t>
      </w:r>
      <w:r w:rsidR="008C2126">
        <w:t>de</w:t>
      </w:r>
      <w:r w:rsidRPr="008E641E">
        <w:t xml:space="preserve">l Sumario Administrativo Nº RNO-DSA/99-000133, </w:t>
      </w:r>
      <w:r w:rsidR="008C2126">
        <w:t>de</w:t>
      </w:r>
      <w:r w:rsidRPr="008E641E">
        <w:t xml:space="preserve">l 30 </w:t>
      </w:r>
      <w:r w:rsidR="008C2126">
        <w:t>de</w:t>
      </w:r>
      <w:r w:rsidRPr="008E641E">
        <w:t xml:space="preserve"> julio </w:t>
      </w:r>
      <w:r w:rsidR="008C2126">
        <w:t>de</w:t>
      </w:r>
      <w:r w:rsidRPr="008E641E">
        <w:t xml:space="preserve"> 1999, sí transcurrió el lapso superior a un (1) año </w:t>
      </w:r>
      <w:r w:rsidR="008C2126">
        <w:t>de</w:t>
      </w:r>
      <w:r w:rsidRPr="008E641E">
        <w:t xml:space="preserve"> que disponía la administración tributaria para dictar y notificar válidamente la citada resolución, </w:t>
      </w:r>
      <w:r w:rsidRPr="008E641E">
        <w:rPr>
          <w:u w:val="single"/>
        </w:rPr>
        <w:t xml:space="preserve">en razón </w:t>
      </w:r>
      <w:r w:rsidR="008C2126">
        <w:rPr>
          <w:u w:val="single"/>
        </w:rPr>
        <w:t>de</w:t>
      </w:r>
      <w:r w:rsidRPr="008E641E">
        <w:rPr>
          <w:u w:val="single"/>
        </w:rPr>
        <w:t xml:space="preserve"> lo cual este tribunal consi</w:t>
      </w:r>
      <w:r w:rsidR="008C2126">
        <w:rPr>
          <w:u w:val="single"/>
        </w:rPr>
        <w:t>de</w:t>
      </w:r>
      <w:r w:rsidRPr="008E641E">
        <w:rPr>
          <w:u w:val="single"/>
        </w:rPr>
        <w:t>ra que la impugnación accionada por la contribuyente contra el acta fiscal ya i</w:t>
      </w:r>
      <w:r w:rsidR="008C2126">
        <w:rPr>
          <w:u w:val="single"/>
        </w:rPr>
        <w:t>de</w:t>
      </w:r>
      <w:r w:rsidRPr="008E641E">
        <w:rPr>
          <w:u w:val="single"/>
        </w:rPr>
        <w:t xml:space="preserve">ntificada y la resolución afectada </w:t>
      </w:r>
      <w:r w:rsidR="008C2126">
        <w:rPr>
          <w:u w:val="single"/>
        </w:rPr>
        <w:t>de</w:t>
      </w:r>
      <w:r w:rsidRPr="008E641E">
        <w:rPr>
          <w:u w:val="single"/>
        </w:rPr>
        <w:t xml:space="preserve">l vicio analizado tiene que prosperar, toda vez que dicho plazo es </w:t>
      </w:r>
      <w:r w:rsidR="008C2126">
        <w:rPr>
          <w:u w:val="single"/>
        </w:rPr>
        <w:t>de</w:t>
      </w:r>
      <w:r w:rsidRPr="008E641E">
        <w:rPr>
          <w:u w:val="single"/>
        </w:rPr>
        <w:t xml:space="preserve"> caducidad y </w:t>
      </w:r>
      <w:r w:rsidR="008C2126">
        <w:rPr>
          <w:u w:val="single"/>
        </w:rPr>
        <w:t>de</w:t>
      </w:r>
      <w:r w:rsidRPr="008E641E">
        <w:rPr>
          <w:u w:val="single"/>
        </w:rPr>
        <w:t xml:space="preserve"> or</w:t>
      </w:r>
      <w:r w:rsidR="008C2126">
        <w:rPr>
          <w:u w:val="single"/>
        </w:rPr>
        <w:t>de</w:t>
      </w:r>
      <w:r w:rsidRPr="008E641E">
        <w:rPr>
          <w:u w:val="single"/>
        </w:rPr>
        <w:t xml:space="preserve">n público, por lo cual es indispensable su observancia y así se </w:t>
      </w:r>
      <w:r w:rsidR="008C2126">
        <w:rPr>
          <w:u w:val="single"/>
        </w:rPr>
        <w:t>de</w:t>
      </w:r>
      <w:r w:rsidRPr="008E641E">
        <w:rPr>
          <w:u w:val="single"/>
        </w:rPr>
        <w:t>clara.</w:t>
      </w:r>
    </w:p>
    <w:p w:rsidR="00364651" w:rsidRPr="008E641E" w:rsidRDefault="00364651" w:rsidP="00125767">
      <w:pPr>
        <w:pStyle w:val="Textodebloque"/>
        <w:rPr>
          <w:sz w:val="28"/>
          <w:szCs w:val="28"/>
        </w:rPr>
      </w:pPr>
      <w:r w:rsidRPr="008E641E">
        <w:t xml:space="preserve">En consecuencia, </w:t>
      </w:r>
      <w:r w:rsidRPr="008E641E">
        <w:rPr>
          <w:u w:val="single"/>
        </w:rPr>
        <w:t>el Sumario Administrativo iniciado</w:t>
      </w:r>
      <w:r w:rsidRPr="008E641E">
        <w:t xml:space="preserve"> con el Acta Fiscal Nº RNO-DSA/99-000133, </w:t>
      </w:r>
      <w:r w:rsidR="008C2126">
        <w:t>de</w:t>
      </w:r>
      <w:r w:rsidRPr="008E641E">
        <w:t xml:space="preserve"> fecha 30 </w:t>
      </w:r>
      <w:r w:rsidR="008C2126">
        <w:t>de</w:t>
      </w:r>
      <w:r w:rsidRPr="008E641E">
        <w:t xml:space="preserve"> julio </w:t>
      </w:r>
      <w:r w:rsidR="008C2126">
        <w:t>de</w:t>
      </w:r>
      <w:r w:rsidRPr="008E641E">
        <w:t xml:space="preserve"> 1999, notificada el 18 </w:t>
      </w:r>
      <w:r w:rsidR="008C2126">
        <w:t>de</w:t>
      </w:r>
      <w:r w:rsidRPr="008E641E">
        <w:t xml:space="preserve"> agosto </w:t>
      </w:r>
      <w:r w:rsidR="008C2126">
        <w:t>de</w:t>
      </w:r>
      <w:r w:rsidRPr="008E641E">
        <w:t xml:space="preserve"> 1999, </w:t>
      </w:r>
      <w:r w:rsidRPr="008E641E">
        <w:rPr>
          <w:u w:val="single"/>
        </w:rPr>
        <w:t>quedó concluido y esa Acta Fiscal invalidada y sin efecto legal</w:t>
      </w:r>
      <w:r w:rsidRPr="008E641E">
        <w:t xml:space="preserve">, al igual que los actos cumplidos en el sumario, a tenor </w:t>
      </w:r>
      <w:r w:rsidR="008C2126">
        <w:t>de</w:t>
      </w:r>
      <w:r w:rsidRPr="008E641E">
        <w:t xml:space="preserve"> las disposiciones </w:t>
      </w:r>
      <w:r w:rsidR="008C2126">
        <w:t>de</w:t>
      </w:r>
      <w:r w:rsidRPr="008E641E">
        <w:t xml:space="preserve">l artículo 151 </w:t>
      </w:r>
      <w:r w:rsidR="008C2126">
        <w:t>de</w:t>
      </w:r>
      <w:r w:rsidRPr="008E641E">
        <w:t xml:space="preserve">l Código Orgánico Tributario. Así se </w:t>
      </w:r>
      <w:r w:rsidR="008C2126">
        <w:t>de</w:t>
      </w:r>
      <w:r w:rsidRPr="008E641E">
        <w:t>clara.</w:t>
      </w:r>
    </w:p>
    <w:p w:rsidR="00364651" w:rsidRPr="008E641E" w:rsidRDefault="00364651" w:rsidP="00125767">
      <w:pPr>
        <w:pStyle w:val="Textodebloque"/>
        <w:rPr>
          <w:sz w:val="28"/>
          <w:szCs w:val="28"/>
        </w:rPr>
      </w:pPr>
      <w:r w:rsidRPr="008E641E">
        <w:lastRenderedPageBreak/>
        <w:t xml:space="preserve">En lo concerniente a la Resolución Culminatoria </w:t>
      </w:r>
      <w:r w:rsidR="008C2126">
        <w:t>de</w:t>
      </w:r>
      <w:r w:rsidRPr="008E641E">
        <w:t xml:space="preserve">l Sumario Administrativo Nº RNO-DSA/99-000133, </w:t>
      </w:r>
      <w:r w:rsidR="008C2126">
        <w:t>de</w:t>
      </w:r>
      <w:r w:rsidRPr="008E641E">
        <w:t xml:space="preserve"> fecha 30 </w:t>
      </w:r>
      <w:r w:rsidR="008C2126">
        <w:t>de</w:t>
      </w:r>
      <w:r w:rsidRPr="008E641E">
        <w:t xml:space="preserve"> julio </w:t>
      </w:r>
      <w:r w:rsidR="008C2126">
        <w:t>de</w:t>
      </w:r>
      <w:r w:rsidRPr="008E641E">
        <w:t xml:space="preserve"> 1999, notificada el 18 </w:t>
      </w:r>
      <w:r w:rsidR="008C2126">
        <w:t>de</w:t>
      </w:r>
      <w:r w:rsidRPr="008E641E">
        <w:t xml:space="preserve"> agosto </w:t>
      </w:r>
      <w:r w:rsidR="008C2126">
        <w:t>de</w:t>
      </w:r>
      <w:r w:rsidRPr="008E641E">
        <w:t xml:space="preserve"> 1999, esta Sala </w:t>
      </w:r>
      <w:r w:rsidR="008C2126">
        <w:t>de</w:t>
      </w:r>
      <w:r w:rsidRPr="008E641E">
        <w:t xml:space="preserve">clara la nulidad </w:t>
      </w:r>
      <w:r w:rsidR="008C2126">
        <w:t>de</w:t>
      </w:r>
      <w:r w:rsidRPr="008E641E">
        <w:t xml:space="preserve"> la citada resolución por haber sido notificada con prescin</w:t>
      </w:r>
      <w:r w:rsidR="008C2126">
        <w:t>de</w:t>
      </w:r>
      <w:r w:rsidRPr="008E641E">
        <w:t xml:space="preserve">ncia total y absoluta </w:t>
      </w:r>
      <w:r w:rsidR="008C2126">
        <w:t>de</w:t>
      </w:r>
      <w:r w:rsidRPr="008E641E">
        <w:t xml:space="preserve">l procedimiento, por cuanto la misma no podía ser notificada al no tener efecto legal para el procedimiento instruido, puesto que el sumario administrativo ya había concluido por mandato legal. Así se </w:t>
      </w:r>
      <w:r w:rsidR="008C2126">
        <w:t>de</w:t>
      </w:r>
      <w:r w:rsidRPr="008E641E">
        <w:t>clara.</w:t>
      </w:r>
    </w:p>
    <w:p w:rsidR="006A3E83" w:rsidRPr="0056315D" w:rsidRDefault="00364651" w:rsidP="00332499">
      <w:pPr>
        <w:rPr>
          <w:lang w:eastAsia="es-VE"/>
        </w:rPr>
      </w:pPr>
      <w:r w:rsidRPr="008E641E">
        <w:rPr>
          <w:lang w:eastAsia="es-VE"/>
        </w:rPr>
        <w:t> </w:t>
      </w:r>
      <w:r w:rsidR="00DF05AE">
        <w:rPr>
          <w:lang w:eastAsia="es-VE"/>
        </w:rPr>
        <w:t xml:space="preserve">Aunado a lo anterior, el profesor Araujo (2014) “Si el acto administrativo es nulo, </w:t>
      </w:r>
      <w:r w:rsidR="008C2126">
        <w:rPr>
          <w:lang w:eastAsia="es-VE"/>
        </w:rPr>
        <w:t>de</w:t>
      </w:r>
      <w:r w:rsidR="00DF05AE">
        <w:rPr>
          <w:lang w:eastAsia="es-VE"/>
        </w:rPr>
        <w:t xml:space="preserve"> nulidad absoluta, no pue</w:t>
      </w:r>
      <w:r w:rsidR="008C2126">
        <w:rPr>
          <w:lang w:eastAsia="es-VE"/>
        </w:rPr>
        <w:t>de</w:t>
      </w:r>
      <w:r w:rsidR="00DF05AE">
        <w:rPr>
          <w:lang w:eastAsia="es-VE"/>
        </w:rPr>
        <w:t xml:space="preserve"> ser fundamento </w:t>
      </w:r>
      <w:r w:rsidR="008C2126">
        <w:rPr>
          <w:lang w:eastAsia="es-VE"/>
        </w:rPr>
        <w:t>de</w:t>
      </w:r>
      <w:r w:rsidR="00DF05AE">
        <w:rPr>
          <w:lang w:eastAsia="es-VE"/>
        </w:rPr>
        <w:t xml:space="preserve"> ningún efecto jurídico </w:t>
      </w:r>
      <w:r w:rsidR="00DF05AE" w:rsidRPr="00E47D6F">
        <w:t>—</w:t>
      </w:r>
      <w:proofErr w:type="spellStart"/>
      <w:r w:rsidR="00DF05AE" w:rsidRPr="00DF05AE">
        <w:rPr>
          <w:i/>
        </w:rPr>
        <w:t>quod</w:t>
      </w:r>
      <w:proofErr w:type="spellEnd"/>
      <w:r w:rsidR="00DF05AE" w:rsidRPr="00DF05AE">
        <w:rPr>
          <w:i/>
        </w:rPr>
        <w:t xml:space="preserve"> </w:t>
      </w:r>
      <w:proofErr w:type="spellStart"/>
      <w:r w:rsidR="00DF05AE" w:rsidRPr="00DF05AE">
        <w:rPr>
          <w:i/>
        </w:rPr>
        <w:t>nullum</w:t>
      </w:r>
      <w:proofErr w:type="spellEnd"/>
      <w:r w:rsidR="00DF05AE" w:rsidRPr="00DF05AE">
        <w:rPr>
          <w:i/>
        </w:rPr>
        <w:t xml:space="preserve"> </w:t>
      </w:r>
      <w:proofErr w:type="spellStart"/>
      <w:r w:rsidR="00DF05AE" w:rsidRPr="00DF05AE">
        <w:rPr>
          <w:i/>
        </w:rPr>
        <w:t>est</w:t>
      </w:r>
      <w:proofErr w:type="spellEnd"/>
      <w:r w:rsidR="00DF05AE" w:rsidRPr="00DF05AE">
        <w:rPr>
          <w:i/>
        </w:rPr>
        <w:t xml:space="preserve">, </w:t>
      </w:r>
      <w:proofErr w:type="spellStart"/>
      <w:r w:rsidR="00DF05AE" w:rsidRPr="00DF05AE">
        <w:rPr>
          <w:i/>
        </w:rPr>
        <w:t>nullum</w:t>
      </w:r>
      <w:proofErr w:type="spellEnd"/>
      <w:r w:rsidR="00DF05AE" w:rsidRPr="00DF05AE">
        <w:rPr>
          <w:i/>
        </w:rPr>
        <w:t xml:space="preserve"> </w:t>
      </w:r>
      <w:proofErr w:type="spellStart"/>
      <w:r w:rsidR="00DF05AE" w:rsidRPr="00DF05AE">
        <w:rPr>
          <w:i/>
        </w:rPr>
        <w:t>efectum</w:t>
      </w:r>
      <w:proofErr w:type="spellEnd"/>
      <w:r w:rsidR="00DF05AE" w:rsidRPr="00DF05AE">
        <w:rPr>
          <w:i/>
        </w:rPr>
        <w:t xml:space="preserve"> </w:t>
      </w:r>
      <w:proofErr w:type="spellStart"/>
      <w:r w:rsidR="00DF05AE" w:rsidRPr="00DF05AE">
        <w:rPr>
          <w:i/>
        </w:rPr>
        <w:t>producit</w:t>
      </w:r>
      <w:proofErr w:type="spellEnd"/>
      <w:r w:rsidR="00DF05AE" w:rsidRPr="00E47D6F">
        <w:t>—</w:t>
      </w:r>
      <w:r w:rsidR="00F71FD1">
        <w:t xml:space="preserve">, y arrastra todo aquello que en él tenga su fundamento, todo lo que se apoya en él  o </w:t>
      </w:r>
      <w:r w:rsidR="008C2126">
        <w:t>de</w:t>
      </w:r>
      <w:r w:rsidR="00F71FD1">
        <w:t xml:space="preserve"> él se </w:t>
      </w:r>
      <w:r w:rsidR="008C2126">
        <w:t>de</w:t>
      </w:r>
      <w:r w:rsidR="00F71FD1">
        <w:t xml:space="preserve">rivase; por consiguiente, </w:t>
      </w:r>
      <w:r w:rsidR="008C2126">
        <w:t>de</w:t>
      </w:r>
      <w:r w:rsidR="00F71FD1">
        <w:t xml:space="preserve"> él no pue</w:t>
      </w:r>
      <w:r w:rsidR="008C2126">
        <w:t>de</w:t>
      </w:r>
      <w:r w:rsidR="00F71FD1">
        <w:t xml:space="preserve"> </w:t>
      </w:r>
      <w:r w:rsidR="008C2126">
        <w:t>de</w:t>
      </w:r>
      <w:r w:rsidR="00F71FD1">
        <w:t xml:space="preserve">rivarse </w:t>
      </w:r>
      <w:r w:rsidR="008C2126">
        <w:t>de</w:t>
      </w:r>
      <w:r w:rsidR="00F71FD1">
        <w:t>rechos, ya que no se pue</w:t>
      </w:r>
      <w:r w:rsidR="008C2126">
        <w:t>de</w:t>
      </w:r>
      <w:r w:rsidR="00F71FD1">
        <w:t xml:space="preserve">n originar </w:t>
      </w:r>
      <w:r w:rsidR="008C2126">
        <w:t>de</w:t>
      </w:r>
      <w:r w:rsidR="00F71FD1">
        <w:t>rechos contra la ley, mientras que si es simplemente anulable</w:t>
      </w:r>
      <w:r w:rsidR="006A2509">
        <w:t xml:space="preserve">, los </w:t>
      </w:r>
      <w:r w:rsidR="008C2126">
        <w:t>de</w:t>
      </w:r>
      <w:r w:rsidR="006A2509">
        <w:t xml:space="preserve">rechos </w:t>
      </w:r>
      <w:r w:rsidR="00207BEA">
        <w:t>se consi</w:t>
      </w:r>
      <w:r w:rsidR="008C2126">
        <w:t>de</w:t>
      </w:r>
      <w:r w:rsidR="00207BEA">
        <w:t xml:space="preserve">ran en situación </w:t>
      </w:r>
      <w:r w:rsidR="008C2126">
        <w:t>de</w:t>
      </w:r>
      <w:r w:rsidR="00207BEA">
        <w:t xml:space="preserve"> eventualidad o pen</w:t>
      </w:r>
      <w:r w:rsidR="008C2126">
        <w:t>de</w:t>
      </w:r>
      <w:r w:rsidR="00207BEA">
        <w:t xml:space="preserve">ncia, pues durarán en tanto no sea </w:t>
      </w:r>
      <w:r w:rsidR="008C2126">
        <w:t>de</w:t>
      </w:r>
      <w:r w:rsidR="00207BEA">
        <w:t>clarada su nulidad por la autoridad competente.</w:t>
      </w:r>
      <w:r w:rsidR="008F0517">
        <w:t>(p.66)</w:t>
      </w:r>
      <w:r w:rsidR="00DF05AE">
        <w:rPr>
          <w:lang w:eastAsia="es-VE"/>
        </w:rPr>
        <w:t xml:space="preserve"> </w:t>
      </w:r>
      <w:r w:rsidR="003A544A">
        <w:rPr>
          <w:lang w:eastAsia="es-VE"/>
        </w:rPr>
        <w:t xml:space="preserve"> </w:t>
      </w:r>
    </w:p>
    <w:p w:rsidR="006A3E83" w:rsidRDefault="00AF7F89" w:rsidP="00332499">
      <w:pPr>
        <w:rPr>
          <w:lang w:eastAsia="es-VE"/>
        </w:rPr>
      </w:pPr>
      <w:r>
        <w:rPr>
          <w:lang w:eastAsia="es-VE"/>
        </w:rPr>
        <w:t>El profesor Octavio</w:t>
      </w:r>
      <w:r w:rsidR="00F93F94">
        <w:rPr>
          <w:lang w:eastAsia="es-VE"/>
        </w:rPr>
        <w:t xml:space="preserve"> (2001)</w:t>
      </w:r>
      <w:r>
        <w:rPr>
          <w:lang w:eastAsia="es-VE"/>
        </w:rPr>
        <w:t xml:space="preserve"> por su parte, expresa lo siguiente:</w:t>
      </w:r>
    </w:p>
    <w:p w:rsidR="00AF7F89" w:rsidRDefault="00712A90" w:rsidP="00A02157">
      <w:pPr>
        <w:pStyle w:val="Textodebloque"/>
      </w:pPr>
      <w:r w:rsidRPr="00A02157">
        <w:t xml:space="preserve">“(…) es sin duda la consecuencia más importante </w:t>
      </w:r>
      <w:r w:rsidR="008C2126" w:rsidRPr="00A02157">
        <w:t>de</w:t>
      </w:r>
      <w:r w:rsidRPr="00A02157">
        <w:t xml:space="preserve"> la caducidad y </w:t>
      </w:r>
      <w:r w:rsidR="008C2126" w:rsidRPr="00A02157">
        <w:t>de</w:t>
      </w:r>
      <w:r w:rsidRPr="00A02157">
        <w:t xml:space="preserve"> la consiguiente </w:t>
      </w:r>
      <w:r w:rsidR="00A72230" w:rsidRPr="00A02157">
        <w:t>invali</w:t>
      </w:r>
      <w:r w:rsidR="008C2126" w:rsidRPr="00A02157">
        <w:t>de</w:t>
      </w:r>
      <w:r w:rsidR="00A72230" w:rsidRPr="00A02157">
        <w:t>z</w:t>
      </w:r>
      <w:r w:rsidRPr="00A02157">
        <w:t xml:space="preserve"> </w:t>
      </w:r>
      <w:r w:rsidR="008C2126" w:rsidRPr="00A02157">
        <w:t>de</w:t>
      </w:r>
      <w:r w:rsidRPr="00A02157">
        <w:t xml:space="preserve">l Acta y sus efectos, se </w:t>
      </w:r>
      <w:r w:rsidR="00A72230" w:rsidRPr="00A02157">
        <w:t>invalida</w:t>
      </w:r>
      <w:r w:rsidRPr="00A02157">
        <w:t xml:space="preserve"> la interrupción </w:t>
      </w:r>
      <w:r w:rsidR="008C2126" w:rsidRPr="00A02157">
        <w:t>de</w:t>
      </w:r>
      <w:r w:rsidRPr="00A02157">
        <w:t xml:space="preserve">l curso </w:t>
      </w:r>
      <w:r w:rsidR="008C2126" w:rsidRPr="00A02157">
        <w:t>de</w:t>
      </w:r>
      <w:r w:rsidRPr="00A02157">
        <w:t xml:space="preserve"> la prescripción </w:t>
      </w:r>
      <w:r w:rsidR="008C2126" w:rsidRPr="00A02157">
        <w:t>de</w:t>
      </w:r>
      <w:r w:rsidRPr="00A02157">
        <w:t xml:space="preserve">l </w:t>
      </w:r>
      <w:r w:rsidR="008C2126" w:rsidRPr="00A02157">
        <w:t>de</w:t>
      </w:r>
      <w:r w:rsidRPr="00A02157">
        <w:t xml:space="preserve">recho </w:t>
      </w:r>
      <w:r w:rsidR="008C2126" w:rsidRPr="00A02157">
        <w:t>de</w:t>
      </w:r>
      <w:r w:rsidRPr="00A02157">
        <w:t xml:space="preserve">l Fisco a exigir el pago </w:t>
      </w:r>
      <w:r w:rsidR="008C2126" w:rsidRPr="00A02157">
        <w:t>de</w:t>
      </w:r>
      <w:r w:rsidRPr="00A02157">
        <w:t xml:space="preserve"> los tributos, intereses y sanciones producida por el Acta; y por tanto, el tiempo transcurrido entre la notificación </w:t>
      </w:r>
      <w:r w:rsidR="008C2126" w:rsidRPr="00A02157">
        <w:t>de</w:t>
      </w:r>
      <w:r w:rsidRPr="00A02157">
        <w:t xml:space="preserve">l Acta y el cumplimiento </w:t>
      </w:r>
      <w:r w:rsidR="008C2126" w:rsidRPr="00A02157">
        <w:t>de</w:t>
      </w:r>
      <w:r w:rsidRPr="00A02157">
        <w:t xml:space="preserve">l lapso </w:t>
      </w:r>
      <w:r w:rsidR="008C2126" w:rsidRPr="00A02157">
        <w:t>de</w:t>
      </w:r>
      <w:r w:rsidRPr="00A02157">
        <w:t xml:space="preserve"> caducidad, se agrega el lapso </w:t>
      </w:r>
      <w:r w:rsidR="008C2126" w:rsidRPr="00A02157">
        <w:t>de</w:t>
      </w:r>
      <w:r w:rsidRPr="00A02157">
        <w:t xml:space="preserve"> prescripción anterior a dicha notificación, ya que la interrupción producida se da por no ocurrida</w:t>
      </w:r>
      <w:r w:rsidR="00A02157" w:rsidRPr="00A02157">
        <w:t>”</w:t>
      </w:r>
      <w:r w:rsidRPr="00A02157">
        <w:t>.</w:t>
      </w:r>
      <w:r w:rsidR="00A02157" w:rsidRPr="00A02157">
        <w:t>(</w:t>
      </w:r>
      <w:r w:rsidR="00A02157">
        <w:t>112)</w:t>
      </w:r>
    </w:p>
    <w:p w:rsidR="00EE669D" w:rsidRDefault="00B74587" w:rsidP="00332499">
      <w:pPr>
        <w:rPr>
          <w:lang w:eastAsia="es-VE"/>
        </w:rPr>
      </w:pPr>
      <w:r>
        <w:rPr>
          <w:lang w:eastAsia="es-VE"/>
        </w:rPr>
        <w:t xml:space="preserve">Este efecto </w:t>
      </w:r>
      <w:r w:rsidR="008C2126">
        <w:rPr>
          <w:lang w:eastAsia="es-VE"/>
        </w:rPr>
        <w:t>de</w:t>
      </w:r>
      <w:r>
        <w:rPr>
          <w:lang w:eastAsia="es-VE"/>
        </w:rPr>
        <w:t xml:space="preserve"> la caducidad se </w:t>
      </w:r>
      <w:r w:rsidR="008C2126">
        <w:rPr>
          <w:lang w:eastAsia="es-VE"/>
        </w:rPr>
        <w:t>de</w:t>
      </w:r>
      <w:r>
        <w:rPr>
          <w:lang w:eastAsia="es-VE"/>
        </w:rPr>
        <w:t>spren</w:t>
      </w:r>
      <w:r w:rsidR="008C2126">
        <w:rPr>
          <w:lang w:eastAsia="es-VE"/>
        </w:rPr>
        <w:t>de</w:t>
      </w:r>
      <w:r>
        <w:rPr>
          <w:lang w:eastAsia="es-VE"/>
        </w:rPr>
        <w:t xml:space="preserve"> claramente, no sólo </w:t>
      </w:r>
      <w:r w:rsidR="008C2126">
        <w:rPr>
          <w:lang w:eastAsia="es-VE"/>
        </w:rPr>
        <w:t>de</w:t>
      </w:r>
      <w:r>
        <w:rPr>
          <w:lang w:eastAsia="es-VE"/>
        </w:rPr>
        <w:t xml:space="preserve">l texto </w:t>
      </w:r>
      <w:r w:rsidR="008C2126">
        <w:rPr>
          <w:lang w:eastAsia="es-VE"/>
        </w:rPr>
        <w:t>de</w:t>
      </w:r>
      <w:r>
        <w:rPr>
          <w:lang w:eastAsia="es-VE"/>
        </w:rPr>
        <w:t xml:space="preserve"> la disposición, al expresar que en el Acta quedará ´invalidada y sin efecto legal alguno, sino que está ratificado </w:t>
      </w:r>
      <w:r w:rsidR="008C2126">
        <w:rPr>
          <w:lang w:eastAsia="es-VE"/>
        </w:rPr>
        <w:t>de</w:t>
      </w:r>
      <w:r>
        <w:rPr>
          <w:lang w:eastAsia="es-VE"/>
        </w:rPr>
        <w:t xml:space="preserve"> manera explícita en el segundo aparte </w:t>
      </w:r>
      <w:r w:rsidR="008C2126">
        <w:rPr>
          <w:lang w:eastAsia="es-VE"/>
        </w:rPr>
        <w:t>de</w:t>
      </w:r>
      <w:r>
        <w:rPr>
          <w:lang w:eastAsia="es-VE"/>
        </w:rPr>
        <w:t xml:space="preserve">l artículo, cuando al autorizar para apreciar un nuevo Sumario los elementos probatorios acumulados en el anterior, concluidos por la caducidad agrega que tal apreciación será sin perjuicio </w:t>
      </w:r>
      <w:r w:rsidR="008C2126">
        <w:rPr>
          <w:lang w:eastAsia="es-VE"/>
        </w:rPr>
        <w:t>de</w:t>
      </w:r>
      <w:r>
        <w:rPr>
          <w:lang w:eastAsia="es-VE"/>
        </w:rPr>
        <w:t xml:space="preserve">l </w:t>
      </w:r>
      <w:r w:rsidR="008C2126">
        <w:rPr>
          <w:lang w:eastAsia="es-VE"/>
        </w:rPr>
        <w:t>de</w:t>
      </w:r>
      <w:r>
        <w:rPr>
          <w:lang w:eastAsia="es-VE"/>
        </w:rPr>
        <w:t xml:space="preserve">recho </w:t>
      </w:r>
      <w:r w:rsidR="008C2126">
        <w:rPr>
          <w:lang w:eastAsia="es-VE"/>
        </w:rPr>
        <w:t>de</w:t>
      </w:r>
      <w:r w:rsidR="00EE669D">
        <w:rPr>
          <w:lang w:eastAsia="es-VE"/>
        </w:rPr>
        <w:t xml:space="preserve">l interesado a oponer la prescripción y las </w:t>
      </w:r>
      <w:r w:rsidR="008C2126">
        <w:rPr>
          <w:lang w:eastAsia="es-VE"/>
        </w:rPr>
        <w:t>de</w:t>
      </w:r>
      <w:r w:rsidR="00EE669D">
        <w:rPr>
          <w:lang w:eastAsia="es-VE"/>
        </w:rPr>
        <w:t>más excepciones que consi</w:t>
      </w:r>
      <w:r w:rsidR="008C2126">
        <w:rPr>
          <w:lang w:eastAsia="es-VE"/>
        </w:rPr>
        <w:t>de</w:t>
      </w:r>
      <w:r w:rsidR="00EE669D">
        <w:rPr>
          <w:lang w:eastAsia="es-VE"/>
        </w:rPr>
        <w:t>re proce</w:t>
      </w:r>
      <w:r w:rsidR="008C2126">
        <w:rPr>
          <w:lang w:eastAsia="es-VE"/>
        </w:rPr>
        <w:t>de</w:t>
      </w:r>
      <w:r w:rsidR="00EE669D">
        <w:rPr>
          <w:lang w:eastAsia="es-VE"/>
        </w:rPr>
        <w:t xml:space="preserve">ntes. ¿Por qué el legislador se refiere a este </w:t>
      </w:r>
      <w:r w:rsidR="008C2126">
        <w:rPr>
          <w:lang w:eastAsia="es-VE"/>
        </w:rPr>
        <w:t>de</w:t>
      </w:r>
      <w:r w:rsidR="00EE669D">
        <w:rPr>
          <w:lang w:eastAsia="es-VE"/>
        </w:rPr>
        <w:t xml:space="preserve">recho, respecto al nuevo Sumario y a una eventual nueva resolución, cuando tal </w:t>
      </w:r>
      <w:r w:rsidR="008C2126">
        <w:rPr>
          <w:lang w:eastAsia="es-VE"/>
        </w:rPr>
        <w:t>de</w:t>
      </w:r>
      <w:r w:rsidR="00EE669D">
        <w:rPr>
          <w:lang w:eastAsia="es-VE"/>
        </w:rPr>
        <w:t xml:space="preserve">recho lo tiene siempre el interesado, sin necesidad </w:t>
      </w:r>
      <w:r w:rsidR="008C2126">
        <w:rPr>
          <w:lang w:eastAsia="es-VE"/>
        </w:rPr>
        <w:t>de</w:t>
      </w:r>
      <w:r w:rsidR="00EE669D">
        <w:rPr>
          <w:lang w:eastAsia="es-VE"/>
        </w:rPr>
        <w:t xml:space="preserve"> este én</w:t>
      </w:r>
      <w:r w:rsidR="003C16D3">
        <w:rPr>
          <w:lang w:eastAsia="es-VE"/>
        </w:rPr>
        <w:t>f</w:t>
      </w:r>
      <w:r w:rsidR="00EE669D">
        <w:rPr>
          <w:lang w:eastAsia="es-VE"/>
        </w:rPr>
        <w:t xml:space="preserve">asis </w:t>
      </w:r>
      <w:r w:rsidR="008C2126">
        <w:rPr>
          <w:lang w:eastAsia="es-VE"/>
        </w:rPr>
        <w:t>de</w:t>
      </w:r>
      <w:r w:rsidR="00EE669D">
        <w:rPr>
          <w:lang w:eastAsia="es-VE"/>
        </w:rPr>
        <w:t xml:space="preserve"> </w:t>
      </w:r>
      <w:r w:rsidR="00EE669D">
        <w:rPr>
          <w:lang w:eastAsia="es-VE"/>
        </w:rPr>
        <w:lastRenderedPageBreak/>
        <w:t>la norma legal</w:t>
      </w:r>
      <w:r w:rsidR="00A72230">
        <w:rPr>
          <w:lang w:eastAsia="es-VE"/>
        </w:rPr>
        <w:t>?</w:t>
      </w:r>
      <w:r w:rsidR="00EE669D">
        <w:rPr>
          <w:lang w:eastAsia="es-VE"/>
        </w:rPr>
        <w:t xml:space="preserve"> ¿A qué lapso prescriptivo se refiere esa disposición, que no sea aquél cuya interrupción quedó anulada y sin efecto alguno por la caducidad? La norma es clara e inequívoca, y no </w:t>
      </w:r>
      <w:r w:rsidR="008C2126">
        <w:rPr>
          <w:lang w:eastAsia="es-VE"/>
        </w:rPr>
        <w:t>de</w:t>
      </w:r>
      <w:r w:rsidR="00EE669D">
        <w:rPr>
          <w:lang w:eastAsia="es-VE"/>
        </w:rPr>
        <w:t xml:space="preserve">ja duda alguna </w:t>
      </w:r>
      <w:r w:rsidR="008C2126">
        <w:rPr>
          <w:lang w:eastAsia="es-VE"/>
        </w:rPr>
        <w:t>de</w:t>
      </w:r>
      <w:r w:rsidR="00EE669D">
        <w:rPr>
          <w:lang w:eastAsia="es-VE"/>
        </w:rPr>
        <w:t xml:space="preserve"> que la prescripción que venía corriendo cuando fue notificada el Acta que la interrumpió, continuó su curso como si no hubiese ocurrido la prescripción.</w:t>
      </w:r>
    </w:p>
    <w:p w:rsidR="00A37945" w:rsidRDefault="00EE669D" w:rsidP="00332499">
      <w:pPr>
        <w:rPr>
          <w:lang w:eastAsia="es-VE"/>
        </w:rPr>
      </w:pPr>
      <w:r>
        <w:rPr>
          <w:lang w:eastAsia="es-VE"/>
        </w:rPr>
        <w:t>Es evi</w:t>
      </w:r>
      <w:r w:rsidR="008C2126">
        <w:rPr>
          <w:lang w:eastAsia="es-VE"/>
        </w:rPr>
        <w:t>de</w:t>
      </w:r>
      <w:r>
        <w:rPr>
          <w:lang w:eastAsia="es-VE"/>
        </w:rPr>
        <w:t xml:space="preserve">nte que el objeto </w:t>
      </w:r>
      <w:r w:rsidR="008C2126">
        <w:rPr>
          <w:lang w:eastAsia="es-VE"/>
        </w:rPr>
        <w:t>de</w:t>
      </w:r>
      <w:r>
        <w:rPr>
          <w:lang w:eastAsia="es-VE"/>
        </w:rPr>
        <w:t xml:space="preserve"> este aparte </w:t>
      </w:r>
      <w:r w:rsidR="008C2126">
        <w:rPr>
          <w:lang w:eastAsia="es-VE"/>
        </w:rPr>
        <w:t>de</w:t>
      </w:r>
      <w:r>
        <w:rPr>
          <w:lang w:eastAsia="es-VE"/>
        </w:rPr>
        <w:t xml:space="preserve">l artículo comentado fue incluido, precisamente, ante la posibilidad </w:t>
      </w:r>
      <w:r w:rsidR="008C2126">
        <w:rPr>
          <w:lang w:eastAsia="es-VE"/>
        </w:rPr>
        <w:t>de</w:t>
      </w:r>
      <w:r>
        <w:rPr>
          <w:lang w:eastAsia="es-VE"/>
        </w:rPr>
        <w:t xml:space="preserve"> que le notificase una nueva Acta al contribuyente, con los mismos reparos, la cual daría lugar a la iniciación </w:t>
      </w:r>
      <w:r w:rsidR="008C2126">
        <w:rPr>
          <w:lang w:eastAsia="es-VE"/>
        </w:rPr>
        <w:t>de</w:t>
      </w:r>
      <w:r>
        <w:rPr>
          <w:lang w:eastAsia="es-VE"/>
        </w:rPr>
        <w:t xml:space="preserve"> un nuevo Sumario. Pero </w:t>
      </w:r>
      <w:r w:rsidR="003C16D3">
        <w:rPr>
          <w:lang w:eastAsia="es-VE"/>
        </w:rPr>
        <w:t>obviamente que el legislador qui</w:t>
      </w:r>
      <w:r>
        <w:rPr>
          <w:lang w:eastAsia="es-VE"/>
        </w:rPr>
        <w:t xml:space="preserve">so impedir que la posibilidad </w:t>
      </w:r>
      <w:r w:rsidR="008C2126">
        <w:rPr>
          <w:lang w:eastAsia="es-VE"/>
        </w:rPr>
        <w:t>de</w:t>
      </w:r>
      <w:r>
        <w:rPr>
          <w:lang w:eastAsia="es-VE"/>
        </w:rPr>
        <w:t xml:space="preserve"> apreciar los elementos probatorios </w:t>
      </w:r>
      <w:r w:rsidR="008C2126">
        <w:rPr>
          <w:lang w:eastAsia="es-VE"/>
        </w:rPr>
        <w:t>de</w:t>
      </w:r>
      <w:r>
        <w:rPr>
          <w:lang w:eastAsia="es-VE"/>
        </w:rPr>
        <w:t xml:space="preserve">l Sumario anterior, </w:t>
      </w:r>
      <w:r w:rsidR="00A37945">
        <w:rPr>
          <w:lang w:eastAsia="es-VE"/>
        </w:rPr>
        <w:t xml:space="preserve">se extendiese erróneamente al efecto interruptivo </w:t>
      </w:r>
      <w:r w:rsidR="008C2126">
        <w:rPr>
          <w:lang w:eastAsia="es-VE"/>
        </w:rPr>
        <w:t>de</w:t>
      </w:r>
      <w:r w:rsidR="00A37945">
        <w:rPr>
          <w:lang w:eastAsia="es-VE"/>
        </w:rPr>
        <w:t xml:space="preserve"> la prescripción producido por la primera Acta, ratificando así que ese efecto quedó invalidado por la caducidad.</w:t>
      </w:r>
    </w:p>
    <w:p w:rsidR="00F91B1E" w:rsidRDefault="00A37945" w:rsidP="00332499">
      <w:pPr>
        <w:rPr>
          <w:lang w:eastAsia="es-VE"/>
        </w:rPr>
      </w:pPr>
      <w:r>
        <w:rPr>
          <w:lang w:eastAsia="es-VE"/>
        </w:rPr>
        <w:t>Por muy va</w:t>
      </w:r>
      <w:r w:rsidR="00407BDE">
        <w:rPr>
          <w:lang w:eastAsia="es-VE"/>
        </w:rPr>
        <w:t>l</w:t>
      </w:r>
      <w:r>
        <w:rPr>
          <w:lang w:eastAsia="es-VE"/>
        </w:rPr>
        <w:t xml:space="preserve">iosos que sean los conceptos </w:t>
      </w:r>
      <w:r w:rsidR="008C2126">
        <w:rPr>
          <w:lang w:eastAsia="es-VE"/>
        </w:rPr>
        <w:t>de</w:t>
      </w:r>
      <w:r>
        <w:rPr>
          <w:lang w:eastAsia="es-VE"/>
        </w:rPr>
        <w:t xml:space="preserve"> la Corte Suprema </w:t>
      </w:r>
      <w:r w:rsidR="008C2126">
        <w:rPr>
          <w:lang w:eastAsia="es-VE"/>
        </w:rPr>
        <w:t>de</w:t>
      </w:r>
      <w:r>
        <w:rPr>
          <w:lang w:eastAsia="es-VE"/>
        </w:rPr>
        <w:t xml:space="preserve"> Justicia coinci</w:t>
      </w:r>
      <w:r w:rsidR="008C2126">
        <w:rPr>
          <w:lang w:eastAsia="es-VE"/>
        </w:rPr>
        <w:t>de</w:t>
      </w:r>
      <w:r>
        <w:rPr>
          <w:lang w:eastAsia="es-VE"/>
        </w:rPr>
        <w:t>ntes con las citadas doctrinas extranjeras, no pue</w:t>
      </w:r>
      <w:r w:rsidR="008C2126">
        <w:rPr>
          <w:lang w:eastAsia="es-VE"/>
        </w:rPr>
        <w:t>de</w:t>
      </w:r>
      <w:r>
        <w:rPr>
          <w:lang w:eastAsia="es-VE"/>
        </w:rPr>
        <w:t xml:space="preserve">n ni unos y otros prevalecer contra el texto expreso </w:t>
      </w:r>
      <w:r w:rsidR="008C2126">
        <w:rPr>
          <w:lang w:eastAsia="es-VE"/>
        </w:rPr>
        <w:t>de</w:t>
      </w:r>
      <w:r>
        <w:rPr>
          <w:lang w:eastAsia="es-VE"/>
        </w:rPr>
        <w:t xml:space="preserve"> la referida norma </w:t>
      </w:r>
      <w:r w:rsidR="008C2126">
        <w:rPr>
          <w:lang w:eastAsia="es-VE"/>
        </w:rPr>
        <w:t>de</w:t>
      </w:r>
      <w:r>
        <w:rPr>
          <w:lang w:eastAsia="es-VE"/>
        </w:rPr>
        <w:t xml:space="preserve">l (...) Código Orgánico Tributario, en particular en lo que dispone (…) sobre la prescripción, y que no tiene otro sentido que </w:t>
      </w:r>
      <w:r w:rsidR="008C2126">
        <w:rPr>
          <w:lang w:eastAsia="es-VE"/>
        </w:rPr>
        <w:t>de</w:t>
      </w:r>
      <w:r>
        <w:rPr>
          <w:lang w:eastAsia="es-VE"/>
        </w:rPr>
        <w:t xml:space="preserve">clarar nulo el efecto interruptivo </w:t>
      </w:r>
      <w:r w:rsidR="008C2126">
        <w:rPr>
          <w:lang w:eastAsia="es-VE"/>
        </w:rPr>
        <w:t>de</w:t>
      </w:r>
      <w:r>
        <w:rPr>
          <w:lang w:eastAsia="es-VE"/>
        </w:rPr>
        <w:t xml:space="preserve">l Acta, </w:t>
      </w:r>
      <w:r w:rsidR="008C2126">
        <w:rPr>
          <w:lang w:eastAsia="es-VE"/>
        </w:rPr>
        <w:t>de</w:t>
      </w:r>
      <w:r>
        <w:rPr>
          <w:lang w:eastAsia="es-VE"/>
        </w:rPr>
        <w:t xml:space="preserve">l Sumario y </w:t>
      </w:r>
      <w:r w:rsidR="008C2126">
        <w:rPr>
          <w:lang w:eastAsia="es-VE"/>
        </w:rPr>
        <w:t>de</w:t>
      </w:r>
      <w:r>
        <w:rPr>
          <w:lang w:eastAsia="es-VE"/>
        </w:rPr>
        <w:t xml:space="preserve"> la Resolución culminatoria </w:t>
      </w:r>
      <w:r w:rsidR="00A72230">
        <w:rPr>
          <w:lang w:eastAsia="es-VE"/>
        </w:rPr>
        <w:t>extemporánea</w:t>
      </w:r>
      <w:r>
        <w:rPr>
          <w:lang w:eastAsia="es-VE"/>
        </w:rPr>
        <w:t>.</w:t>
      </w:r>
      <w:r w:rsidR="00F93F94">
        <w:rPr>
          <w:lang w:eastAsia="es-VE"/>
        </w:rPr>
        <w:t xml:space="preserve"> (p. 292)</w:t>
      </w:r>
    </w:p>
    <w:p w:rsidR="00A6211C" w:rsidRDefault="00407BDE" w:rsidP="00332499">
      <w:pPr>
        <w:rPr>
          <w:lang w:eastAsia="es-VE"/>
        </w:rPr>
      </w:pPr>
      <w:r>
        <w:rPr>
          <w:lang w:eastAsia="es-VE"/>
        </w:rPr>
        <w:t xml:space="preserve">Es indudable, que </w:t>
      </w:r>
      <w:r w:rsidR="00572CC3">
        <w:rPr>
          <w:lang w:eastAsia="es-VE"/>
        </w:rPr>
        <w:t xml:space="preserve">sigue siendo controvertido lo referido a la “interrupción </w:t>
      </w:r>
      <w:r w:rsidR="008C2126">
        <w:rPr>
          <w:lang w:eastAsia="es-VE"/>
        </w:rPr>
        <w:t>de</w:t>
      </w:r>
      <w:r w:rsidR="00572CC3">
        <w:rPr>
          <w:lang w:eastAsia="es-VE"/>
        </w:rPr>
        <w:t xml:space="preserve"> la </w:t>
      </w:r>
      <w:r>
        <w:rPr>
          <w:lang w:eastAsia="es-VE"/>
        </w:rPr>
        <w:t xml:space="preserve">prescripción </w:t>
      </w:r>
      <w:r w:rsidR="00572CC3">
        <w:rPr>
          <w:lang w:eastAsia="es-VE"/>
        </w:rPr>
        <w:t xml:space="preserve">a través </w:t>
      </w:r>
      <w:r w:rsidR="008C2126">
        <w:rPr>
          <w:lang w:eastAsia="es-VE"/>
        </w:rPr>
        <w:t>de</w:t>
      </w:r>
      <w:r w:rsidR="00572CC3">
        <w:rPr>
          <w:lang w:eastAsia="es-VE"/>
        </w:rPr>
        <w:t xml:space="preserve"> la notificación </w:t>
      </w:r>
      <w:r w:rsidR="008C2126">
        <w:rPr>
          <w:lang w:eastAsia="es-VE"/>
        </w:rPr>
        <w:t>de</w:t>
      </w:r>
      <w:r w:rsidR="00572CC3">
        <w:rPr>
          <w:lang w:eastAsia="es-VE"/>
        </w:rPr>
        <w:t xml:space="preserve">l acta </w:t>
      </w:r>
      <w:r w:rsidR="008C2126">
        <w:rPr>
          <w:lang w:eastAsia="es-VE"/>
        </w:rPr>
        <w:t>de</w:t>
      </w:r>
      <w:r w:rsidR="00572CC3">
        <w:rPr>
          <w:lang w:eastAsia="es-VE"/>
        </w:rPr>
        <w:t xml:space="preserve"> reparo que luego resultó invalidad</w:t>
      </w:r>
      <w:r w:rsidR="00CD1243">
        <w:rPr>
          <w:lang w:eastAsia="es-VE"/>
        </w:rPr>
        <w:t xml:space="preserve">, no obstante, en nuestra opinión los contribuyentes o responsables </w:t>
      </w:r>
      <w:r w:rsidR="008C2126">
        <w:rPr>
          <w:lang w:eastAsia="es-VE"/>
        </w:rPr>
        <w:t>de</w:t>
      </w:r>
      <w:r w:rsidR="00CD1243">
        <w:rPr>
          <w:lang w:eastAsia="es-VE"/>
        </w:rPr>
        <w:t xml:space="preserve">ben </w:t>
      </w:r>
      <w:r w:rsidR="00A72230">
        <w:rPr>
          <w:lang w:eastAsia="es-VE"/>
        </w:rPr>
        <w:t>ceñirse</w:t>
      </w:r>
      <w:r w:rsidR="00CD1243">
        <w:rPr>
          <w:lang w:eastAsia="es-VE"/>
        </w:rPr>
        <w:t xml:space="preserve"> a lo expresamente establecido en la ley y negar el efecto </w:t>
      </w:r>
      <w:r w:rsidR="008C2126">
        <w:rPr>
          <w:lang w:eastAsia="es-VE"/>
        </w:rPr>
        <w:t>de</w:t>
      </w:r>
      <w:r w:rsidR="00CD1243">
        <w:rPr>
          <w:lang w:eastAsia="es-VE"/>
        </w:rPr>
        <w:t xml:space="preserve"> interrumpir la prescripción si acta resultó invalidad y sin efecto alguno.</w:t>
      </w:r>
    </w:p>
    <w:p w:rsidR="00146870" w:rsidRPr="003035EC" w:rsidRDefault="00A941F9" w:rsidP="00905698">
      <w:pPr>
        <w:pStyle w:val="Ttulo5"/>
      </w:pPr>
      <w:r w:rsidRPr="003035EC">
        <w:lastRenderedPageBreak/>
        <w:t xml:space="preserve">Garantía </w:t>
      </w:r>
      <w:r w:rsidR="008C2126">
        <w:t>de</w:t>
      </w:r>
      <w:r w:rsidRPr="003035EC">
        <w:t xml:space="preserve">l </w:t>
      </w:r>
      <w:r w:rsidR="008C2126">
        <w:t>de</w:t>
      </w:r>
      <w:r w:rsidRPr="003035EC">
        <w:t xml:space="preserve">recho a la </w:t>
      </w:r>
      <w:r w:rsidR="008C2126">
        <w:t>de</w:t>
      </w:r>
      <w:r w:rsidRPr="003035EC">
        <w:t>fensa.</w:t>
      </w:r>
    </w:p>
    <w:p w:rsidR="00982A31" w:rsidRDefault="00BE6373" w:rsidP="00332499">
      <w:r>
        <w:t xml:space="preserve">Uno </w:t>
      </w:r>
      <w:r w:rsidR="008C2126">
        <w:t>de</w:t>
      </w:r>
      <w:r>
        <w:t xml:space="preserve"> los instrumentos </w:t>
      </w:r>
      <w:r w:rsidR="008C2126">
        <w:t>de</w:t>
      </w:r>
      <w:r>
        <w:t xml:space="preserve"> mayor intervención </w:t>
      </w:r>
      <w:r w:rsidR="007A2CF2">
        <w:t xml:space="preserve">directa en el ámbito </w:t>
      </w:r>
      <w:r w:rsidR="008C2126">
        <w:t>de</w:t>
      </w:r>
      <w:r w:rsidR="007A2CF2">
        <w:t xml:space="preserve"> la libertad</w:t>
      </w:r>
      <w:r w:rsidR="007A2CF2">
        <w:rPr>
          <w:rStyle w:val="Refdenotaalpie"/>
        </w:rPr>
        <w:footnoteReference w:id="101"/>
      </w:r>
      <w:r w:rsidR="007A2CF2">
        <w:t xml:space="preserve">y </w:t>
      </w:r>
      <w:r w:rsidR="008C2126">
        <w:t>de</w:t>
      </w:r>
      <w:r w:rsidR="007A2CF2">
        <w:t xml:space="preserve"> propiedad</w:t>
      </w:r>
      <w:r w:rsidR="007A2CF2">
        <w:rPr>
          <w:rStyle w:val="Refdenotaalpie"/>
        </w:rPr>
        <w:footnoteReference w:id="102"/>
      </w:r>
      <w:r w:rsidR="008C2126">
        <w:t>de</w:t>
      </w:r>
      <w:r w:rsidR="007A2CF2">
        <w:t xml:space="preserve"> los ciudadanos son los tributos, razón suficiente para que éstos </w:t>
      </w:r>
      <w:r w:rsidR="00A72230">
        <w:t>exijan</w:t>
      </w:r>
      <w:r w:rsidR="007A2CF2">
        <w:t xml:space="preserve"> al Estado que situaciones jurídicas tributarias se encuentren previstas </w:t>
      </w:r>
      <w:r w:rsidR="008C2126">
        <w:t>de</w:t>
      </w:r>
      <w:r w:rsidR="007A2CF2">
        <w:t xml:space="preserve"> tal forma que puedan tener una expectativa precisa tanto en </w:t>
      </w:r>
      <w:r w:rsidR="008C2126">
        <w:t>de</w:t>
      </w:r>
      <w:r w:rsidR="007A2CF2">
        <w:t>recho como en sus obligaciones.</w:t>
      </w:r>
    </w:p>
    <w:p w:rsidR="00982A31" w:rsidRDefault="00982A31" w:rsidP="00332499">
      <w:r>
        <w:t xml:space="preserve">En efecto, el profesor </w:t>
      </w:r>
      <w:r w:rsidR="00A72230">
        <w:t>Sánchez</w:t>
      </w:r>
      <w:r>
        <w:t xml:space="preserve"> (2005), señala que “La importancia </w:t>
      </w:r>
      <w:r w:rsidR="008C2126">
        <w:t>de</w:t>
      </w:r>
      <w:r>
        <w:t xml:space="preserve"> la notificación </w:t>
      </w:r>
      <w:r w:rsidR="008C2126">
        <w:t>de</w:t>
      </w:r>
      <w:r>
        <w:t xml:space="preserve">l acta </w:t>
      </w:r>
      <w:r w:rsidR="008C2126">
        <w:t>de</w:t>
      </w:r>
      <w:r>
        <w:t xml:space="preserve"> reparo fiscal inci</w:t>
      </w:r>
      <w:r w:rsidR="008C2126">
        <w:t>de</w:t>
      </w:r>
      <w:r>
        <w:t xml:space="preserve"> sobre el ejercicio </w:t>
      </w:r>
      <w:r w:rsidR="008C2126">
        <w:t>de</w:t>
      </w:r>
      <w:r>
        <w:t xml:space="preserve">l </w:t>
      </w:r>
      <w:r w:rsidR="008C2126">
        <w:t>de</w:t>
      </w:r>
      <w:r>
        <w:t xml:space="preserve">recho a la </w:t>
      </w:r>
      <w:r w:rsidR="008C2126">
        <w:t>de</w:t>
      </w:r>
      <w:r>
        <w:t xml:space="preserve">fensa </w:t>
      </w:r>
      <w:r w:rsidR="008C2126">
        <w:t>de</w:t>
      </w:r>
      <w:r>
        <w:t xml:space="preserve">l contribuyente, ya que sólo a través </w:t>
      </w:r>
      <w:r w:rsidR="008C2126">
        <w:t>de</w:t>
      </w:r>
      <w:r>
        <w:t xml:space="preserve">l conocimiento </w:t>
      </w:r>
      <w:r w:rsidR="008C2126">
        <w:t>de</w:t>
      </w:r>
      <w:r>
        <w:t xml:space="preserve"> los hechos imputados en el acta, éste podrá controvertirlos en el curso </w:t>
      </w:r>
      <w:r w:rsidR="008C2126">
        <w:t>de</w:t>
      </w:r>
      <w:r>
        <w:t>l procedimiento</w:t>
      </w:r>
      <w:r w:rsidR="00A72230">
        <w:t>. (</w:t>
      </w:r>
      <w:r w:rsidR="00905456">
        <w:t xml:space="preserve">p.94 y </w:t>
      </w:r>
      <w:r w:rsidR="00BE0182">
        <w:t>ss.</w:t>
      </w:r>
      <w:r w:rsidR="00905456">
        <w:t>)</w:t>
      </w:r>
    </w:p>
    <w:p w:rsidR="00C850CC" w:rsidRDefault="00C850CC" w:rsidP="00332499">
      <w:r>
        <w:t>En ese sentido, la jurispru</w:t>
      </w:r>
      <w:r w:rsidR="008C2126">
        <w:t>de</w:t>
      </w:r>
      <w:r>
        <w:t>ncia</w:t>
      </w:r>
      <w:r>
        <w:rPr>
          <w:rStyle w:val="Refdenotaalpie"/>
        </w:rPr>
        <w:footnoteReference w:id="103"/>
      </w:r>
      <w:r>
        <w:t xml:space="preserve"> al respecto </w:t>
      </w:r>
      <w:r w:rsidR="00A72230">
        <w:t>ha</w:t>
      </w:r>
      <w:r>
        <w:t xml:space="preserve"> señalado:</w:t>
      </w:r>
    </w:p>
    <w:p w:rsidR="00C850CC" w:rsidRPr="00377044" w:rsidRDefault="00C850CC" w:rsidP="00B26269">
      <w:pPr>
        <w:pStyle w:val="Textodebloque"/>
        <w:rPr>
          <w:sz w:val="28"/>
          <w:szCs w:val="28"/>
        </w:rPr>
      </w:pPr>
      <w:r>
        <w:t xml:space="preserve">(…) </w:t>
      </w:r>
      <w:r w:rsidRPr="00377044">
        <w:t xml:space="preserve">es importante precisar que </w:t>
      </w:r>
      <w:r w:rsidRPr="00377044">
        <w:rPr>
          <w:u w:val="single"/>
        </w:rPr>
        <w:t xml:space="preserve">el </w:t>
      </w:r>
      <w:r w:rsidR="008C2126">
        <w:rPr>
          <w:u w:val="single"/>
        </w:rPr>
        <w:t>de</w:t>
      </w:r>
      <w:r w:rsidRPr="00377044">
        <w:rPr>
          <w:u w:val="single"/>
        </w:rPr>
        <w:t xml:space="preserve">recho a la </w:t>
      </w:r>
      <w:r w:rsidR="008C2126">
        <w:rPr>
          <w:u w:val="single"/>
        </w:rPr>
        <w:t>de</w:t>
      </w:r>
      <w:r w:rsidRPr="00377044">
        <w:rPr>
          <w:u w:val="single"/>
        </w:rPr>
        <w:t xml:space="preserve">fensa se concreta a través </w:t>
      </w:r>
      <w:r w:rsidR="008C2126">
        <w:rPr>
          <w:u w:val="single"/>
        </w:rPr>
        <w:t>de</w:t>
      </w:r>
      <w:r w:rsidRPr="00377044">
        <w:rPr>
          <w:u w:val="single"/>
        </w:rPr>
        <w:t xml:space="preserve"> distintas manifestaciones, entre ellas</w:t>
      </w:r>
      <w:r w:rsidRPr="00377044">
        <w:t xml:space="preserve">, el </w:t>
      </w:r>
      <w:r w:rsidR="008C2126">
        <w:t>de</w:t>
      </w:r>
      <w:r w:rsidRPr="00377044">
        <w:t xml:space="preserve">recho a ser oído, puesto que no podría hablarse </w:t>
      </w:r>
      <w:r w:rsidR="008C2126">
        <w:t>de</w:t>
      </w:r>
      <w:r w:rsidRPr="00377044">
        <w:t xml:space="preserve"> </w:t>
      </w:r>
      <w:r w:rsidR="008C2126">
        <w:t>de</w:t>
      </w:r>
      <w:r w:rsidRPr="00377044">
        <w:t xml:space="preserve">fensa alguna si el administrado no cuenta con esta posibilidad; </w:t>
      </w:r>
      <w:r w:rsidRPr="00377044">
        <w:rPr>
          <w:u w:val="single"/>
        </w:rPr>
        <w:t xml:space="preserve">el </w:t>
      </w:r>
      <w:r w:rsidR="008C2126">
        <w:rPr>
          <w:u w:val="single"/>
        </w:rPr>
        <w:t>de</w:t>
      </w:r>
      <w:r w:rsidRPr="00377044">
        <w:rPr>
          <w:u w:val="single"/>
        </w:rPr>
        <w:t xml:space="preserve">recho a ser notificado </w:t>
      </w:r>
      <w:r w:rsidR="008C2126">
        <w:rPr>
          <w:u w:val="single"/>
        </w:rPr>
        <w:t>de</w:t>
      </w:r>
      <w:r w:rsidRPr="00377044">
        <w:rPr>
          <w:u w:val="single"/>
        </w:rPr>
        <w:t xml:space="preserve"> la </w:t>
      </w:r>
      <w:r w:rsidR="008C2126">
        <w:rPr>
          <w:u w:val="single"/>
        </w:rPr>
        <w:t>de</w:t>
      </w:r>
      <w:r w:rsidRPr="00377044">
        <w:rPr>
          <w:u w:val="single"/>
        </w:rPr>
        <w:t xml:space="preserve">cisión administrativa a los efectos </w:t>
      </w:r>
      <w:r w:rsidR="008C2126">
        <w:rPr>
          <w:u w:val="single"/>
        </w:rPr>
        <w:t>de</w:t>
      </w:r>
      <w:r w:rsidRPr="00377044">
        <w:rPr>
          <w:u w:val="single"/>
        </w:rPr>
        <w:t xml:space="preserve"> que le sea posible al particular presentar los alegatos que puedan proveer en su ayuda</w:t>
      </w:r>
      <w:r w:rsidRPr="00377044">
        <w:t xml:space="preserve">, más aún si se trata </w:t>
      </w:r>
      <w:r w:rsidR="008C2126">
        <w:t>de</w:t>
      </w:r>
      <w:r w:rsidRPr="00377044">
        <w:t xml:space="preserve"> un procedimiento que ha sido iniciado </w:t>
      </w:r>
      <w:r w:rsidR="008C2126">
        <w:t>de</w:t>
      </w:r>
      <w:r w:rsidRPr="00377044">
        <w:t xml:space="preserve"> oficio; el </w:t>
      </w:r>
      <w:r w:rsidR="008C2126">
        <w:t>de</w:t>
      </w:r>
      <w:r w:rsidRPr="00377044">
        <w:t xml:space="preserve">recho a tener acceso al expediente, justamente con el propósito </w:t>
      </w:r>
      <w:r w:rsidR="008C2126">
        <w:t>de</w:t>
      </w:r>
      <w:r w:rsidRPr="00377044">
        <w:t xml:space="preserve"> examinar en cualquier estado </w:t>
      </w:r>
      <w:r w:rsidR="008C2126">
        <w:t>de</w:t>
      </w:r>
      <w:r w:rsidRPr="00377044">
        <w:t xml:space="preserve">l procedimiento las actas que lo componen, </w:t>
      </w:r>
      <w:r w:rsidR="008C2126">
        <w:t>de</w:t>
      </w:r>
      <w:r w:rsidRPr="00377044">
        <w:t xml:space="preserve"> tal manera que con ello pueda el particular obtener un real seguimiento </w:t>
      </w:r>
      <w:r w:rsidR="008C2126">
        <w:t>de</w:t>
      </w:r>
      <w:r w:rsidRPr="00377044">
        <w:t xml:space="preserve"> lo que </w:t>
      </w:r>
      <w:r w:rsidRPr="00377044">
        <w:lastRenderedPageBreak/>
        <w:t xml:space="preserve">acontece en su expediente administrativo; el </w:t>
      </w:r>
      <w:r w:rsidR="008C2126">
        <w:t>de</w:t>
      </w:r>
      <w:r w:rsidRPr="00377044">
        <w:t xml:space="preserve">recho que tiene el administrado </w:t>
      </w:r>
      <w:r w:rsidR="008C2126">
        <w:t>de</w:t>
      </w:r>
      <w:r w:rsidRPr="00377044">
        <w:t xml:space="preserve"> presentar pruebas que permitan </w:t>
      </w:r>
      <w:r w:rsidR="008C2126">
        <w:t>de</w:t>
      </w:r>
      <w:r w:rsidRPr="00377044">
        <w:t xml:space="preserve">svirtuar los alegatos ofrecidos en su contra por la Administración y finalmente, con una gran connotación, el </w:t>
      </w:r>
      <w:r w:rsidR="008C2126">
        <w:t>de</w:t>
      </w:r>
      <w:r w:rsidRPr="00377044">
        <w:t xml:space="preserve">recho que tiene toda persona a ser informado </w:t>
      </w:r>
      <w:r w:rsidR="008C2126">
        <w:t>de</w:t>
      </w:r>
      <w:r w:rsidRPr="00377044">
        <w:t xml:space="preserve"> los recursos y medios </w:t>
      </w:r>
      <w:r w:rsidR="008C2126">
        <w:t>de</w:t>
      </w:r>
      <w:r w:rsidRPr="00377044">
        <w:t xml:space="preserve"> </w:t>
      </w:r>
      <w:r w:rsidR="008C2126">
        <w:t>de</w:t>
      </w:r>
      <w:r w:rsidRPr="00377044">
        <w:t xml:space="preserve">fensa, a objeto </w:t>
      </w:r>
      <w:r w:rsidR="008C2126">
        <w:t>de</w:t>
      </w:r>
      <w:r w:rsidRPr="00377044">
        <w:t xml:space="preserve"> ejercer esta última frente a los actos dictados por la Administración.</w:t>
      </w:r>
    </w:p>
    <w:p w:rsidR="00905456" w:rsidRDefault="008C2126" w:rsidP="00B26269">
      <w:pPr>
        <w:pStyle w:val="Textodebloque"/>
      </w:pPr>
      <w:r>
        <w:t>De</w:t>
      </w:r>
      <w:r w:rsidR="00C850CC" w:rsidRPr="00377044">
        <w:t xml:space="preserve">l mismo modo, cabe apuntar que el </w:t>
      </w:r>
      <w:r>
        <w:t>de</w:t>
      </w:r>
      <w:r w:rsidR="00C850CC" w:rsidRPr="00377044">
        <w:t xml:space="preserve">bido proceso encuentra manifestación en un grupo </w:t>
      </w:r>
      <w:r>
        <w:t>de</w:t>
      </w:r>
      <w:r w:rsidR="00C850CC" w:rsidRPr="00377044">
        <w:t xml:space="preserve"> garantías procesales, entre las cuales </w:t>
      </w:r>
      <w:r>
        <w:t>de</w:t>
      </w:r>
      <w:r w:rsidR="00C850CC" w:rsidRPr="00377044">
        <w:t xml:space="preserve">staca el acceso a la justicia, el acceso a los recursos legalmente establecidos, así como el </w:t>
      </w:r>
      <w:r>
        <w:t>de</w:t>
      </w:r>
      <w:r w:rsidR="00C850CC" w:rsidRPr="00377044">
        <w:t xml:space="preserve">recho a un tribunal competente y a la ejecución </w:t>
      </w:r>
      <w:r>
        <w:t>de</w:t>
      </w:r>
      <w:r w:rsidR="00C850CC" w:rsidRPr="00377044">
        <w:t xml:space="preserve">l procedimiento correspondiente. Dicho esto, es preciso ahora revisar las actas que componen el expediente a fin </w:t>
      </w:r>
      <w:r>
        <w:t>de</w:t>
      </w:r>
      <w:r w:rsidR="00C850CC" w:rsidRPr="00377044">
        <w:t xml:space="preserve"> verificar el cumplimiento </w:t>
      </w:r>
      <w:r>
        <w:t>de</w:t>
      </w:r>
      <w:r w:rsidR="00C850CC" w:rsidRPr="00377044">
        <w:t xml:space="preserve">l </w:t>
      </w:r>
      <w:r>
        <w:t>de</w:t>
      </w:r>
      <w:r w:rsidR="00C850CC" w:rsidRPr="00377044">
        <w:t>recho y garantía señalados</w:t>
      </w:r>
      <w:r w:rsidR="00C850CC">
        <w:t xml:space="preserve"> (…)”</w:t>
      </w:r>
      <w:r w:rsidR="00C850CC" w:rsidRPr="00377044">
        <w:t>.</w:t>
      </w:r>
    </w:p>
    <w:p w:rsidR="005A3376" w:rsidRPr="00905698" w:rsidRDefault="005A3376" w:rsidP="00905698">
      <w:pPr>
        <w:pStyle w:val="Ttulo5"/>
      </w:pPr>
      <w:r w:rsidRPr="00905698">
        <w:t>Emplazamiento al contribuyente</w:t>
      </w:r>
      <w:r w:rsidR="00460349" w:rsidRPr="00905698">
        <w:t>.</w:t>
      </w:r>
    </w:p>
    <w:p w:rsidR="00625F3B" w:rsidRDefault="00460349" w:rsidP="00332499">
      <w:r>
        <w:t xml:space="preserve">El acta </w:t>
      </w:r>
      <w:r w:rsidR="008C2126">
        <w:t>de</w:t>
      </w:r>
      <w:r>
        <w:t xml:space="preserve"> reparo fiscal, </w:t>
      </w:r>
      <w:r w:rsidR="008C2126">
        <w:t>de</w:t>
      </w:r>
      <w:r>
        <w:t xml:space="preserve">ntro </w:t>
      </w:r>
      <w:r w:rsidR="008C2126">
        <w:t>de</w:t>
      </w:r>
      <w:r w:rsidR="005A3376" w:rsidRPr="008F61AB">
        <w:t xml:space="preserve">l procedimiento </w:t>
      </w:r>
      <w:r w:rsidR="008C2126">
        <w:t>de</w:t>
      </w:r>
      <w:r w:rsidR="005A3376" w:rsidRPr="008F61AB">
        <w:t xml:space="preserve"> </w:t>
      </w:r>
      <w:r w:rsidR="008C2126">
        <w:t>de</w:t>
      </w:r>
      <w:r w:rsidR="005A3376" w:rsidRPr="008F61AB">
        <w:t xml:space="preserve">terminación </w:t>
      </w:r>
      <w:r w:rsidR="008C2126">
        <w:t>de</w:t>
      </w:r>
      <w:r w:rsidR="005A3376" w:rsidRPr="008F61AB">
        <w:t xml:space="preserve"> oficio </w:t>
      </w:r>
      <w:r w:rsidR="008C2126">
        <w:t>de</w:t>
      </w:r>
      <w:r w:rsidR="005A3376" w:rsidRPr="008F61AB">
        <w:t xml:space="preserve"> la obligación tributaria, </w:t>
      </w:r>
      <w:r w:rsidR="008C2126">
        <w:t>de</w:t>
      </w:r>
      <w:r w:rsidR="005A3376" w:rsidRPr="008F61AB">
        <w:t>viene en el primer y único acto que invita y persua</w:t>
      </w:r>
      <w:r w:rsidR="008C2126">
        <w:t>de</w:t>
      </w:r>
      <w:r w:rsidR="005A3376" w:rsidRPr="008F61AB">
        <w:t xml:space="preserve"> al contribuyente, a los fines </w:t>
      </w:r>
      <w:r w:rsidR="008C2126">
        <w:t>de</w:t>
      </w:r>
      <w:r w:rsidR="005A3376" w:rsidRPr="008F61AB">
        <w:t xml:space="preserve"> que regularice su situación tributaria</w:t>
      </w:r>
      <w:r>
        <w:t>.</w:t>
      </w:r>
      <w:r w:rsidR="005A3376" w:rsidRPr="008F61AB">
        <w:t xml:space="preserve"> </w:t>
      </w:r>
    </w:p>
    <w:p w:rsidR="00460349" w:rsidRDefault="00460349" w:rsidP="00332499">
      <w:r>
        <w:t>En efecto, dispone el a</w:t>
      </w:r>
      <w:r w:rsidRPr="00460349">
        <w:t>rtículo 195</w:t>
      </w:r>
      <w:r>
        <w:t xml:space="preserve"> </w:t>
      </w:r>
      <w:r w:rsidR="008C2126">
        <w:t>de</w:t>
      </w:r>
      <w:r>
        <w:t>l COT-2014</w:t>
      </w:r>
      <w:r w:rsidR="00A72230" w:rsidRPr="00460349">
        <w:t xml:space="preserve">. </w:t>
      </w:r>
      <w:r w:rsidR="00A02157">
        <w:t>–</w:t>
      </w:r>
      <w:r>
        <w:t>“</w:t>
      </w:r>
      <w:r w:rsidRPr="00460349">
        <w:t xml:space="preserve">En el Acta </w:t>
      </w:r>
      <w:r w:rsidR="008C2126">
        <w:t>de</w:t>
      </w:r>
      <w:r w:rsidRPr="00460349">
        <w:t xml:space="preserve"> Reparo se emplazará al contribuyente o responsable para que proceda a presentar la </w:t>
      </w:r>
      <w:r w:rsidR="008C2126">
        <w:t>de</w:t>
      </w:r>
      <w:r w:rsidRPr="00460349">
        <w:t xml:space="preserve">claración omitida o rectificar la presentada, y pagar el tributo resultante </w:t>
      </w:r>
      <w:r w:rsidR="008C2126">
        <w:t>de</w:t>
      </w:r>
      <w:r w:rsidRPr="00460349">
        <w:t xml:space="preserve">ntro </w:t>
      </w:r>
      <w:r w:rsidR="008C2126">
        <w:t>de</w:t>
      </w:r>
      <w:r w:rsidRPr="00460349">
        <w:t xml:space="preserve"> los quince (15) días hábiles </w:t>
      </w:r>
      <w:r w:rsidR="008C2126">
        <w:t>de</w:t>
      </w:r>
      <w:r w:rsidRPr="00460349">
        <w:t xml:space="preserve"> notificada</w:t>
      </w:r>
      <w:r>
        <w:t>”</w:t>
      </w:r>
      <w:r w:rsidRPr="00460349">
        <w:t>.</w:t>
      </w:r>
    </w:p>
    <w:p w:rsidR="001965E2" w:rsidRPr="00905698" w:rsidRDefault="001965E2" w:rsidP="00905698">
      <w:pPr>
        <w:pStyle w:val="Ttulo5"/>
      </w:pPr>
      <w:r w:rsidRPr="00905698">
        <w:t>Efectos probatorios.</w:t>
      </w:r>
    </w:p>
    <w:p w:rsidR="00524DEC" w:rsidRDefault="005D20CC" w:rsidP="00332499">
      <w:r>
        <w:t>E</w:t>
      </w:r>
      <w:r w:rsidR="00524DEC">
        <w:t xml:space="preserve">stablece </w:t>
      </w:r>
      <w:r>
        <w:t xml:space="preserve">el artículo 303 </w:t>
      </w:r>
      <w:r w:rsidR="008C2126">
        <w:t>de</w:t>
      </w:r>
      <w:r>
        <w:t>l COT-2014 establece que</w:t>
      </w:r>
      <w:r w:rsidR="00524DEC">
        <w:t>:</w:t>
      </w:r>
    </w:p>
    <w:p w:rsidR="005D20CC" w:rsidRDefault="005D20CC" w:rsidP="00524DEC">
      <w:pPr>
        <w:pStyle w:val="Textodebloque"/>
      </w:pPr>
      <w:r>
        <w:t xml:space="preserve"> “</w:t>
      </w:r>
      <w:r w:rsidRPr="005D20CC">
        <w:t xml:space="preserve">La Administración Tributaria podrá adoptar medidas cautelares, en los casos en que exista riesgos para la percepción </w:t>
      </w:r>
      <w:r w:rsidR="008C2126">
        <w:t>de</w:t>
      </w:r>
      <w:r w:rsidRPr="005D20CC">
        <w:t xml:space="preserve"> los créditos por tributos, accesorios y multas, </w:t>
      </w:r>
      <w:r w:rsidRPr="005D20CC">
        <w:rPr>
          <w:u w:val="single"/>
        </w:rPr>
        <w:t xml:space="preserve">aun cuando se encuentren en proceso </w:t>
      </w:r>
      <w:r w:rsidR="008C2126">
        <w:rPr>
          <w:u w:val="single"/>
        </w:rPr>
        <w:t>de</w:t>
      </w:r>
      <w:r w:rsidRPr="005D20CC">
        <w:rPr>
          <w:u w:val="single"/>
        </w:rPr>
        <w:t xml:space="preserve"> </w:t>
      </w:r>
      <w:r w:rsidR="008C2126">
        <w:rPr>
          <w:u w:val="single"/>
        </w:rPr>
        <w:t>de</w:t>
      </w:r>
      <w:r w:rsidRPr="005D20CC">
        <w:rPr>
          <w:u w:val="single"/>
        </w:rPr>
        <w:t xml:space="preserve">terminación, o no sean exigibles por causa </w:t>
      </w:r>
      <w:r w:rsidR="008C2126">
        <w:rPr>
          <w:u w:val="single"/>
        </w:rPr>
        <w:t>de</w:t>
      </w:r>
      <w:r w:rsidRPr="005D20CC">
        <w:rPr>
          <w:u w:val="single"/>
        </w:rPr>
        <w:t xml:space="preserve"> plazo pendiente</w:t>
      </w:r>
      <w:r w:rsidRPr="005D20CC">
        <w:t>.</w:t>
      </w:r>
      <w:r>
        <w:t xml:space="preserve"> (…)”</w:t>
      </w:r>
    </w:p>
    <w:p w:rsidR="001627F0" w:rsidRDefault="001627F0" w:rsidP="00332499">
      <w:r>
        <w:t xml:space="preserve">Ejemplo </w:t>
      </w:r>
      <w:r w:rsidR="008C2126">
        <w:t>de</w:t>
      </w:r>
      <w:r>
        <w:t xml:space="preserve"> riesgo para la percepción </w:t>
      </w:r>
      <w:r w:rsidR="008C2126">
        <w:t>de</w:t>
      </w:r>
      <w:r>
        <w:t xml:space="preserve"> los créditos sería el caso </w:t>
      </w:r>
      <w:r w:rsidR="008C2126">
        <w:t>de</w:t>
      </w:r>
      <w:r>
        <w:t xml:space="preserve"> un contribuyente que es objeto </w:t>
      </w:r>
      <w:r w:rsidR="008C2126">
        <w:t>de</w:t>
      </w:r>
      <w:r>
        <w:t xml:space="preserve"> una fiscalización, se le notifica el acta </w:t>
      </w:r>
      <w:r w:rsidR="008C2126">
        <w:t>de</w:t>
      </w:r>
      <w:r>
        <w:t xml:space="preserve"> reparo fiscal y posteriormente sin que se haya dictado la Resolución culminatoria </w:t>
      </w:r>
      <w:r w:rsidR="008C2126">
        <w:t>de</w:t>
      </w:r>
      <w:r>
        <w:t xml:space="preserve">l sumario Administrativo, </w:t>
      </w:r>
      <w:r w:rsidR="00A02157" w:rsidRPr="00524DEC">
        <w:rPr>
          <w:i/>
        </w:rPr>
        <w:t>–</w:t>
      </w:r>
      <w:r w:rsidRPr="00524DEC">
        <w:rPr>
          <w:i/>
        </w:rPr>
        <w:t xml:space="preserve">que como sabemos </w:t>
      </w:r>
      <w:r w:rsidR="001542FA" w:rsidRPr="00524DEC">
        <w:rPr>
          <w:i/>
        </w:rPr>
        <w:t>se</w:t>
      </w:r>
      <w:r w:rsidRPr="00524DEC">
        <w:rPr>
          <w:i/>
        </w:rPr>
        <w:t xml:space="preserve"> dispone </w:t>
      </w:r>
      <w:r w:rsidR="008C2126" w:rsidRPr="00524DEC">
        <w:rPr>
          <w:i/>
        </w:rPr>
        <w:t>de</w:t>
      </w:r>
      <w:r w:rsidRPr="00524DEC">
        <w:rPr>
          <w:i/>
        </w:rPr>
        <w:t xml:space="preserve"> un (1) año</w:t>
      </w:r>
      <w:r w:rsidR="00A02157" w:rsidRPr="00524DEC">
        <w:rPr>
          <w:i/>
        </w:rPr>
        <w:t>–</w:t>
      </w:r>
      <w:r>
        <w:t xml:space="preserve"> el contribuyente inicia una serie </w:t>
      </w:r>
      <w:r w:rsidR="008C2126">
        <w:t>de</w:t>
      </w:r>
      <w:r>
        <w:t xml:space="preserve"> activida</w:t>
      </w:r>
      <w:r w:rsidR="008C2126">
        <w:t>de</w:t>
      </w:r>
      <w:r>
        <w:t xml:space="preserve">s que </w:t>
      </w:r>
      <w:r>
        <w:lastRenderedPageBreak/>
        <w:t xml:space="preserve">voluntariamente o no son susceptible </w:t>
      </w:r>
      <w:r w:rsidR="008C2126">
        <w:t>de</w:t>
      </w:r>
      <w:r>
        <w:t xml:space="preserve"> conducirlos a la insolvencia, en perjuicio </w:t>
      </w:r>
      <w:r w:rsidR="008C2126">
        <w:t>de</w:t>
      </w:r>
      <w:r>
        <w:t xml:space="preserve"> los </w:t>
      </w:r>
      <w:r w:rsidR="008C2126">
        <w:t>de</w:t>
      </w:r>
      <w:r>
        <w:t xml:space="preserve">rechos tributarios. </w:t>
      </w:r>
    </w:p>
    <w:p w:rsidR="000348CA" w:rsidRPr="005D20CC" w:rsidRDefault="00F03092" w:rsidP="00332499">
      <w:r>
        <w:t>Entonces, e</w:t>
      </w:r>
      <w:r w:rsidR="000348CA" w:rsidRPr="000348CA">
        <w:t>l</w:t>
      </w:r>
      <w:r w:rsidR="000348CA">
        <w:t xml:space="preserve"> acta </w:t>
      </w:r>
      <w:r w:rsidR="008C2126">
        <w:t>de</w:t>
      </w:r>
      <w:r w:rsidR="000348CA">
        <w:t xml:space="preserve"> reparo</w:t>
      </w:r>
      <w:r w:rsidR="00CC5C3A">
        <w:t xml:space="preserve"> fiscal</w:t>
      </w:r>
      <w:r w:rsidR="000348CA">
        <w:t xml:space="preserve"> </w:t>
      </w:r>
      <w:r w:rsidR="005D20CC">
        <w:t xml:space="preserve">ya notificado, </w:t>
      </w:r>
      <w:r w:rsidR="000348CA">
        <w:t xml:space="preserve">constituye un medio </w:t>
      </w:r>
      <w:r w:rsidR="008C2126">
        <w:t>de</w:t>
      </w:r>
      <w:r w:rsidR="000348CA">
        <w:t xml:space="preserve"> prueba</w:t>
      </w:r>
      <w:r w:rsidR="00AE695F">
        <w:t xml:space="preserve"> documental </w:t>
      </w:r>
      <w:r w:rsidR="000348CA">
        <w:t xml:space="preserve">para </w:t>
      </w:r>
      <w:r w:rsidR="001627F0">
        <w:t>acordar</w:t>
      </w:r>
      <w:r w:rsidR="000348CA">
        <w:t xml:space="preserve"> medidas cautelares “</w:t>
      </w:r>
      <w:r w:rsidR="000348CA" w:rsidRPr="006D55FD">
        <w:rPr>
          <w:i/>
        </w:rPr>
        <w:t>extralitem</w:t>
      </w:r>
      <w:r w:rsidR="000348CA">
        <w:t xml:space="preserve">” </w:t>
      </w:r>
      <w:r w:rsidR="008C2126">
        <w:t>de</w:t>
      </w:r>
      <w:r w:rsidR="000348CA">
        <w:t xml:space="preserve"> créditos por </w:t>
      </w:r>
      <w:r w:rsidR="001627F0">
        <w:t>la</w:t>
      </w:r>
      <w:r w:rsidR="000348CA">
        <w:t xml:space="preserve"> </w:t>
      </w:r>
      <w:r w:rsidR="001627F0">
        <w:t>administración</w:t>
      </w:r>
      <w:r w:rsidR="000348CA">
        <w:t xml:space="preserve"> </w:t>
      </w:r>
      <w:r w:rsidR="001627F0">
        <w:t xml:space="preserve">tributaria </w:t>
      </w:r>
      <w:r w:rsidR="000348CA">
        <w:t xml:space="preserve">aún no </w:t>
      </w:r>
      <w:r w:rsidR="008C2126">
        <w:t>de</w:t>
      </w:r>
      <w:r w:rsidR="005D20CC">
        <w:t xml:space="preserve">terminado, pues a través </w:t>
      </w:r>
      <w:r w:rsidR="008C2126">
        <w:t>de</w:t>
      </w:r>
      <w:r w:rsidR="005D20CC">
        <w:t xml:space="preserve"> </w:t>
      </w:r>
      <w:r w:rsidR="00CC5C3A">
        <w:t>é</w:t>
      </w:r>
      <w:r w:rsidR="005D20CC">
        <w:t xml:space="preserve">l </w:t>
      </w:r>
      <w:r w:rsidR="001627F0">
        <w:t>se</w:t>
      </w:r>
      <w:r w:rsidR="005D20CC">
        <w:t xml:space="preserve"> procura </w:t>
      </w:r>
      <w:r w:rsidR="008C2126">
        <w:t>de</w:t>
      </w:r>
      <w:r w:rsidR="005D20CC">
        <w:t xml:space="preserve">mostrar el </w:t>
      </w:r>
      <w:r w:rsidR="005D20CC" w:rsidRPr="00E822F8">
        <w:rPr>
          <w:rFonts w:eastAsia="Times New Roman"/>
          <w:lang w:val="es-MX" w:eastAsia="es-VE"/>
        </w:rPr>
        <w:t>“</w:t>
      </w:r>
      <w:proofErr w:type="spellStart"/>
      <w:r w:rsidR="005D20CC" w:rsidRPr="006D55FD">
        <w:rPr>
          <w:rFonts w:eastAsia="Times New Roman"/>
          <w:i/>
          <w:iCs/>
          <w:lang w:val="es-MX" w:eastAsia="es-VE"/>
        </w:rPr>
        <w:t>fumus</w:t>
      </w:r>
      <w:proofErr w:type="spellEnd"/>
      <w:r w:rsidR="005D20CC" w:rsidRPr="006D55FD">
        <w:rPr>
          <w:rFonts w:eastAsia="Times New Roman"/>
          <w:i/>
          <w:iCs/>
          <w:lang w:val="es-MX" w:eastAsia="es-VE"/>
        </w:rPr>
        <w:t xml:space="preserve"> </w:t>
      </w:r>
      <w:proofErr w:type="spellStart"/>
      <w:r w:rsidR="005D20CC" w:rsidRPr="006D55FD">
        <w:rPr>
          <w:rFonts w:eastAsia="Times New Roman"/>
          <w:i/>
          <w:iCs/>
          <w:lang w:val="es-MX" w:eastAsia="es-VE"/>
        </w:rPr>
        <w:t>boni</w:t>
      </w:r>
      <w:proofErr w:type="spellEnd"/>
      <w:r w:rsidR="005D20CC" w:rsidRPr="006D55FD">
        <w:rPr>
          <w:rFonts w:eastAsia="Times New Roman"/>
          <w:i/>
          <w:iCs/>
          <w:lang w:val="es-MX" w:eastAsia="es-VE"/>
        </w:rPr>
        <w:t xml:space="preserve"> iuris</w:t>
      </w:r>
      <w:r w:rsidR="005D20CC">
        <w:rPr>
          <w:rFonts w:eastAsia="Times New Roman"/>
          <w:i/>
          <w:iCs/>
          <w:lang w:val="es-MX" w:eastAsia="es-VE"/>
        </w:rPr>
        <w:t xml:space="preserve">” </w:t>
      </w:r>
      <w:r w:rsidR="005D20CC">
        <w:rPr>
          <w:rFonts w:eastAsia="Times New Roman"/>
          <w:iCs/>
          <w:lang w:val="es-MX" w:eastAsia="es-VE"/>
        </w:rPr>
        <w:t xml:space="preserve">uno </w:t>
      </w:r>
      <w:r w:rsidR="008C2126">
        <w:rPr>
          <w:rFonts w:eastAsia="Times New Roman"/>
          <w:iCs/>
          <w:lang w:val="es-MX" w:eastAsia="es-VE"/>
        </w:rPr>
        <w:t>de</w:t>
      </w:r>
      <w:r w:rsidR="005D20CC">
        <w:rPr>
          <w:rFonts w:eastAsia="Times New Roman"/>
          <w:iCs/>
          <w:lang w:val="es-MX" w:eastAsia="es-VE"/>
        </w:rPr>
        <w:t xml:space="preserve"> los requisitos por excelencias para solicitar</w:t>
      </w:r>
      <w:r w:rsidR="001542FA">
        <w:rPr>
          <w:rFonts w:eastAsia="Times New Roman"/>
          <w:iCs/>
          <w:lang w:val="es-MX" w:eastAsia="es-VE"/>
        </w:rPr>
        <w:t xml:space="preserve"> y en este caso acordar</w:t>
      </w:r>
      <w:r w:rsidR="005D20CC">
        <w:rPr>
          <w:rFonts w:eastAsia="Times New Roman"/>
          <w:iCs/>
          <w:lang w:val="es-MX" w:eastAsia="es-VE"/>
        </w:rPr>
        <w:t xml:space="preserve"> las medidas cautelares.</w:t>
      </w:r>
    </w:p>
    <w:p w:rsidR="000348CA" w:rsidRDefault="007E2D15" w:rsidP="00332499">
      <w:r>
        <w:t xml:space="preserve">En </w:t>
      </w:r>
      <w:r w:rsidR="001F0EEA">
        <w:t xml:space="preserve">cuanto a la adopción </w:t>
      </w:r>
      <w:r w:rsidR="008C2126">
        <w:t>de</w:t>
      </w:r>
      <w:r w:rsidR="001F0EEA">
        <w:t xml:space="preserve"> las medidas cautelares por la propia administración tributaria sin la intervención </w:t>
      </w:r>
      <w:r w:rsidR="008C2126">
        <w:t>de</w:t>
      </w:r>
      <w:r w:rsidR="001F0EEA">
        <w:t>l juez, lo cual sin duda</w:t>
      </w:r>
      <w:r w:rsidR="00AE695F">
        <w:t xml:space="preserve"> en nuestra opinión</w:t>
      </w:r>
      <w:r w:rsidR="001F0EEA">
        <w:t xml:space="preserve">, lesiona las garantías a la tutela judicial efectiva y al </w:t>
      </w:r>
      <w:r w:rsidR="008C2126">
        <w:t>de</w:t>
      </w:r>
      <w:r w:rsidR="001F0EEA">
        <w:t xml:space="preserve">bido proceso </w:t>
      </w:r>
      <w:r w:rsidR="008C2126">
        <w:t>de</w:t>
      </w:r>
      <w:r w:rsidR="001F0EEA">
        <w:t xml:space="preserve"> los contribuyentes (ex </w:t>
      </w:r>
      <w:r w:rsidR="008C1ED3">
        <w:t>Arts.</w:t>
      </w:r>
      <w:r w:rsidR="001F0EEA">
        <w:t xml:space="preserve">26 y 49 </w:t>
      </w:r>
      <w:r w:rsidR="008C2126">
        <w:t>de</w:t>
      </w:r>
      <w:r w:rsidR="001F0EEA">
        <w:t xml:space="preserve"> la CRBV), serán abor</w:t>
      </w:r>
      <w:r w:rsidR="00AE695F">
        <w:t>d</w:t>
      </w:r>
      <w:r w:rsidR="001F0EEA">
        <w:t>ada</w:t>
      </w:r>
      <w:r w:rsidR="00AE695F">
        <w:t xml:space="preserve"> </w:t>
      </w:r>
      <w:r w:rsidR="008C2126">
        <w:t>de</w:t>
      </w:r>
      <w:r w:rsidR="00AE695F">
        <w:t xml:space="preserve"> manera amplia</w:t>
      </w:r>
      <w:r w:rsidR="001F0EEA">
        <w:t xml:space="preserve"> </w:t>
      </w:r>
      <w:r w:rsidR="00AE695F">
        <w:t xml:space="preserve">en el </w:t>
      </w:r>
      <w:r w:rsidR="00A72230">
        <w:t>Capítulo</w:t>
      </w:r>
      <w:r w:rsidR="00AE695F">
        <w:t xml:space="preserve"> IV </w:t>
      </w:r>
      <w:r w:rsidR="008C2126">
        <w:t>de</w:t>
      </w:r>
      <w:r w:rsidR="00AE695F">
        <w:t xml:space="preserve"> este trabajo</w:t>
      </w:r>
      <w:r w:rsidR="001E1DE4">
        <w:t>, por lo pronto</w:t>
      </w:r>
      <w:r w:rsidR="000348CA">
        <w:t xml:space="preserve">, </w:t>
      </w:r>
      <w:r w:rsidR="008C2126">
        <w:t>de</w:t>
      </w:r>
      <w:r w:rsidR="001E1DE4">
        <w:t xml:space="preserve">stacaremos que, basta </w:t>
      </w:r>
      <w:r w:rsidR="000348CA">
        <w:t xml:space="preserve">con la presunción </w:t>
      </w:r>
      <w:r w:rsidR="008C2126">
        <w:t>de</w:t>
      </w:r>
      <w:r w:rsidR="000348CA">
        <w:t xml:space="preserve">l crédito </w:t>
      </w:r>
      <w:r w:rsidR="00A02157">
        <w:t>–</w:t>
      </w:r>
      <w:r w:rsidR="001E1DE4">
        <w:t xml:space="preserve">acta </w:t>
      </w:r>
      <w:r w:rsidR="008C2126">
        <w:t>de</w:t>
      </w:r>
      <w:r w:rsidR="001E1DE4">
        <w:t xml:space="preserve"> reparo</w:t>
      </w:r>
      <w:r w:rsidR="00A02157">
        <w:t xml:space="preserve">– </w:t>
      </w:r>
      <w:r w:rsidR="000348CA">
        <w:t xml:space="preserve">para </w:t>
      </w:r>
      <w:r w:rsidR="001E1DE4">
        <w:t xml:space="preserve">que la administración tributaria </w:t>
      </w:r>
      <w:r w:rsidR="00AE695F">
        <w:t xml:space="preserve">proceda a </w:t>
      </w:r>
      <w:r w:rsidR="008C2126">
        <w:t>de</w:t>
      </w:r>
      <w:r w:rsidR="000348CA">
        <w:t xml:space="preserve">cretar medidas cautelares, aún cuando se encuentren en proceso </w:t>
      </w:r>
      <w:r w:rsidR="008C2126">
        <w:t>de</w:t>
      </w:r>
      <w:r w:rsidR="000348CA">
        <w:t xml:space="preserve"> </w:t>
      </w:r>
      <w:r w:rsidR="008C2126">
        <w:t>de</w:t>
      </w:r>
      <w:r w:rsidR="000348CA">
        <w:t>terminación</w:t>
      </w:r>
      <w:r w:rsidR="001542FA">
        <w:rPr>
          <w:rStyle w:val="Refdenotaalpie"/>
        </w:rPr>
        <w:footnoteReference w:id="104"/>
      </w:r>
      <w:r w:rsidR="000348CA">
        <w:t>.</w:t>
      </w:r>
    </w:p>
    <w:p w:rsidR="00524DEC" w:rsidRDefault="00D74FDC" w:rsidP="00332499">
      <w:r>
        <w:t xml:space="preserve">Por su parte el profesor Ruan (2002), señala que: </w:t>
      </w:r>
    </w:p>
    <w:p w:rsidR="000348CA" w:rsidRDefault="00D74FDC" w:rsidP="00524DEC">
      <w:pPr>
        <w:pStyle w:val="Textodebloque"/>
      </w:pPr>
      <w:r>
        <w:t>“</w:t>
      </w:r>
      <w:r w:rsidR="001F0EEA">
        <w:t xml:space="preserve">(…) </w:t>
      </w:r>
      <w:r>
        <w:t xml:space="preserve">las actas </w:t>
      </w:r>
      <w:r w:rsidR="008C2126">
        <w:t>de</w:t>
      </w:r>
      <w:r>
        <w:t xml:space="preserve"> Reparo, a pesar </w:t>
      </w:r>
      <w:r w:rsidR="008C2126">
        <w:t>de</w:t>
      </w:r>
      <w:r>
        <w:t xml:space="preserve"> ser actos </w:t>
      </w:r>
      <w:r w:rsidR="003C4D41">
        <w:t xml:space="preserve">preparatorios, instrumentales o </w:t>
      </w:r>
      <w:r w:rsidR="008C2126">
        <w:t>de</w:t>
      </w:r>
      <w:r w:rsidR="003C4D41">
        <w:t xml:space="preserve"> trámite, sirven </w:t>
      </w:r>
      <w:r w:rsidR="008C2126">
        <w:t>de</w:t>
      </w:r>
      <w:r w:rsidR="003C4D41">
        <w:t xml:space="preserve"> fundamento para el dictado </w:t>
      </w:r>
      <w:r w:rsidR="008C2126">
        <w:t>de</w:t>
      </w:r>
      <w:r w:rsidR="003C4D41">
        <w:t xml:space="preserve"> medidas </w:t>
      </w:r>
      <w:r w:rsidR="00A72230">
        <w:t>cautelares</w:t>
      </w:r>
      <w:r w:rsidR="003C4D41">
        <w:t xml:space="preserve"> judiciales, porque contienen una pre</w:t>
      </w:r>
      <w:r w:rsidR="008C2126">
        <w:t>de</w:t>
      </w:r>
      <w:r w:rsidR="003C4D41">
        <w:t xml:space="preserve">terminación tributaria directamente preparatoria </w:t>
      </w:r>
      <w:r w:rsidR="008C2126">
        <w:t>de</w:t>
      </w:r>
      <w:r w:rsidR="003C4D41">
        <w:t xml:space="preserve">l acto </w:t>
      </w:r>
      <w:r w:rsidR="008C2126">
        <w:t>de</w:t>
      </w:r>
      <w:r w:rsidR="003C4D41">
        <w:t xml:space="preserve">finitivo (Resolución </w:t>
      </w:r>
      <w:r w:rsidR="008C2126">
        <w:t>de</w:t>
      </w:r>
      <w:r w:rsidR="003C4D41">
        <w:t xml:space="preserve"> Sumario) que da inicio a la fase </w:t>
      </w:r>
      <w:r w:rsidR="001F0EEA">
        <w:t>admi</w:t>
      </w:r>
      <w:r w:rsidR="00A72230">
        <w:t>ni</w:t>
      </w:r>
      <w:r w:rsidR="001F0EEA">
        <w:t xml:space="preserve">strativa contradictoria (sumario) y que por ello podría ser objetada por el contribuyente o responsable mediante </w:t>
      </w:r>
      <w:r w:rsidR="008C2126">
        <w:t>de</w:t>
      </w:r>
      <w:r w:rsidR="001F0EEA">
        <w:t>scargos” (p.437)</w:t>
      </w:r>
      <w:r w:rsidR="003C4D41">
        <w:t xml:space="preserve"> </w:t>
      </w:r>
    </w:p>
    <w:p w:rsidR="005A3376" w:rsidRPr="00EB1737" w:rsidRDefault="00D209F3" w:rsidP="0063141E">
      <w:pPr>
        <w:pStyle w:val="Ttulo5"/>
      </w:pPr>
      <w:r>
        <w:lastRenderedPageBreak/>
        <w:t>Li</w:t>
      </w:r>
      <w:r w:rsidRPr="00EB1737">
        <w:t>mita</w:t>
      </w:r>
      <w:r w:rsidR="00747163" w:rsidRPr="00EB1737">
        <w:t xml:space="preserve"> la facultad </w:t>
      </w:r>
      <w:r w:rsidR="008C2126">
        <w:t>de</w:t>
      </w:r>
      <w:r w:rsidR="00747163" w:rsidRPr="00EB1737">
        <w:t xml:space="preserve"> fiscalización y da comienzo a los plazos </w:t>
      </w:r>
      <w:r w:rsidR="00A72230" w:rsidRPr="00EB1737">
        <w:t>procedimentales</w:t>
      </w:r>
      <w:r w:rsidR="00747163" w:rsidRPr="00EB1737">
        <w:t>.</w:t>
      </w:r>
    </w:p>
    <w:p w:rsidR="005C2ED7" w:rsidRDefault="00875BD7" w:rsidP="00332499">
      <w:r>
        <w:t xml:space="preserve">El acta </w:t>
      </w:r>
      <w:r w:rsidR="008C2126">
        <w:t>de</w:t>
      </w:r>
      <w:r>
        <w:t xml:space="preserve"> Reparo una vez que es notificado al contribuyente o responsable, l</w:t>
      </w:r>
      <w:r w:rsidR="005C2ED7">
        <w:t xml:space="preserve">imita la facultad </w:t>
      </w:r>
      <w:r w:rsidR="008C2126">
        <w:t>de</w:t>
      </w:r>
      <w:r w:rsidR="005C2ED7">
        <w:t xml:space="preserve"> fiscalización, pues</w:t>
      </w:r>
      <w:r>
        <w:t>,</w:t>
      </w:r>
      <w:r w:rsidR="005C2ED7">
        <w:t xml:space="preserve"> si en el </w:t>
      </w:r>
      <w:r w:rsidR="00A72230">
        <w:t>Parágrafo</w:t>
      </w:r>
      <w:r w:rsidR="005C2ED7">
        <w:t xml:space="preserve"> </w:t>
      </w:r>
      <w:r>
        <w:t>Ú</w:t>
      </w:r>
      <w:r w:rsidR="005C2ED7">
        <w:t xml:space="preserve">nico </w:t>
      </w:r>
      <w:r w:rsidR="008C2126">
        <w:t>de</w:t>
      </w:r>
      <w:r w:rsidR="005C2ED7">
        <w:t xml:space="preserve">l artículo 197 </w:t>
      </w:r>
      <w:r w:rsidR="008C2126">
        <w:t>de</w:t>
      </w:r>
      <w:r w:rsidR="005C2ED7">
        <w:t xml:space="preserve">l COT-2014 </w:t>
      </w:r>
      <w:r>
        <w:t xml:space="preserve">señala que: </w:t>
      </w:r>
      <w:r w:rsidR="005C2ED7">
        <w:t>“</w:t>
      </w:r>
      <w:r w:rsidR="005C2ED7" w:rsidRPr="0047575F">
        <w:rPr>
          <w:i/>
        </w:rPr>
        <w:t>Las actas que se emitan con fundamento en lo previsto en este artículo o en el artículo 194, no condicionan ni limitan las faculta</w:t>
      </w:r>
      <w:r w:rsidR="008C2126" w:rsidRPr="0047575F">
        <w:rPr>
          <w:i/>
        </w:rPr>
        <w:t>de</w:t>
      </w:r>
      <w:r w:rsidR="005C2ED7" w:rsidRPr="0047575F">
        <w:rPr>
          <w:i/>
        </w:rPr>
        <w:t xml:space="preserve">s </w:t>
      </w:r>
      <w:r w:rsidR="008C2126" w:rsidRPr="0047575F">
        <w:rPr>
          <w:i/>
        </w:rPr>
        <w:t>de</w:t>
      </w:r>
      <w:r w:rsidR="005C2ED7" w:rsidRPr="0047575F">
        <w:rPr>
          <w:i/>
        </w:rPr>
        <w:t xml:space="preserve"> fiscalización </w:t>
      </w:r>
      <w:r w:rsidR="008C2126" w:rsidRPr="0047575F">
        <w:rPr>
          <w:i/>
        </w:rPr>
        <w:t>de</w:t>
      </w:r>
      <w:r w:rsidR="005C2ED7" w:rsidRPr="0047575F">
        <w:rPr>
          <w:i/>
        </w:rPr>
        <w:t xml:space="preserve"> la Administración Tributaria respecto </w:t>
      </w:r>
      <w:r w:rsidR="008C2126" w:rsidRPr="0047575F">
        <w:rPr>
          <w:i/>
        </w:rPr>
        <w:t>de</w:t>
      </w:r>
      <w:r w:rsidR="005C2ED7" w:rsidRPr="0047575F">
        <w:rPr>
          <w:i/>
        </w:rPr>
        <w:t xml:space="preserve"> tributos, períodos o elementos </w:t>
      </w:r>
      <w:r w:rsidR="008C2126" w:rsidRPr="0047575F">
        <w:rPr>
          <w:i/>
        </w:rPr>
        <w:t>de</w:t>
      </w:r>
      <w:r w:rsidR="005C2ED7" w:rsidRPr="0047575F">
        <w:rPr>
          <w:i/>
        </w:rPr>
        <w:t xml:space="preserve"> la base imponible no incluidos en la fiscalización, o cuando se trate </w:t>
      </w:r>
      <w:r w:rsidR="008C2126" w:rsidRPr="0047575F">
        <w:rPr>
          <w:i/>
        </w:rPr>
        <w:t>de</w:t>
      </w:r>
      <w:r w:rsidR="005C2ED7" w:rsidRPr="0047575F">
        <w:rPr>
          <w:i/>
        </w:rPr>
        <w:t xml:space="preserve">  hechos, elementos o documentos que, </w:t>
      </w:r>
      <w:r w:rsidR="008C2126" w:rsidRPr="0047575F">
        <w:rPr>
          <w:i/>
        </w:rPr>
        <w:t>de</w:t>
      </w:r>
      <w:r w:rsidR="005C2ED7" w:rsidRPr="0047575F">
        <w:rPr>
          <w:i/>
        </w:rPr>
        <w:t xml:space="preserve"> haberse conocido o apreciado, hubieren producido un resultado distinto</w:t>
      </w:r>
      <w:r w:rsidR="005C2ED7">
        <w:t xml:space="preserve">” Entonces por interpretación </w:t>
      </w:r>
      <w:r w:rsidR="005C2ED7" w:rsidRPr="005C2ED7">
        <w:rPr>
          <w:i/>
        </w:rPr>
        <w:t>a contario</w:t>
      </w:r>
      <w:r w:rsidR="005C2ED7">
        <w:t xml:space="preserve"> le estaría vedado a la </w:t>
      </w:r>
      <w:r w:rsidR="0047575F">
        <w:t>a</w:t>
      </w:r>
      <w:r w:rsidR="005C2ED7">
        <w:t xml:space="preserve">dministración </w:t>
      </w:r>
      <w:r w:rsidR="0047575F">
        <w:t>t</w:t>
      </w:r>
      <w:r w:rsidR="005C2ED7">
        <w:t xml:space="preserve">ributaria practicar una nueva fiscalización sobre los mismos tributos, periodos o elementos </w:t>
      </w:r>
      <w:r w:rsidR="008C2126">
        <w:t>de</w:t>
      </w:r>
      <w:r w:rsidR="005C2ED7">
        <w:t xml:space="preserve"> la base imponible abarcados en el acta </w:t>
      </w:r>
      <w:r w:rsidR="008C2126">
        <w:t>de</w:t>
      </w:r>
      <w:r w:rsidR="005C2ED7">
        <w:t xml:space="preserve"> reparo fiscal, </w:t>
      </w:r>
      <w:r w:rsidR="005C2ED7" w:rsidRPr="005C2ED7">
        <w:t xml:space="preserve">salvo </w:t>
      </w:r>
      <w:r w:rsidR="005C2ED7">
        <w:t>por supuesto</w:t>
      </w:r>
      <w:r>
        <w:t>,</w:t>
      </w:r>
      <w:r w:rsidR="005C2ED7">
        <w:t xml:space="preserve"> </w:t>
      </w:r>
      <w:r w:rsidR="005C2ED7" w:rsidRPr="005C2ED7">
        <w:t xml:space="preserve">cuando se trate </w:t>
      </w:r>
      <w:r w:rsidR="008C2126">
        <w:t>de</w:t>
      </w:r>
      <w:r w:rsidR="005C2ED7" w:rsidRPr="005C2ED7">
        <w:t xml:space="preserve">  hechos, elementos o documentos que, </w:t>
      </w:r>
      <w:r w:rsidR="008C2126">
        <w:t>de</w:t>
      </w:r>
      <w:r w:rsidR="005C2ED7" w:rsidRPr="005C2ED7">
        <w:t xml:space="preserve"> haberse conocido o apreciado, hubieren producido un resultado distinto.</w:t>
      </w:r>
    </w:p>
    <w:p w:rsidR="005C2ED7" w:rsidRDefault="0047575F" w:rsidP="00332499">
      <w:r>
        <w:t>P</w:t>
      </w:r>
      <w:r w:rsidR="00875BD7">
        <w:t xml:space="preserve">or otro lado, con la notificación </w:t>
      </w:r>
      <w:r w:rsidR="008C2126">
        <w:t>de</w:t>
      </w:r>
      <w:r w:rsidR="00875BD7">
        <w:t xml:space="preserve">l acta </w:t>
      </w:r>
      <w:r w:rsidR="008C2126">
        <w:t>de</w:t>
      </w:r>
      <w:r w:rsidR="00875BD7">
        <w:t xml:space="preserve"> reparo fiscal se inicia</w:t>
      </w:r>
      <w:r w:rsidR="00056D13">
        <w:t>:</w:t>
      </w:r>
      <w:r w:rsidR="00875BD7">
        <w:t xml:space="preserve"> </w:t>
      </w:r>
      <w:r w:rsidR="00056D13">
        <w:t xml:space="preserve">(i) </w:t>
      </w:r>
      <w:r w:rsidR="00875BD7">
        <w:t>el lapso</w:t>
      </w:r>
      <w:r w:rsidR="00056D13">
        <w:t xml:space="preserve"> </w:t>
      </w:r>
      <w:r w:rsidR="008C2126">
        <w:t>de</w:t>
      </w:r>
      <w:r w:rsidR="00056D13">
        <w:t xml:space="preserve"> quince (15) días hábiles</w:t>
      </w:r>
      <w:r w:rsidR="00875BD7">
        <w:t>, para aceptar las objeciones realizadas por la fiscalización</w:t>
      </w:r>
      <w:r w:rsidR="003379B2">
        <w:t xml:space="preserve"> y cumplido como haya sido ese lapso y </w:t>
      </w:r>
      <w:r w:rsidR="00056D13">
        <w:t xml:space="preserve">si, </w:t>
      </w:r>
      <w:r w:rsidR="003379B2">
        <w:t>el contribuyente o responsable no acepta las objeciones entonces</w:t>
      </w:r>
      <w:r w:rsidR="00056D13">
        <w:t xml:space="preserve"> señalada por la fiscalización </w:t>
      </w:r>
      <w:r w:rsidR="003379B2" w:rsidRPr="00056D13">
        <w:rPr>
          <w:i/>
        </w:rPr>
        <w:t>ipso iure</w:t>
      </w:r>
      <w:r w:rsidR="003379B2">
        <w:t xml:space="preserve"> se apertura </w:t>
      </w:r>
      <w:r w:rsidR="00056D13">
        <w:t xml:space="preserve">(ii) </w:t>
      </w:r>
      <w:r w:rsidR="003379B2">
        <w:t xml:space="preserve">el lapso </w:t>
      </w:r>
      <w:r w:rsidR="008C2126">
        <w:t>de</w:t>
      </w:r>
      <w:r w:rsidR="00056D13">
        <w:t xml:space="preserve"> veinticinco (25) días hábiles </w:t>
      </w:r>
      <w:r w:rsidR="003379B2">
        <w:t xml:space="preserve">para presentar el escrito </w:t>
      </w:r>
      <w:r w:rsidR="008C2126">
        <w:t>de</w:t>
      </w:r>
      <w:r w:rsidR="003379B2">
        <w:t xml:space="preserve"> </w:t>
      </w:r>
      <w:r w:rsidR="008C2126">
        <w:t>de</w:t>
      </w:r>
      <w:r w:rsidR="003379B2">
        <w:t>scargo</w:t>
      </w:r>
      <w:r w:rsidR="00056D13">
        <w:t>.</w:t>
      </w:r>
      <w:r w:rsidR="00875BD7">
        <w:t xml:space="preserve">   </w:t>
      </w:r>
    </w:p>
    <w:p w:rsidR="00747163" w:rsidRPr="0063141E" w:rsidRDefault="00747163" w:rsidP="0063141E">
      <w:pPr>
        <w:pStyle w:val="Ttulo5"/>
      </w:pPr>
      <w:r w:rsidRPr="0063141E">
        <w:t xml:space="preserve">Omisión </w:t>
      </w:r>
      <w:r w:rsidR="008C2126" w:rsidRPr="0063141E">
        <w:t>de</w:t>
      </w:r>
      <w:r w:rsidRPr="0063141E">
        <w:t xml:space="preserve">l Acta </w:t>
      </w:r>
      <w:r w:rsidR="008C2126" w:rsidRPr="0063141E">
        <w:t>de</w:t>
      </w:r>
      <w:r w:rsidRPr="0063141E">
        <w:t xml:space="preserve"> Reparo Fiscal. Consecuencias </w:t>
      </w:r>
      <w:proofErr w:type="spellStart"/>
      <w:r w:rsidRPr="0063141E">
        <w:t>invalidantes</w:t>
      </w:r>
      <w:proofErr w:type="spellEnd"/>
      <w:r w:rsidRPr="0063141E">
        <w:t>.</w:t>
      </w:r>
    </w:p>
    <w:p w:rsidR="00157E09" w:rsidRDefault="0047575F" w:rsidP="00332499">
      <w:r>
        <w:t>S</w:t>
      </w:r>
      <w:r w:rsidR="00157E09">
        <w:t xml:space="preserve">eñala el profesor Salvador (2005) “La omisión </w:t>
      </w:r>
      <w:r w:rsidR="008C2126">
        <w:t>de</w:t>
      </w:r>
      <w:r w:rsidR="00157E09">
        <w:t xml:space="preserve">l acta </w:t>
      </w:r>
      <w:r w:rsidR="008C2126">
        <w:t>de</w:t>
      </w:r>
      <w:r w:rsidR="00157E09">
        <w:t xml:space="preserve"> reparo daría lugar a la nulidad absoluta </w:t>
      </w:r>
      <w:r w:rsidR="008C2126">
        <w:t>de</w:t>
      </w:r>
      <w:r w:rsidR="00157E09">
        <w:t xml:space="preserve"> la resolución que culmina el procedimiento, en tanto </w:t>
      </w:r>
      <w:r w:rsidR="008C2126">
        <w:t>de</w:t>
      </w:r>
      <w:r w:rsidR="00157E09">
        <w:t xml:space="preserve">vendría en un acto </w:t>
      </w:r>
      <w:r w:rsidR="00157E09">
        <w:lastRenderedPageBreak/>
        <w:t>dictado con pr</w:t>
      </w:r>
      <w:r w:rsidR="0035041D">
        <w:t>e</w:t>
      </w:r>
      <w:r w:rsidR="00157E09">
        <w:t>scin</w:t>
      </w:r>
      <w:r w:rsidR="008C2126">
        <w:t>de</w:t>
      </w:r>
      <w:r w:rsidR="00157E09">
        <w:t xml:space="preserve">ncia total y absoluta </w:t>
      </w:r>
      <w:r w:rsidR="008C2126">
        <w:t>de</w:t>
      </w:r>
      <w:r w:rsidR="00157E09">
        <w:t xml:space="preserve">l procedimiento establecido </w:t>
      </w:r>
      <w:r w:rsidR="00A72230">
        <w:t xml:space="preserve">a tenor </w:t>
      </w:r>
      <w:r w:rsidR="008C2126">
        <w:t>de</w:t>
      </w:r>
      <w:r w:rsidR="0035041D">
        <w:t xml:space="preserve"> lo dispuesto en el numeral 4 </w:t>
      </w:r>
      <w:r w:rsidR="008C2126">
        <w:t>de</w:t>
      </w:r>
      <w:r w:rsidR="0035041D">
        <w:t xml:space="preserve">l </w:t>
      </w:r>
      <w:r>
        <w:t>a</w:t>
      </w:r>
      <w:r w:rsidR="0035041D">
        <w:t xml:space="preserve">rtículo 240 </w:t>
      </w:r>
      <w:r w:rsidR="008C2126">
        <w:t>de</w:t>
      </w:r>
      <w:r w:rsidR="0035041D">
        <w:t>l COT [Hoy 250 en el COT-2014</w:t>
      </w:r>
      <w:r w:rsidR="0035041D">
        <w:rPr>
          <w:rStyle w:val="Refdenotaalpie"/>
        </w:rPr>
        <w:footnoteReference w:id="105"/>
      </w:r>
      <w:r w:rsidR="0035041D">
        <w:t>]</w:t>
      </w:r>
      <w:r w:rsidR="00157E09">
        <w:t>” (p.97)</w:t>
      </w:r>
    </w:p>
    <w:p w:rsidR="00727857" w:rsidRDefault="00157E09" w:rsidP="00332499">
      <w:r>
        <w:t xml:space="preserve"> </w:t>
      </w:r>
      <w:r w:rsidR="00727857">
        <w:t xml:space="preserve">En efecto tanto, </w:t>
      </w:r>
      <w:r w:rsidR="00B00418">
        <w:t xml:space="preserve">la notificación </w:t>
      </w:r>
      <w:r w:rsidR="008C2126">
        <w:t>de</w:t>
      </w:r>
      <w:r w:rsidR="00B00418">
        <w:t xml:space="preserve">l acta </w:t>
      </w:r>
      <w:r w:rsidR="008C2126">
        <w:t>de</w:t>
      </w:r>
      <w:r w:rsidR="00B00418">
        <w:t xml:space="preserve"> reparo fiscal protege el </w:t>
      </w:r>
      <w:r w:rsidR="008C2126">
        <w:t>de</w:t>
      </w:r>
      <w:r w:rsidR="00B00418">
        <w:t xml:space="preserve">recho constitucional a la </w:t>
      </w:r>
      <w:r w:rsidR="008C2126">
        <w:t>de</w:t>
      </w:r>
      <w:r w:rsidR="00B00418">
        <w:t xml:space="preserve">fensa y al </w:t>
      </w:r>
      <w:r w:rsidR="008C2126">
        <w:t>de</w:t>
      </w:r>
      <w:r w:rsidR="00B00418">
        <w:t xml:space="preserve">bido proceso (ex art. 49 CRBV) </w:t>
      </w:r>
      <w:r w:rsidR="008C2126">
        <w:t>de</w:t>
      </w:r>
      <w:r w:rsidR="00B00418">
        <w:t xml:space="preserve">l </w:t>
      </w:r>
      <w:r w:rsidR="00A72230">
        <w:t>contribuyente</w:t>
      </w:r>
      <w:r w:rsidR="00B00418">
        <w:t xml:space="preserve"> o responsable</w:t>
      </w:r>
      <w:r w:rsidR="00B00418">
        <w:rPr>
          <w:rStyle w:val="Refdenotaalpie"/>
        </w:rPr>
        <w:footnoteReference w:id="106"/>
      </w:r>
    </w:p>
    <w:p w:rsidR="0086263E" w:rsidRDefault="0063141E" w:rsidP="00BE6BE2">
      <w:pPr>
        <w:pStyle w:val="Ttulo4"/>
      </w:pPr>
      <w:r>
        <w:t>2.3.7.7.</w:t>
      </w:r>
      <w:r w:rsidR="00171231">
        <w:t xml:space="preserve"> Resumen </w:t>
      </w:r>
      <w:r w:rsidR="008C2126">
        <w:t>de</w:t>
      </w:r>
      <w:r w:rsidR="00171231">
        <w:t xml:space="preserve"> la Fase </w:t>
      </w:r>
      <w:r w:rsidR="008C2126">
        <w:t>de</w:t>
      </w:r>
      <w:r w:rsidR="00171231">
        <w:t xml:space="preserve"> Fiscalización según la Doctrina.</w:t>
      </w:r>
    </w:p>
    <w:p w:rsidR="00171231" w:rsidRPr="0044428F" w:rsidRDefault="00524DEC" w:rsidP="00332499">
      <w:pPr>
        <w:rPr>
          <w:rFonts w:ascii="Arial" w:hAnsi="Arial" w:cs="Arial"/>
          <w:lang w:eastAsia="es-VE"/>
        </w:rPr>
      </w:pPr>
      <w:r>
        <w:rPr>
          <w:lang w:eastAsia="es-VE"/>
        </w:rPr>
        <w:t xml:space="preserve">A los efectos de este punto, utilizaremos la sentencia Nro. 129/2009, de la </w:t>
      </w:r>
      <w:r w:rsidR="00171231" w:rsidRPr="0044428F">
        <w:rPr>
          <w:lang w:eastAsia="es-VE"/>
        </w:rPr>
        <w:t xml:space="preserve">Sala Político Administrativa </w:t>
      </w:r>
      <w:r>
        <w:rPr>
          <w:lang w:eastAsia="es-VE"/>
        </w:rPr>
        <w:t xml:space="preserve">del Tribunal Supremo de Justicia, </w:t>
      </w:r>
      <w:r w:rsidR="00C33BC4">
        <w:rPr>
          <w:lang w:eastAsia="es-VE"/>
        </w:rPr>
        <w:t>a través de</w:t>
      </w:r>
      <w:r w:rsidR="00303963">
        <w:rPr>
          <w:lang w:eastAsia="es-VE"/>
        </w:rPr>
        <w:t xml:space="preserve"> la cual</w:t>
      </w:r>
      <w:r w:rsidR="00C33BC4">
        <w:rPr>
          <w:lang w:eastAsia="es-VE"/>
        </w:rPr>
        <w:t xml:space="preserve"> </w:t>
      </w:r>
      <w:r w:rsidR="00171231" w:rsidRPr="0044428F">
        <w:rPr>
          <w:lang w:eastAsia="es-VE"/>
        </w:rPr>
        <w:t xml:space="preserve">expuso </w:t>
      </w:r>
      <w:r w:rsidR="00C33BC4">
        <w:rPr>
          <w:lang w:eastAsia="es-VE"/>
        </w:rPr>
        <w:t xml:space="preserve">las </w:t>
      </w:r>
      <w:r w:rsidR="00171231" w:rsidRPr="005D00F4">
        <w:rPr>
          <w:lang w:eastAsia="es-VE"/>
        </w:rPr>
        <w:t xml:space="preserve">diversas fases procedimentales, para </w:t>
      </w:r>
      <w:r w:rsidR="008C2126" w:rsidRPr="005D00F4">
        <w:rPr>
          <w:lang w:eastAsia="es-VE"/>
        </w:rPr>
        <w:t>de</w:t>
      </w:r>
      <w:r w:rsidR="00171231" w:rsidRPr="005D00F4">
        <w:rPr>
          <w:lang w:eastAsia="es-VE"/>
        </w:rPr>
        <w:t xml:space="preserve">terminar </w:t>
      </w:r>
      <w:r w:rsidR="005D00F4">
        <w:rPr>
          <w:lang w:eastAsia="es-VE"/>
        </w:rPr>
        <w:t>los efectos legales</w:t>
      </w:r>
      <w:r w:rsidR="00171231" w:rsidRPr="005D00F4">
        <w:rPr>
          <w:lang w:eastAsia="es-VE"/>
        </w:rPr>
        <w:t xml:space="preserve"> que </w:t>
      </w:r>
      <w:r w:rsidR="005D00F4">
        <w:rPr>
          <w:lang w:eastAsia="es-VE"/>
        </w:rPr>
        <w:t>los</w:t>
      </w:r>
      <w:r w:rsidR="00171231" w:rsidRPr="005D00F4">
        <w:rPr>
          <w:lang w:eastAsia="es-VE"/>
        </w:rPr>
        <w:t xml:space="preserve"> actos </w:t>
      </w:r>
      <w:r w:rsidR="005D00F4">
        <w:rPr>
          <w:lang w:eastAsia="es-VE"/>
        </w:rPr>
        <w:t xml:space="preserve">contenidos en el proceso </w:t>
      </w:r>
      <w:r w:rsidR="00303963">
        <w:rPr>
          <w:lang w:eastAsia="es-VE"/>
        </w:rPr>
        <w:t xml:space="preserve">administrativo </w:t>
      </w:r>
      <w:r w:rsidR="005D00F4">
        <w:rPr>
          <w:lang w:eastAsia="es-VE"/>
        </w:rPr>
        <w:t>causan</w:t>
      </w:r>
      <w:r w:rsidR="00171231" w:rsidRPr="0044428F">
        <w:rPr>
          <w:lang w:eastAsia="es-VE"/>
        </w:rPr>
        <w:t xml:space="preserve"> en la esfera particular </w:t>
      </w:r>
      <w:r w:rsidR="008C2126">
        <w:rPr>
          <w:lang w:eastAsia="es-VE"/>
        </w:rPr>
        <w:t>de</w:t>
      </w:r>
      <w:r w:rsidR="00171231" w:rsidRPr="0044428F">
        <w:rPr>
          <w:lang w:eastAsia="es-VE"/>
        </w:rPr>
        <w:t xml:space="preserve"> cada individuo, </w:t>
      </w:r>
      <w:r w:rsidR="005D00F4">
        <w:rPr>
          <w:lang w:eastAsia="es-VE"/>
        </w:rPr>
        <w:t>la cual citamos a continuación</w:t>
      </w:r>
      <w:r w:rsidR="00171231" w:rsidRPr="0044428F">
        <w:rPr>
          <w:lang w:eastAsia="es-VE"/>
        </w:rPr>
        <w:t>:</w:t>
      </w:r>
    </w:p>
    <w:p w:rsidR="00171231" w:rsidRPr="0044428F" w:rsidRDefault="00171231" w:rsidP="00125767">
      <w:pPr>
        <w:pStyle w:val="Textodebloque"/>
      </w:pPr>
      <w:r w:rsidRPr="0044428F">
        <w:rPr>
          <w:i/>
        </w:rPr>
        <w:t>“</w:t>
      </w:r>
      <w:r w:rsidRPr="0044428F">
        <w:t xml:space="preserve">En efecto, </w:t>
      </w:r>
      <w:r w:rsidRPr="002942D7">
        <w:rPr>
          <w:u w:val="single"/>
        </w:rPr>
        <w:t xml:space="preserve">el procedimiento comienza con un acto </w:t>
      </w:r>
      <w:r w:rsidR="008C2126" w:rsidRPr="002942D7">
        <w:rPr>
          <w:u w:val="single"/>
        </w:rPr>
        <w:t>de</w:t>
      </w:r>
      <w:r w:rsidRPr="002942D7">
        <w:rPr>
          <w:u w:val="single"/>
        </w:rPr>
        <w:t xml:space="preserve"> trámite</w:t>
      </w:r>
      <w:r w:rsidRPr="0044428F">
        <w:t xml:space="preserve">, mediante el cual se autoriza al (o los) funcionario(s) en ella señalado(s) para efectuar la fiscalización, la cual </w:t>
      </w:r>
      <w:r w:rsidR="008C2126">
        <w:t>de</w:t>
      </w:r>
      <w:r w:rsidRPr="0044428F">
        <w:t xml:space="preserve">berá ser notificada al contribuyente o responsable para que éste proceda a suministrar la información que sea necesaria para la </w:t>
      </w:r>
      <w:r w:rsidR="008C2126">
        <w:t>de</w:t>
      </w:r>
      <w:r w:rsidRPr="0044428F">
        <w:t>terminación tributaria (</w:t>
      </w:r>
      <w:r w:rsidR="00FE0C5A">
        <w:rPr>
          <w:i/>
        </w:rPr>
        <w:t>V.</w:t>
      </w:r>
      <w:r w:rsidRPr="0044428F">
        <w:rPr>
          <w:i/>
        </w:rPr>
        <w:t xml:space="preserve">, entre otras, Sentencia </w:t>
      </w:r>
      <w:r w:rsidR="008C2126">
        <w:rPr>
          <w:i/>
        </w:rPr>
        <w:t>de</w:t>
      </w:r>
      <w:r w:rsidRPr="0044428F">
        <w:rPr>
          <w:i/>
        </w:rPr>
        <w:t xml:space="preserve"> la Sala Político Administrativa N° 1165 </w:t>
      </w:r>
      <w:r w:rsidR="008C2126">
        <w:rPr>
          <w:i/>
        </w:rPr>
        <w:t>de</w:t>
      </w:r>
      <w:r w:rsidRPr="0044428F">
        <w:rPr>
          <w:i/>
        </w:rPr>
        <w:t xml:space="preserve"> fecha 25 </w:t>
      </w:r>
      <w:r w:rsidR="008C2126">
        <w:rPr>
          <w:i/>
        </w:rPr>
        <w:t>de</w:t>
      </w:r>
      <w:r w:rsidRPr="0044428F">
        <w:rPr>
          <w:i/>
        </w:rPr>
        <w:t xml:space="preserve"> septiembre </w:t>
      </w:r>
      <w:r w:rsidR="008C2126">
        <w:rPr>
          <w:i/>
        </w:rPr>
        <w:t>de</w:t>
      </w:r>
      <w:r w:rsidRPr="0044428F">
        <w:rPr>
          <w:i/>
        </w:rPr>
        <w:t xml:space="preserve"> 2002</w:t>
      </w:r>
      <w:r w:rsidRPr="0044428F">
        <w:t>).</w:t>
      </w:r>
    </w:p>
    <w:p w:rsidR="00171231" w:rsidRPr="0044428F" w:rsidRDefault="008C2126" w:rsidP="00125767">
      <w:pPr>
        <w:pStyle w:val="Textodebloque"/>
      </w:pPr>
      <w:r w:rsidRPr="002942D7">
        <w:rPr>
          <w:u w:val="single"/>
        </w:rPr>
        <w:t>De</w:t>
      </w:r>
      <w:r w:rsidR="00171231" w:rsidRPr="002942D7">
        <w:rPr>
          <w:u w:val="single"/>
        </w:rPr>
        <w:t>s</w:t>
      </w:r>
      <w:r w:rsidRPr="002942D7">
        <w:rPr>
          <w:u w:val="single"/>
        </w:rPr>
        <w:t>de</w:t>
      </w:r>
      <w:r w:rsidR="00171231" w:rsidRPr="002942D7">
        <w:rPr>
          <w:u w:val="single"/>
        </w:rPr>
        <w:t xml:space="preserve"> ese momento se inicia una actividad </w:t>
      </w:r>
      <w:r w:rsidRPr="002942D7">
        <w:rPr>
          <w:u w:val="single"/>
        </w:rPr>
        <w:t>de</w:t>
      </w:r>
      <w:r w:rsidR="00171231" w:rsidRPr="002942D7">
        <w:rPr>
          <w:u w:val="single"/>
        </w:rPr>
        <w:t xml:space="preserve"> control posterior</w:t>
      </w:r>
      <w:r w:rsidR="00171231" w:rsidRPr="0044428F">
        <w:t xml:space="preserve"> </w:t>
      </w:r>
      <w:r>
        <w:t>de</w:t>
      </w:r>
      <w:r w:rsidR="00171231" w:rsidRPr="0044428F">
        <w:t xml:space="preserve">l ente exactor, a través </w:t>
      </w:r>
      <w:r>
        <w:t>de</w:t>
      </w:r>
      <w:r w:rsidR="00171231" w:rsidRPr="0044428F">
        <w:t xml:space="preserve"> una labor investigativa </w:t>
      </w:r>
      <w:r>
        <w:t>de</w:t>
      </w:r>
      <w:r w:rsidR="00171231" w:rsidRPr="0044428F">
        <w:t xml:space="preserve">stinada a comprobar la situación jurídica tributaria </w:t>
      </w:r>
      <w:r>
        <w:t>de</w:t>
      </w:r>
      <w:r w:rsidR="00171231" w:rsidRPr="0044428F">
        <w:t xml:space="preserve"> los sujetos pasivos </w:t>
      </w:r>
      <w:r>
        <w:t>de</w:t>
      </w:r>
      <w:r w:rsidR="00171231" w:rsidRPr="0044428F">
        <w:t xml:space="preserve">l gravamen. Lo anterior es así, porque éstos tienen el </w:t>
      </w:r>
      <w:r>
        <w:t>de</w:t>
      </w:r>
      <w:r w:rsidR="00171231" w:rsidRPr="0044428F">
        <w:t xml:space="preserve">ber, ocurrido el hecho previsto en la ley cuya realización origina el nacimiento </w:t>
      </w:r>
      <w:r>
        <w:t>de</w:t>
      </w:r>
      <w:r w:rsidR="00171231" w:rsidRPr="0044428F">
        <w:t xml:space="preserve"> la obligación tributaria ex artículo 13 </w:t>
      </w:r>
      <w:r>
        <w:t>de</w:t>
      </w:r>
      <w:r w:rsidR="00171231" w:rsidRPr="0044428F">
        <w:t xml:space="preserve">l Código Orgánico Tributario, </w:t>
      </w:r>
      <w:r>
        <w:t>de</w:t>
      </w:r>
      <w:r w:rsidR="00171231" w:rsidRPr="0044428F">
        <w:t xml:space="preserve"> </w:t>
      </w:r>
      <w:r>
        <w:t>de</w:t>
      </w:r>
      <w:r w:rsidR="00171231" w:rsidRPr="0044428F">
        <w:t xml:space="preserve">terminar dicha obligación o proporcionar la información necesaria para que la </w:t>
      </w:r>
      <w:r w:rsidR="00171231" w:rsidRPr="0044428F">
        <w:lastRenderedPageBreak/>
        <w:t>Administración Tributaria proceda a hacerlo, en atención a lo establecido en el artículo 130 eius</w:t>
      </w:r>
      <w:r>
        <w:t>de</w:t>
      </w:r>
      <w:r w:rsidR="00171231" w:rsidRPr="0044428F">
        <w:t>m.</w:t>
      </w:r>
      <w:r w:rsidR="00171231">
        <w:t xml:space="preserve"> (Hoy 140 en el COT-2014)</w:t>
      </w:r>
    </w:p>
    <w:p w:rsidR="00171231" w:rsidRPr="0044428F" w:rsidRDefault="008C2126" w:rsidP="00125767">
      <w:pPr>
        <w:pStyle w:val="Textodebloque"/>
      </w:pPr>
      <w:r>
        <w:t>De</w:t>
      </w:r>
      <w:r w:rsidR="00171231" w:rsidRPr="0044428F">
        <w:t xml:space="preserve"> allí que la </w:t>
      </w:r>
      <w:r>
        <w:t>de</w:t>
      </w:r>
      <w:r w:rsidR="00171231" w:rsidRPr="0044428F">
        <w:t xml:space="preserve">terminación tenga un carácter meramente </w:t>
      </w:r>
      <w:r>
        <w:t>de</w:t>
      </w:r>
      <w:r w:rsidR="00171231" w:rsidRPr="0044428F">
        <w:t xml:space="preserve">clarativo, porque la obligación tributaria nace en cuanto ocurre el hecho imponible y no con el acto </w:t>
      </w:r>
      <w:r>
        <w:t>de</w:t>
      </w:r>
      <w:r w:rsidR="00171231" w:rsidRPr="0044428F">
        <w:t>terminativo.</w:t>
      </w:r>
    </w:p>
    <w:p w:rsidR="00171231" w:rsidRPr="0044428F" w:rsidRDefault="00171231" w:rsidP="00125767">
      <w:pPr>
        <w:pStyle w:val="Textodebloque"/>
      </w:pPr>
      <w:r w:rsidRPr="0044428F">
        <w:t>En resumen, esta primera fase pue</w:t>
      </w:r>
      <w:r w:rsidR="008C2126">
        <w:t>de</w:t>
      </w:r>
      <w:r w:rsidRPr="0044428F">
        <w:t xml:space="preserve"> arrojar los siguientes resultados:</w:t>
      </w:r>
    </w:p>
    <w:p w:rsidR="00171231" w:rsidRPr="0044428F" w:rsidRDefault="00171231" w:rsidP="00125767">
      <w:pPr>
        <w:pStyle w:val="Textodebloque"/>
      </w:pPr>
      <w:r w:rsidRPr="0044428F">
        <w:t xml:space="preserve">i) Que la fiscalización supla la omisión </w:t>
      </w:r>
      <w:r w:rsidR="008C2126">
        <w:t>de</w:t>
      </w:r>
      <w:r w:rsidRPr="0044428F">
        <w:t xml:space="preserve">l sujeto pasivo, bien sea en el sentido </w:t>
      </w:r>
      <w:r w:rsidR="008C2126">
        <w:t>de</w:t>
      </w:r>
      <w:r w:rsidRPr="0044428F">
        <w:t xml:space="preserve"> que éste no haya efectuado su </w:t>
      </w:r>
      <w:r w:rsidR="008C2126">
        <w:t>de</w:t>
      </w:r>
      <w:r w:rsidRPr="0044428F">
        <w:t xml:space="preserve">claración y pago o porque la </w:t>
      </w:r>
      <w:r w:rsidR="008C2126">
        <w:t>de</w:t>
      </w:r>
      <w:r w:rsidRPr="0044428F">
        <w:t xml:space="preserve">claración presentada fue realizada en forma </w:t>
      </w:r>
      <w:r w:rsidR="008C2126">
        <w:t>de</w:t>
      </w:r>
      <w:r w:rsidRPr="0044428F">
        <w:t xml:space="preserve">ficiente o irregular, al no incluir todos los datos o hechos que </w:t>
      </w:r>
      <w:r w:rsidR="008C2126">
        <w:t>de</w:t>
      </w:r>
      <w:r w:rsidRPr="0044428F">
        <w:t xml:space="preserve">bieron haber sido apreciados. En ambos casos, el Acta </w:t>
      </w:r>
      <w:r w:rsidR="008C2126">
        <w:t>de</w:t>
      </w:r>
      <w:r w:rsidRPr="0044428F">
        <w:t xml:space="preserve"> Reparo con la cual culmina esta etapa </w:t>
      </w:r>
      <w:r w:rsidR="008C2126">
        <w:t>de</w:t>
      </w:r>
      <w:r w:rsidRPr="0044428F">
        <w:t xml:space="preserve">clarará la existencia </w:t>
      </w:r>
      <w:r w:rsidR="008C2126">
        <w:t>de</w:t>
      </w:r>
      <w:r w:rsidRPr="0044428F">
        <w:t xml:space="preserve"> obligaciones tributarias a cargo </w:t>
      </w:r>
      <w:r w:rsidR="008C2126">
        <w:t>de</w:t>
      </w:r>
      <w:r w:rsidRPr="0044428F">
        <w:t>l investigado, o;</w:t>
      </w:r>
    </w:p>
    <w:p w:rsidR="00171231" w:rsidRPr="0044428F" w:rsidRDefault="00171231" w:rsidP="00125767">
      <w:pPr>
        <w:pStyle w:val="Textodebloque"/>
      </w:pPr>
      <w:r w:rsidRPr="0044428F">
        <w:t>ii)</w:t>
      </w:r>
      <w:r>
        <w:t xml:space="preserve"> </w:t>
      </w:r>
      <w:r w:rsidRPr="0044428F">
        <w:t xml:space="preserve">Que la fiscalización proceda a emitir Acta </w:t>
      </w:r>
      <w:r w:rsidR="008C2126">
        <w:t>de</w:t>
      </w:r>
      <w:r w:rsidRPr="0044428F">
        <w:t xml:space="preserve"> Conformidad,</w:t>
      </w:r>
      <w:r w:rsidRPr="00D61840">
        <w:t> </w:t>
      </w:r>
      <w:r w:rsidR="008C2126">
        <w:t>de</w:t>
      </w:r>
      <w:r w:rsidRPr="0044428F">
        <w:t xml:space="preserve"> acuerdo a lo dispuesto en el artículo 180</w:t>
      </w:r>
      <w:r w:rsidR="00A02157">
        <w:t xml:space="preserve"> </w:t>
      </w:r>
      <w:r w:rsidR="008C2126">
        <w:t>de</w:t>
      </w:r>
      <w:r w:rsidRPr="0044428F">
        <w:t>l Código Orgánico Tributario</w:t>
      </w:r>
      <w:r>
        <w:t xml:space="preserve"> [190 </w:t>
      </w:r>
      <w:r w:rsidRPr="00D438B8">
        <w:rPr>
          <w:i/>
        </w:rPr>
        <w:t>en el COT-2014</w:t>
      </w:r>
      <w:r>
        <w:t>]</w:t>
      </w:r>
      <w:r w:rsidRPr="0044428F">
        <w:t xml:space="preserve">, estimando que la situación tributaria </w:t>
      </w:r>
      <w:r w:rsidR="008C2126">
        <w:t>de</w:t>
      </w:r>
      <w:r w:rsidRPr="0044428F">
        <w:t>l contribuyente o responsable es la correcta.</w:t>
      </w:r>
    </w:p>
    <w:p w:rsidR="00171231" w:rsidRPr="0044428F" w:rsidRDefault="00171231" w:rsidP="00125767">
      <w:pPr>
        <w:pStyle w:val="Textodebloque"/>
      </w:pPr>
      <w:r w:rsidRPr="0044428F">
        <w:t xml:space="preserve">Como consecuencia </w:t>
      </w:r>
      <w:r w:rsidR="008C2126">
        <w:t>de</w:t>
      </w:r>
      <w:r w:rsidRPr="0044428F">
        <w:t xml:space="preserve"> lo expuesto, resulta que tanto </w:t>
      </w:r>
      <w:r w:rsidRPr="002942D7">
        <w:rPr>
          <w:u w:val="single"/>
        </w:rPr>
        <w:t xml:space="preserve">el Acta </w:t>
      </w:r>
      <w:r w:rsidR="008C2126" w:rsidRPr="002942D7">
        <w:rPr>
          <w:u w:val="single"/>
        </w:rPr>
        <w:t>de</w:t>
      </w:r>
      <w:r w:rsidRPr="002942D7">
        <w:rPr>
          <w:u w:val="single"/>
        </w:rPr>
        <w:t xml:space="preserve"> “Reparo” como la </w:t>
      </w:r>
      <w:r w:rsidR="008C2126" w:rsidRPr="002942D7">
        <w:rPr>
          <w:u w:val="single"/>
        </w:rPr>
        <w:t>de</w:t>
      </w:r>
      <w:r w:rsidRPr="002942D7">
        <w:rPr>
          <w:u w:val="single"/>
        </w:rPr>
        <w:t xml:space="preserve"> “Conformidad”, son actos que finalizan el primer ciclo investigativo o preparatorio</w:t>
      </w:r>
      <w:r w:rsidRPr="0044428F">
        <w:t>.</w:t>
      </w:r>
    </w:p>
    <w:p w:rsidR="00171231" w:rsidRPr="0044428F" w:rsidRDefault="00171231" w:rsidP="00125767">
      <w:pPr>
        <w:pStyle w:val="Textodebloque"/>
      </w:pPr>
      <w:r w:rsidRPr="0044428F">
        <w:t xml:space="preserve">Durante esta fase no está dispuesto un lapso para que el particular investigado ejerza su </w:t>
      </w:r>
      <w:r w:rsidR="008C2126">
        <w:t>de</w:t>
      </w:r>
      <w:r w:rsidRPr="0044428F">
        <w:t xml:space="preserve">recho a la </w:t>
      </w:r>
      <w:r w:rsidR="008C2126">
        <w:t>de</w:t>
      </w:r>
      <w:r w:rsidRPr="0044428F">
        <w:t xml:space="preserve">fensa o su </w:t>
      </w:r>
      <w:r w:rsidR="008C2126">
        <w:t>de</w:t>
      </w:r>
      <w:r w:rsidRPr="0044428F">
        <w:t xml:space="preserve">recho </w:t>
      </w:r>
      <w:r w:rsidR="008C2126">
        <w:t>de</w:t>
      </w:r>
      <w:r w:rsidRPr="0044428F">
        <w:t xml:space="preserve"> contradicción ante la Administración. Ello es así, porque precisamente, se está en presencia </w:t>
      </w:r>
      <w:r w:rsidR="008C2126">
        <w:t>de</w:t>
      </w:r>
      <w:r w:rsidRPr="0044428F">
        <w:t xml:space="preserve"> un conjunto </w:t>
      </w:r>
      <w:r w:rsidR="008C2126">
        <w:t>de</w:t>
      </w:r>
      <w:r w:rsidRPr="0044428F">
        <w:t xml:space="preserve"> operaciones </w:t>
      </w:r>
      <w:r w:rsidR="008C2126">
        <w:t>de</w:t>
      </w:r>
      <w:r w:rsidRPr="0044428F">
        <w:t xml:space="preserve"> carácter preparatorio o instrumental, ten</w:t>
      </w:r>
      <w:r w:rsidR="008C2126">
        <w:t>de</w:t>
      </w:r>
      <w:r w:rsidRPr="0044428F">
        <w:t xml:space="preserve">ntes a comprobar la veracidad y exactitud </w:t>
      </w:r>
      <w:r w:rsidR="008C2126">
        <w:t>de</w:t>
      </w:r>
      <w:r w:rsidRPr="0044428F">
        <w:t xml:space="preserve"> la </w:t>
      </w:r>
      <w:r w:rsidR="008C2126">
        <w:t>de</w:t>
      </w:r>
      <w:r w:rsidRPr="0044428F">
        <w:t xml:space="preserve">claración aportada por el contribuyente o responsable y sólo es, </w:t>
      </w:r>
      <w:r w:rsidR="008C2126">
        <w:t>de</w:t>
      </w:r>
      <w:r w:rsidRPr="0044428F">
        <w:t xml:space="preserve">spués </w:t>
      </w:r>
      <w:r w:rsidR="008C2126">
        <w:t>de</w:t>
      </w:r>
      <w:r w:rsidRPr="0044428F">
        <w:t xml:space="preserve"> recabada esa información, en caso que la Administración constate que existe una omisión, inexactitud, irregularidad u ocultamiento </w:t>
      </w:r>
      <w:r w:rsidR="008C2126">
        <w:t>de</w:t>
      </w:r>
      <w:r w:rsidRPr="0044428F">
        <w:t xml:space="preserve"> hechos por parte </w:t>
      </w:r>
      <w:r w:rsidR="008C2126">
        <w:t>de</w:t>
      </w:r>
      <w:r w:rsidRPr="0044428F">
        <w:t xml:space="preserve">l sujeto pasivo </w:t>
      </w:r>
      <w:r w:rsidR="008C2126">
        <w:t>de</w:t>
      </w:r>
      <w:r w:rsidRPr="0044428F">
        <w:t xml:space="preserve">l tributo, que emitirá el Acta </w:t>
      </w:r>
      <w:r w:rsidR="008C2126">
        <w:t>de</w:t>
      </w:r>
      <w:r w:rsidRPr="0044428F">
        <w:t xml:space="preserve"> Reparo contra la cual el contribuyente -</w:t>
      </w:r>
      <w:r w:rsidR="008C2126">
        <w:rPr>
          <w:i/>
        </w:rPr>
        <w:t>de</w:t>
      </w:r>
      <w:r w:rsidRPr="0044428F">
        <w:rPr>
          <w:i/>
        </w:rPr>
        <w:t xml:space="preserve"> consi</w:t>
      </w:r>
      <w:r w:rsidR="008C2126">
        <w:rPr>
          <w:i/>
        </w:rPr>
        <w:t>de</w:t>
      </w:r>
      <w:r w:rsidRPr="0044428F">
        <w:rPr>
          <w:i/>
        </w:rPr>
        <w:t xml:space="preserve">rarlo necesario por estar en </w:t>
      </w:r>
      <w:r w:rsidR="008C2126">
        <w:rPr>
          <w:i/>
        </w:rPr>
        <w:t>de</w:t>
      </w:r>
      <w:r w:rsidRPr="0044428F">
        <w:rPr>
          <w:i/>
        </w:rPr>
        <w:t xml:space="preserve">sacuerdo total o parcialmente con la manifestación </w:t>
      </w:r>
      <w:r w:rsidR="008C2126">
        <w:rPr>
          <w:i/>
        </w:rPr>
        <w:t>de</w:t>
      </w:r>
      <w:r w:rsidRPr="0044428F">
        <w:rPr>
          <w:i/>
        </w:rPr>
        <w:t xml:space="preserve"> voluntad </w:t>
      </w:r>
      <w:r w:rsidR="008C2126">
        <w:rPr>
          <w:i/>
        </w:rPr>
        <w:t>de</w:t>
      </w:r>
      <w:r w:rsidRPr="0044428F">
        <w:rPr>
          <w:i/>
        </w:rPr>
        <w:t xml:space="preserve"> la Administración vertida en ese proveimiento</w:t>
      </w:r>
      <w:r w:rsidRPr="0044428F">
        <w:t>- pue</w:t>
      </w:r>
      <w:r w:rsidR="008C2126">
        <w:t>de</w:t>
      </w:r>
      <w:r w:rsidRPr="0044428F">
        <w:t xml:space="preserve"> presentar el escrito </w:t>
      </w:r>
      <w:r w:rsidR="008C2126">
        <w:t>de</w:t>
      </w:r>
      <w:r w:rsidRPr="0044428F">
        <w:t xml:space="preserve"> </w:t>
      </w:r>
      <w:r w:rsidR="008C2126">
        <w:t>de</w:t>
      </w:r>
      <w:r w:rsidRPr="0044428F">
        <w:t xml:space="preserve">scargos, en legítimo ejercicio </w:t>
      </w:r>
      <w:r w:rsidR="008C2126">
        <w:t>de</w:t>
      </w:r>
      <w:r w:rsidRPr="0044428F">
        <w:t xml:space="preserve"> su </w:t>
      </w:r>
      <w:r w:rsidR="008C2126">
        <w:t>de</w:t>
      </w:r>
      <w:r w:rsidRPr="0044428F">
        <w:t xml:space="preserve">recho a la </w:t>
      </w:r>
      <w:r w:rsidR="008C2126">
        <w:t>de</w:t>
      </w:r>
      <w:r w:rsidRPr="0044428F">
        <w:t xml:space="preserve">fensa, </w:t>
      </w:r>
      <w:r w:rsidRPr="00F0059F">
        <w:rPr>
          <w:u w:val="single"/>
        </w:rPr>
        <w:t xml:space="preserve">iniciándose entonces la segunda fase </w:t>
      </w:r>
      <w:r w:rsidR="008C2126" w:rsidRPr="00F0059F">
        <w:rPr>
          <w:u w:val="single"/>
        </w:rPr>
        <w:t>de</w:t>
      </w:r>
      <w:r w:rsidRPr="00F0059F">
        <w:rPr>
          <w:u w:val="single"/>
        </w:rPr>
        <w:t xml:space="preserve">l procedimiento, esto es, la etapa </w:t>
      </w:r>
      <w:r w:rsidR="008C2126" w:rsidRPr="00F0059F">
        <w:rPr>
          <w:u w:val="single"/>
        </w:rPr>
        <w:t>de</w:t>
      </w:r>
      <w:r w:rsidRPr="00F0059F">
        <w:rPr>
          <w:u w:val="single"/>
        </w:rPr>
        <w:t>l “Sumario Administrativo.</w:t>
      </w:r>
      <w:r w:rsidRPr="0044428F">
        <w:t>”</w:t>
      </w:r>
    </w:p>
    <w:p w:rsidR="00171231" w:rsidRDefault="008C2126" w:rsidP="00125767">
      <w:pPr>
        <w:pStyle w:val="Textodebloque"/>
      </w:pPr>
      <w:r>
        <w:t>De</w:t>
      </w:r>
      <w:r w:rsidR="00171231" w:rsidRPr="0044428F">
        <w:t xml:space="preserve"> esta manera, antes </w:t>
      </w:r>
      <w:r>
        <w:t>de</w:t>
      </w:r>
      <w:r w:rsidR="00171231" w:rsidRPr="0044428F">
        <w:t xml:space="preserve"> la emisión </w:t>
      </w:r>
      <w:r>
        <w:t>de</w:t>
      </w:r>
      <w:r w:rsidR="00171231" w:rsidRPr="0044428F">
        <w:t xml:space="preserve">l Acta </w:t>
      </w:r>
      <w:r>
        <w:t>de</w:t>
      </w:r>
      <w:r w:rsidR="00171231" w:rsidRPr="0044428F">
        <w:t xml:space="preserve"> Reparo, se insiste, no existe una imputación formal </w:t>
      </w:r>
      <w:r>
        <w:t>de</w:t>
      </w:r>
      <w:r w:rsidR="00171231" w:rsidRPr="0044428F">
        <w:t xml:space="preserve"> incumplimiento alguno por parte </w:t>
      </w:r>
      <w:r>
        <w:t>de</w:t>
      </w:r>
      <w:r w:rsidR="00171231" w:rsidRPr="0044428F">
        <w:t xml:space="preserve"> la fiscalización al particular investigado, lo que trae como consecuencia que tampoco se le otorgue a éste un lapso o plazo para </w:t>
      </w:r>
      <w:r>
        <w:t>de</w:t>
      </w:r>
      <w:r w:rsidR="00171231" w:rsidRPr="0044428F">
        <w:t>fen</w:t>
      </w:r>
      <w:r>
        <w:t>de</w:t>
      </w:r>
      <w:r w:rsidR="00171231" w:rsidRPr="0044428F">
        <w:t xml:space="preserve">rse. La premisa anterior no menoscaba la facultad </w:t>
      </w:r>
      <w:r>
        <w:t>de</w:t>
      </w:r>
      <w:r w:rsidR="00171231" w:rsidRPr="0044428F">
        <w:t xml:space="preserve">l contribuyente o responsable </w:t>
      </w:r>
      <w:r>
        <w:t>de</w:t>
      </w:r>
      <w:r w:rsidR="00171231" w:rsidRPr="0044428F">
        <w:t xml:space="preserve"> alegar durante esa primera fase cualquier elemento que </w:t>
      </w:r>
      <w:r w:rsidR="00171231" w:rsidRPr="0044428F">
        <w:lastRenderedPageBreak/>
        <w:t>consi</w:t>
      </w:r>
      <w:r>
        <w:t>de</w:t>
      </w:r>
      <w:r w:rsidR="00171231" w:rsidRPr="0044428F">
        <w:t xml:space="preserve">re pertinente para el mejor esclarecimiento </w:t>
      </w:r>
      <w:r>
        <w:t>de</w:t>
      </w:r>
      <w:r w:rsidR="00171231" w:rsidRPr="0044428F">
        <w:t xml:space="preserve"> los hechos objeto </w:t>
      </w:r>
      <w:r>
        <w:t>de</w:t>
      </w:r>
      <w:r w:rsidR="00171231" w:rsidRPr="0044428F">
        <w:t xml:space="preserve"> la pesquisa tributaria (…)”.</w:t>
      </w:r>
    </w:p>
    <w:p w:rsidR="00A45617" w:rsidRDefault="00A45617" w:rsidP="00C24989">
      <w:pPr>
        <w:pStyle w:val="Ttulo3"/>
      </w:pPr>
    </w:p>
    <w:p w:rsidR="005A3376" w:rsidRPr="008F61AB" w:rsidRDefault="0063141E" w:rsidP="00C24989">
      <w:pPr>
        <w:pStyle w:val="Ttulo3"/>
      </w:pPr>
      <w:bookmarkStart w:id="26" w:name="_Toc449030686"/>
      <w:r>
        <w:t>2.3.8</w:t>
      </w:r>
      <w:r w:rsidR="00114683" w:rsidRPr="00114683">
        <w:t>.</w:t>
      </w:r>
      <w:r w:rsidR="00114683">
        <w:t xml:space="preserve"> </w:t>
      </w:r>
      <w:r w:rsidR="00874B55">
        <w:t xml:space="preserve"> </w:t>
      </w:r>
      <w:r>
        <w:t xml:space="preserve">Fase de </w:t>
      </w:r>
      <w:r w:rsidR="00CB6124">
        <w:t>e</w:t>
      </w:r>
      <w:r w:rsidR="00747163" w:rsidRPr="00747163">
        <w:t>mplazamiento al contribuyente</w:t>
      </w:r>
      <w:r w:rsidR="005A3376" w:rsidRPr="00747163">
        <w:t>.</w:t>
      </w:r>
      <w:bookmarkEnd w:id="26"/>
    </w:p>
    <w:p w:rsidR="002523F5" w:rsidRDefault="0063141E" w:rsidP="00332499">
      <w:r>
        <w:t>Es</w:t>
      </w:r>
      <w:r w:rsidR="005F7DBB">
        <w:t xml:space="preserve">ta fase se </w:t>
      </w:r>
      <w:r w:rsidR="00122F42">
        <w:t>inicia</w:t>
      </w:r>
      <w:r w:rsidR="005F7DBB">
        <w:t xml:space="preserve"> una vez realizada la notificación </w:t>
      </w:r>
      <w:r w:rsidR="008C2126">
        <w:t>de</w:t>
      </w:r>
      <w:r w:rsidR="005F7DBB">
        <w:t xml:space="preserve">l acta </w:t>
      </w:r>
      <w:r w:rsidR="008C2126">
        <w:t>de</w:t>
      </w:r>
      <w:r w:rsidR="005F7DBB">
        <w:t xml:space="preserve"> reparo fiscal</w:t>
      </w:r>
      <w:r w:rsidR="002523F5">
        <w:t xml:space="preserve"> conforme lo </w:t>
      </w:r>
      <w:r w:rsidR="00A72230">
        <w:t>sugiere</w:t>
      </w:r>
      <w:r w:rsidR="002523F5">
        <w:t xml:space="preserve"> el artículo 194 </w:t>
      </w:r>
      <w:r w:rsidR="008C2126">
        <w:t>de</w:t>
      </w:r>
      <w:r w:rsidR="002523F5">
        <w:t xml:space="preserve"> COT-2014</w:t>
      </w:r>
      <w:r w:rsidR="005F7DBB">
        <w:t xml:space="preserve">, </w:t>
      </w:r>
      <w:r w:rsidR="002523F5">
        <w:t xml:space="preserve">Es la invitación </w:t>
      </w:r>
      <w:r w:rsidR="001812F9">
        <w:t xml:space="preserve">o convocatoria </w:t>
      </w:r>
      <w:r w:rsidR="002523F5">
        <w:t xml:space="preserve">que </w:t>
      </w:r>
      <w:r w:rsidR="008C2126">
        <w:t>de</w:t>
      </w:r>
      <w:r w:rsidR="00E13E2A">
        <w:t xml:space="preserve"> conformidad a lo dispuesto en el artículo 195 del </w:t>
      </w:r>
      <w:r w:rsidR="001812F9">
        <w:t>COT-2014</w:t>
      </w:r>
      <w:r w:rsidR="00E13E2A">
        <w:t xml:space="preserve">, </w:t>
      </w:r>
      <w:r w:rsidR="008C2126">
        <w:t>de</w:t>
      </w:r>
      <w:r w:rsidR="002523F5">
        <w:t xml:space="preserve">be contener toda acta </w:t>
      </w:r>
      <w:r w:rsidR="008C2126">
        <w:t>de</w:t>
      </w:r>
      <w:r w:rsidR="002523F5">
        <w:t xml:space="preserve"> reparo, a los fines que el contri</w:t>
      </w:r>
      <w:r w:rsidR="001812F9">
        <w:t xml:space="preserve">buyente o responsable proceda a: (i) </w:t>
      </w:r>
      <w:r w:rsidR="00A72230">
        <w:t>presentar</w:t>
      </w:r>
      <w:r w:rsidR="002523F5">
        <w:t xml:space="preserve"> la </w:t>
      </w:r>
      <w:r w:rsidR="008C2126">
        <w:t>de</w:t>
      </w:r>
      <w:r w:rsidR="002523F5">
        <w:t>claración omitida o rectificar la presentada, y</w:t>
      </w:r>
      <w:r w:rsidR="001812F9">
        <w:t xml:space="preserve"> (ii) </w:t>
      </w:r>
      <w:r w:rsidR="002523F5">
        <w:t xml:space="preserve">pagar el tributo resultante, </w:t>
      </w:r>
      <w:r w:rsidR="008C2126">
        <w:t>de</w:t>
      </w:r>
      <w:r w:rsidR="002523F5">
        <w:t xml:space="preserve">ntro </w:t>
      </w:r>
      <w:r w:rsidR="008C2126">
        <w:t>de</w:t>
      </w:r>
      <w:r w:rsidR="002523F5">
        <w:t xml:space="preserve">l plazo </w:t>
      </w:r>
      <w:r w:rsidR="008C2126">
        <w:t>de</w:t>
      </w:r>
      <w:r w:rsidR="002523F5">
        <w:t xml:space="preserve"> quince (15) días </w:t>
      </w:r>
      <w:r w:rsidR="00A72230">
        <w:t>hábiles</w:t>
      </w:r>
      <w:r w:rsidR="002523F5">
        <w:t xml:space="preserve"> siguientes a la notificación</w:t>
      </w:r>
      <w:r w:rsidR="001812F9">
        <w:t>.</w:t>
      </w:r>
    </w:p>
    <w:p w:rsidR="00E13E2A" w:rsidRDefault="00E13E2A" w:rsidP="00E13E2A">
      <w:pPr>
        <w:pStyle w:val="Textodebloque"/>
      </w:pPr>
      <w:r>
        <w:t>A</w:t>
      </w:r>
      <w:r w:rsidRPr="002523F5">
        <w:t>rtículo 195</w:t>
      </w:r>
      <w:r>
        <w:t>.</w:t>
      </w:r>
      <w:r w:rsidRPr="002523F5">
        <w:t xml:space="preserve"> —“En el Acta  </w:t>
      </w:r>
      <w:r>
        <w:t>de</w:t>
      </w:r>
      <w:r w:rsidRPr="002523F5">
        <w:t xml:space="preserve"> Reparo se emplazará al contribuyente o responsable para que proceda a presentar la </w:t>
      </w:r>
      <w:r>
        <w:t>de</w:t>
      </w:r>
      <w:r w:rsidRPr="002523F5">
        <w:t xml:space="preserve">claración omitida o rectificar la presentada, y pagar el tributo resultante </w:t>
      </w:r>
      <w:r>
        <w:t>de</w:t>
      </w:r>
      <w:r w:rsidRPr="002523F5">
        <w:t xml:space="preserve">ntro </w:t>
      </w:r>
      <w:r>
        <w:t>de</w:t>
      </w:r>
      <w:r w:rsidRPr="002523F5">
        <w:t xml:space="preserve"> los quince (15) días hábiles </w:t>
      </w:r>
      <w:r>
        <w:t>de</w:t>
      </w:r>
      <w:r w:rsidRPr="002523F5">
        <w:t xml:space="preserve"> notificada.”</w:t>
      </w:r>
    </w:p>
    <w:p w:rsidR="005A3376" w:rsidRDefault="008D5EDF" w:rsidP="00332499">
      <w:r>
        <w:t xml:space="preserve">El referido emplazamiento, tiene como finalidad que el contribuyente o responsable acepte total o parcialmente el contenido </w:t>
      </w:r>
      <w:r w:rsidR="008C2126">
        <w:t>de</w:t>
      </w:r>
      <w:r>
        <w:t xml:space="preserve">l acta </w:t>
      </w:r>
      <w:r w:rsidR="008C2126">
        <w:t>de</w:t>
      </w:r>
      <w:r>
        <w:t xml:space="preserve"> reparo</w:t>
      </w:r>
      <w:r w:rsidR="00115066">
        <w:t xml:space="preserve"> </w:t>
      </w:r>
      <w:r>
        <w:t xml:space="preserve">y así acelerar la recaudación tributaria y permite la terminación </w:t>
      </w:r>
      <w:r w:rsidR="008C2126">
        <w:t>de</w:t>
      </w:r>
      <w:r>
        <w:t xml:space="preserve">l procedimiento en el caso que se proceda al pago </w:t>
      </w:r>
      <w:r w:rsidR="008C2126">
        <w:t>de</w:t>
      </w:r>
      <w:r>
        <w:t>l tributo</w:t>
      </w:r>
      <w:r w:rsidR="00115066">
        <w:rPr>
          <w:rStyle w:val="Refdenotaalpie"/>
        </w:rPr>
        <w:footnoteReference w:id="107"/>
      </w:r>
      <w:r w:rsidR="008030B5">
        <w:t>, en ese caso</w:t>
      </w:r>
      <w:r w:rsidR="009D2F66">
        <w:t>,</w:t>
      </w:r>
      <w:r w:rsidR="008030B5">
        <w:t xml:space="preserve"> será sancionado s</w:t>
      </w:r>
      <w:r w:rsidR="009D2F66">
        <w:t>ó</w:t>
      </w:r>
      <w:r w:rsidR="008030B5">
        <w:t xml:space="preserve">lo con el treinta </w:t>
      </w:r>
      <w:r w:rsidR="00A72230">
        <w:t>por ciento</w:t>
      </w:r>
      <w:r w:rsidR="008030B5">
        <w:t xml:space="preserve"> (30%) por</w:t>
      </w:r>
      <w:r w:rsidR="009D2F66">
        <w:t xml:space="preserve"> concepto </w:t>
      </w:r>
      <w:r w:rsidR="008C2126">
        <w:t>de</w:t>
      </w:r>
      <w:r w:rsidR="009D2F66">
        <w:t xml:space="preserve"> multa sobre la cantidad </w:t>
      </w:r>
      <w:r w:rsidR="008C2126">
        <w:t>de</w:t>
      </w:r>
      <w:r w:rsidR="009D2F66">
        <w:t xml:space="preserve">l tributo o cantidad a cuenta </w:t>
      </w:r>
      <w:r w:rsidR="008C2126">
        <w:t>de</w:t>
      </w:r>
      <w:r w:rsidR="009D2F66">
        <w:t xml:space="preserve">l tributo </w:t>
      </w:r>
      <w:r w:rsidR="008C2126">
        <w:t>de</w:t>
      </w:r>
      <w:r w:rsidR="009D2F66">
        <w:t>terminado,</w:t>
      </w:r>
      <w:r w:rsidR="008030B5">
        <w:t xml:space="preserve"> conforme </w:t>
      </w:r>
      <w:r w:rsidR="009D2F66">
        <w:t xml:space="preserve">a lo dispuesto en el </w:t>
      </w:r>
      <w:r w:rsidR="008030B5">
        <w:t xml:space="preserve">parágrafo segundo </w:t>
      </w:r>
      <w:r w:rsidR="008C2126">
        <w:t>de</w:t>
      </w:r>
      <w:r w:rsidR="008030B5">
        <w:t xml:space="preserve">l artículo 112 </w:t>
      </w:r>
      <w:r w:rsidR="008C2126">
        <w:t>de</w:t>
      </w:r>
      <w:r w:rsidR="008030B5">
        <w:t>l COT-2014.</w:t>
      </w:r>
      <w:r w:rsidR="00E13E2A">
        <w:t xml:space="preserve"> No obstante, es menester destacar que conforme a lo señalado en el a</w:t>
      </w:r>
      <w:r w:rsidR="00E13E2A" w:rsidRPr="00E13E2A">
        <w:t>rtículo 342.</w:t>
      </w:r>
      <w:r w:rsidR="00E13E2A">
        <w:t xml:space="preserve"> “</w:t>
      </w:r>
      <w:r w:rsidR="00E13E2A" w:rsidRPr="00E13E2A">
        <w:t xml:space="preserve"> Para las infracciones cometidas antes de la entrada en vigencia de este Código, se aplicarán las normas previstas en el Código Orgánico Tributario de 2001</w:t>
      </w:r>
      <w:r w:rsidR="00E13E2A">
        <w:t>”, y en razón a ello esas sanciones serán estimadas en un diez (10%)</w:t>
      </w:r>
    </w:p>
    <w:p w:rsidR="005A3376" w:rsidRPr="001812F9" w:rsidRDefault="00CB6124" w:rsidP="00BE6BE2">
      <w:pPr>
        <w:pStyle w:val="Ttulo4"/>
      </w:pPr>
      <w:r>
        <w:lastRenderedPageBreak/>
        <w:t>2.3.8</w:t>
      </w:r>
      <w:r w:rsidR="004E3B92">
        <w:t>.</w:t>
      </w:r>
      <w:r w:rsidR="00A03A4C">
        <w:t>1</w:t>
      </w:r>
      <w:r w:rsidR="004E3B92">
        <w:t>.</w:t>
      </w:r>
      <w:r w:rsidR="00A03A4C">
        <w:t xml:space="preserve"> </w:t>
      </w:r>
      <w:r w:rsidR="00B82B2C" w:rsidRPr="001812F9">
        <w:t xml:space="preserve">Efectos </w:t>
      </w:r>
      <w:r w:rsidR="008C2126">
        <w:t>de</w:t>
      </w:r>
      <w:r w:rsidR="00B82B2C" w:rsidRPr="001812F9">
        <w:t xml:space="preserve"> la </w:t>
      </w:r>
      <w:r w:rsidR="00A72230" w:rsidRPr="001812F9">
        <w:t>ac</w:t>
      </w:r>
      <w:r w:rsidR="00A72230">
        <w:t>e</w:t>
      </w:r>
      <w:r w:rsidR="00A72230" w:rsidRPr="001812F9">
        <w:t>ptación</w:t>
      </w:r>
      <w:r w:rsidR="00B82B2C" w:rsidRPr="001812F9">
        <w:t xml:space="preserve"> </w:t>
      </w:r>
      <w:r w:rsidR="008C2126">
        <w:t>de</w:t>
      </w:r>
      <w:r w:rsidR="00B82B2C" w:rsidRPr="001812F9">
        <w:t xml:space="preserve">l Acta </w:t>
      </w:r>
      <w:r w:rsidR="008C2126">
        <w:t>de</w:t>
      </w:r>
      <w:r w:rsidR="00B82B2C" w:rsidRPr="001812F9">
        <w:t xml:space="preserve"> Reparo Fiscal.</w:t>
      </w:r>
    </w:p>
    <w:p w:rsidR="00AA4AA2" w:rsidRPr="008F61AB" w:rsidRDefault="00837CEB" w:rsidP="00332499">
      <w:r>
        <w:t>El consentimiento por parte del contribuyente o tercero responsable</w:t>
      </w:r>
      <w:r w:rsidR="00FE613F">
        <w:t>, del acta de reparo fiscal</w:t>
      </w:r>
      <w:r w:rsidR="001812F9">
        <w:t xml:space="preserve">, </w:t>
      </w:r>
      <w:r w:rsidR="00A45617">
        <w:t xml:space="preserve">constituye </w:t>
      </w:r>
      <w:r w:rsidR="001812F9">
        <w:t xml:space="preserve">la </w:t>
      </w:r>
      <w:r w:rsidR="00A45617">
        <w:t>finalización</w:t>
      </w:r>
      <w:r w:rsidR="001812F9">
        <w:t xml:space="preserve"> </w:t>
      </w:r>
      <w:r w:rsidR="00A45617">
        <w:t>anticipada</w:t>
      </w:r>
      <w:r w:rsidR="001812F9">
        <w:t xml:space="preserve"> </w:t>
      </w:r>
      <w:r w:rsidR="008C2126">
        <w:t>de</w:t>
      </w:r>
      <w:r w:rsidR="001812F9">
        <w:t xml:space="preserve">l procedimiento </w:t>
      </w:r>
      <w:r w:rsidR="008C2126">
        <w:t>de</w:t>
      </w:r>
      <w:r w:rsidR="001812F9">
        <w:t xml:space="preserve"> fiscalización y </w:t>
      </w:r>
      <w:r w:rsidR="008C2126">
        <w:t>de</w:t>
      </w:r>
      <w:r w:rsidR="001812F9">
        <w:t xml:space="preserve">terminación </w:t>
      </w:r>
      <w:r w:rsidR="008C2126">
        <w:t>de</w:t>
      </w:r>
      <w:r w:rsidR="001812F9">
        <w:t xml:space="preserve"> oficio, a cuyo efe</w:t>
      </w:r>
      <w:r w:rsidR="004B2B3F">
        <w:t>c</w:t>
      </w:r>
      <w:r w:rsidR="001812F9">
        <w:t xml:space="preserve">to la </w:t>
      </w:r>
      <w:r w:rsidR="00A45617">
        <w:t>a</w:t>
      </w:r>
      <w:r w:rsidR="001812F9">
        <w:t xml:space="preserve">dministración </w:t>
      </w:r>
      <w:r w:rsidR="00A45617">
        <w:t>t</w:t>
      </w:r>
      <w:r w:rsidR="001812F9">
        <w:t xml:space="preserve">ributaria </w:t>
      </w:r>
      <w:r w:rsidR="008C2126">
        <w:t>de</w:t>
      </w:r>
      <w:r w:rsidR="001812F9">
        <w:t>be emiti</w:t>
      </w:r>
      <w:r w:rsidR="004B2B3F">
        <w:t>r la resolución correspondiente</w:t>
      </w:r>
      <w:r w:rsidR="00FE613F">
        <w:t xml:space="preserve">, pues </w:t>
      </w:r>
      <w:r w:rsidR="004B2B3F">
        <w:t>“</w:t>
      </w:r>
      <w:r w:rsidR="004B2B3F" w:rsidRPr="004B2B3F">
        <w:t>Aceptado el reparo y pagado el tributo omitido, la Administración Tributaria mediante resolución proce</w:t>
      </w:r>
      <w:r w:rsidR="008C2126">
        <w:t>de</w:t>
      </w:r>
      <w:r w:rsidR="004B2B3F" w:rsidRPr="004B2B3F">
        <w:t xml:space="preserve">rá a </w:t>
      </w:r>
      <w:r w:rsidR="008C2126">
        <w:t>de</w:t>
      </w:r>
      <w:r w:rsidR="004B2B3F" w:rsidRPr="004B2B3F">
        <w:t xml:space="preserve">jar constancia </w:t>
      </w:r>
      <w:r w:rsidR="008C2126">
        <w:t>de</w:t>
      </w:r>
      <w:r w:rsidR="004B2B3F" w:rsidRPr="004B2B3F">
        <w:t xml:space="preserve"> ello</w:t>
      </w:r>
      <w:r w:rsidR="00FE613F">
        <w:t>,</w:t>
      </w:r>
      <w:r w:rsidR="004B2B3F">
        <w:rPr>
          <w:rStyle w:val="Refdenotaalpie"/>
        </w:rPr>
        <w:footnoteReference w:id="108"/>
      </w:r>
      <w:r w:rsidR="004B2B3F">
        <w:t>”</w:t>
      </w:r>
      <w:r w:rsidR="00AA4AA2" w:rsidRPr="00AA4AA2">
        <w:t xml:space="preserve"> </w:t>
      </w:r>
      <w:r w:rsidR="00FE613F">
        <w:t>e</w:t>
      </w:r>
      <w:r w:rsidR="00AA4AA2" w:rsidRPr="008F61AB">
        <w:t xml:space="preserve">n esta resolución </w:t>
      </w:r>
      <w:r w:rsidR="00FE613F">
        <w:t>–</w:t>
      </w:r>
      <w:r w:rsidR="00FE613F" w:rsidRPr="00FE613F">
        <w:rPr>
          <w:i/>
        </w:rPr>
        <w:t>salvo las sanciones correspondientes a periodos anteriores a la vigencia del COT-2014</w:t>
      </w:r>
      <w:r w:rsidR="00FE613F">
        <w:t xml:space="preserve">– </w:t>
      </w:r>
      <w:r w:rsidR="00FE613F">
        <w:rPr>
          <w:rStyle w:val="Refdenotaalpie"/>
        </w:rPr>
        <w:footnoteReference w:id="109"/>
      </w:r>
      <w:r w:rsidR="00FE613F">
        <w:t xml:space="preserve">, </w:t>
      </w:r>
      <w:r w:rsidR="00AA4AA2" w:rsidRPr="008F61AB">
        <w:t xml:space="preserve">la administración tributaria </w:t>
      </w:r>
      <w:r w:rsidR="008C2126">
        <w:t>de</w:t>
      </w:r>
      <w:r w:rsidR="00AA4AA2" w:rsidRPr="008F61AB">
        <w:t>be proce</w:t>
      </w:r>
      <w:r w:rsidR="008C2126">
        <w:t>de</w:t>
      </w:r>
      <w:r w:rsidR="00AA4AA2" w:rsidRPr="008F61AB">
        <w:t>r a liquidar los intereses y la multa en cuantía reducida que ascien</w:t>
      </w:r>
      <w:r w:rsidR="008C2126">
        <w:t>de</w:t>
      </w:r>
      <w:r w:rsidR="00AA4AA2" w:rsidRPr="008F61AB">
        <w:t xml:space="preserve"> al </w:t>
      </w:r>
      <w:r w:rsidR="00AA4AA2">
        <w:t>30</w:t>
      </w:r>
      <w:r w:rsidR="00AA4AA2" w:rsidRPr="008F61AB">
        <w:t xml:space="preserve">% </w:t>
      </w:r>
      <w:r w:rsidR="008C2126">
        <w:t>de</w:t>
      </w:r>
      <w:r w:rsidR="00AA4AA2" w:rsidRPr="008F61AB">
        <w:t xml:space="preserve">l monto </w:t>
      </w:r>
      <w:r w:rsidR="008C2126">
        <w:t>de</w:t>
      </w:r>
      <w:r w:rsidR="00AA4AA2" w:rsidRPr="008F61AB">
        <w:t>l tributo omitido.</w:t>
      </w:r>
      <w:r w:rsidR="00AA4AA2">
        <w:t xml:space="preserve"> Es importante </w:t>
      </w:r>
      <w:r w:rsidR="008C2126">
        <w:t>de</w:t>
      </w:r>
      <w:r w:rsidR="00AA4AA2">
        <w:t xml:space="preserve">stacar que el COT-2001, la sanción era estimada al 10% </w:t>
      </w:r>
      <w:r w:rsidR="008C2126">
        <w:t>de</w:t>
      </w:r>
      <w:r w:rsidR="00AA4AA2">
        <w:t xml:space="preserve">l monto </w:t>
      </w:r>
      <w:r w:rsidR="008C2126">
        <w:t>de</w:t>
      </w:r>
      <w:r w:rsidR="00AA4AA2">
        <w:t>l tributo omitido</w:t>
      </w:r>
      <w:r w:rsidR="00AA4AA2">
        <w:rPr>
          <w:rStyle w:val="Refdenotaalpie"/>
        </w:rPr>
        <w:footnoteReference w:id="110"/>
      </w:r>
      <w:r w:rsidR="00AA4AA2">
        <w:t>.</w:t>
      </w:r>
    </w:p>
    <w:p w:rsidR="0047575F" w:rsidRDefault="00CC353B" w:rsidP="00332499">
      <w:r>
        <w:t xml:space="preserve">Abache (2013), señala que: </w:t>
      </w:r>
    </w:p>
    <w:p w:rsidR="00CC353B" w:rsidRDefault="0082375B" w:rsidP="0047575F">
      <w:pPr>
        <w:pStyle w:val="Textodebloque"/>
      </w:pPr>
      <w:r>
        <w:t>“…</w:t>
      </w:r>
      <w:r w:rsidR="00CC353B">
        <w:t xml:space="preserve">se discute si la aceptación </w:t>
      </w:r>
      <w:r w:rsidR="008C2126">
        <w:t>de</w:t>
      </w:r>
      <w:r w:rsidR="00CC353B">
        <w:t xml:space="preserve"> los reparos formulados en el acta </w:t>
      </w:r>
      <w:r w:rsidR="008C2126">
        <w:t>de</w:t>
      </w:r>
      <w:r w:rsidR="00CC353B">
        <w:t xml:space="preserve"> reparo le otorga firmeza </w:t>
      </w:r>
      <w:r w:rsidR="008C2126">
        <w:t>de</w:t>
      </w:r>
      <w:r w:rsidR="00CC353B">
        <w:t xml:space="preserve"> los mimos, por lo que no podrían ser objeto </w:t>
      </w:r>
      <w:r w:rsidR="008C2126">
        <w:t>de</w:t>
      </w:r>
      <w:r w:rsidR="00CC353B">
        <w:t xml:space="preserve"> impugnación mediante el ejercicio </w:t>
      </w:r>
      <w:r w:rsidR="006A0F59">
        <w:t>del recurso administrativo o judicial previsto</w:t>
      </w:r>
      <w:r w:rsidR="00CC353B">
        <w:t xml:space="preserve"> en el COT</w:t>
      </w:r>
      <w:r w:rsidR="006A0F59">
        <w:t>.</w:t>
      </w:r>
      <w:r w:rsidR="00CC353B">
        <w:t xml:space="preserve"> Una parte </w:t>
      </w:r>
      <w:r w:rsidR="008C2126">
        <w:t>de</w:t>
      </w:r>
      <w:r w:rsidR="00CC353B">
        <w:t xml:space="preserve"> </w:t>
      </w:r>
      <w:r w:rsidR="00A72230">
        <w:t>la</w:t>
      </w:r>
      <w:r w:rsidR="00CC353B">
        <w:t xml:space="preserve"> doctrina expresa que una vez que el contribuyente o responsable acepta el reparo formulado, éste queda firme y no podría ser objeto </w:t>
      </w:r>
      <w:r w:rsidR="008C2126">
        <w:t>de</w:t>
      </w:r>
      <w:r w:rsidR="00CC353B">
        <w:t xml:space="preserve"> impugnación, en tanto la aceptación supone la manifestación </w:t>
      </w:r>
      <w:r w:rsidR="008C2126">
        <w:t>de</w:t>
      </w:r>
      <w:r w:rsidR="00CC353B">
        <w:t xml:space="preserve"> voluntad inequívoca </w:t>
      </w:r>
      <w:r w:rsidR="008C2126">
        <w:t>de</w:t>
      </w:r>
      <w:r w:rsidR="00CC353B">
        <w:t xml:space="preserve"> no objetar la actuación</w:t>
      </w:r>
      <w:r>
        <w:t>.”</w:t>
      </w:r>
      <w:r w:rsidR="00CC353B">
        <w:t>(p.572)</w:t>
      </w:r>
    </w:p>
    <w:p w:rsidR="005A3376" w:rsidRPr="00A54424" w:rsidRDefault="00A54424" w:rsidP="00332499">
      <w:r w:rsidRPr="00A54424">
        <w:t xml:space="preserve">Siguiendo los criterios </w:t>
      </w:r>
      <w:r w:rsidR="008C2126">
        <w:t>de</w:t>
      </w:r>
      <w:r w:rsidRPr="00A54424">
        <w:t xml:space="preserve"> los profesores Salvador y Abache, somos </w:t>
      </w:r>
      <w:r w:rsidR="008C2126">
        <w:t>de</w:t>
      </w:r>
      <w:r w:rsidRPr="00A54424">
        <w:t xml:space="preserve"> la opinión </w:t>
      </w:r>
      <w:r w:rsidR="00E80003">
        <w:t xml:space="preserve">que </w:t>
      </w:r>
      <w:r w:rsidR="00A72230">
        <w:t>au</w:t>
      </w:r>
      <w:r w:rsidR="00A72230" w:rsidRPr="00A54424">
        <w:t>n</w:t>
      </w:r>
      <w:r w:rsidR="005A3376" w:rsidRPr="00A54424">
        <w:t xml:space="preserve"> aceptando el acta </w:t>
      </w:r>
      <w:r w:rsidR="008C2126">
        <w:t>de</w:t>
      </w:r>
      <w:r w:rsidR="005A3376" w:rsidRPr="00A54424">
        <w:t xml:space="preserve"> reparo el contribuyente podría recurrir el acta </w:t>
      </w:r>
      <w:r w:rsidR="008C2126">
        <w:t>de</w:t>
      </w:r>
      <w:r w:rsidR="005A3376" w:rsidRPr="00A54424">
        <w:t xml:space="preserve"> reparo</w:t>
      </w:r>
      <w:r w:rsidR="00E80003">
        <w:t>:</w:t>
      </w:r>
    </w:p>
    <w:p w:rsidR="005A3376" w:rsidRPr="00B30C16" w:rsidRDefault="00A45617" w:rsidP="0030320C">
      <w:pPr>
        <w:pStyle w:val="Prrafodelista"/>
        <w:numPr>
          <w:ilvl w:val="0"/>
          <w:numId w:val="11"/>
        </w:numPr>
      </w:pPr>
      <w:r>
        <w:t>Pedir la nulidad del acto administrativo –</w:t>
      </w:r>
      <w:r w:rsidR="005A3376" w:rsidRPr="000C179C">
        <w:rPr>
          <w:i/>
        </w:rPr>
        <w:t>resolución</w:t>
      </w:r>
      <w:r w:rsidRPr="000C179C">
        <w:rPr>
          <w:i/>
        </w:rPr>
        <w:t xml:space="preserve"> </w:t>
      </w:r>
      <w:r w:rsidR="005A3376" w:rsidRPr="000C179C">
        <w:rPr>
          <w:i/>
        </w:rPr>
        <w:t xml:space="preserve">dictada como consecuencia </w:t>
      </w:r>
      <w:r w:rsidR="008C2126" w:rsidRPr="000C179C">
        <w:rPr>
          <w:i/>
        </w:rPr>
        <w:t>de</w:t>
      </w:r>
      <w:r w:rsidR="005A3376" w:rsidRPr="000C179C">
        <w:rPr>
          <w:i/>
        </w:rPr>
        <w:t xml:space="preserve"> la aceptación al acta </w:t>
      </w:r>
      <w:r w:rsidR="008C2126" w:rsidRPr="000C179C">
        <w:rPr>
          <w:i/>
        </w:rPr>
        <w:t>de</w:t>
      </w:r>
      <w:r w:rsidR="005A3376" w:rsidRPr="000C179C">
        <w:rPr>
          <w:i/>
        </w:rPr>
        <w:t xml:space="preserve"> reparo</w:t>
      </w:r>
      <w:r>
        <w:t>–</w:t>
      </w:r>
      <w:r w:rsidR="005A3376" w:rsidRPr="00B30C16">
        <w:t xml:space="preserve">, </w:t>
      </w:r>
      <w:r w:rsidR="005E5873">
        <w:t xml:space="preserve">cuando </w:t>
      </w:r>
      <w:r w:rsidR="005A3376" w:rsidRPr="00B30C16">
        <w:t xml:space="preserve">el cálculo </w:t>
      </w:r>
      <w:r w:rsidR="008C2126">
        <w:t>de</w:t>
      </w:r>
      <w:r w:rsidR="005E5873">
        <w:t xml:space="preserve"> </w:t>
      </w:r>
      <w:r w:rsidR="005A3376" w:rsidRPr="00B30C16">
        <w:t>l</w:t>
      </w:r>
      <w:r w:rsidR="005E5873">
        <w:t>os accesorios al</w:t>
      </w:r>
      <w:r w:rsidR="005A3376" w:rsidRPr="00B30C16">
        <w:t xml:space="preserve"> tributo</w:t>
      </w:r>
      <w:r w:rsidR="00DE1CAA">
        <w:t xml:space="preserve"> </w:t>
      </w:r>
      <w:r w:rsidR="00DE1CAA">
        <w:lastRenderedPageBreak/>
        <w:t>(</w:t>
      </w:r>
      <w:r w:rsidR="005A3376" w:rsidRPr="00B30C16">
        <w:t>multas e intereses</w:t>
      </w:r>
      <w:r w:rsidR="00DE1CAA">
        <w:t>)</w:t>
      </w:r>
      <w:r w:rsidR="005E5873">
        <w:t>,</w:t>
      </w:r>
      <w:r w:rsidR="005A3376" w:rsidRPr="00B30C16">
        <w:t xml:space="preserve"> </w:t>
      </w:r>
      <w:r>
        <w:t xml:space="preserve">sean contrario </w:t>
      </w:r>
      <w:r w:rsidR="005A3376" w:rsidRPr="00B30C16">
        <w:t xml:space="preserve">a </w:t>
      </w:r>
      <w:r w:rsidR="008C2126">
        <w:t>de</w:t>
      </w:r>
      <w:r w:rsidR="005A3376" w:rsidRPr="00B30C16">
        <w:t xml:space="preserve">recho. </w:t>
      </w:r>
      <w:r w:rsidR="005E5873">
        <w:t xml:space="preserve">Es decir, </w:t>
      </w:r>
      <w:r w:rsidR="00DE1CAA">
        <w:t xml:space="preserve">cuando </w:t>
      </w:r>
      <w:r w:rsidR="005A3376" w:rsidRPr="00B30C16">
        <w:t>exist</w:t>
      </w:r>
      <w:r w:rsidR="005E5873">
        <w:t>an</w:t>
      </w:r>
      <w:r w:rsidR="005A3376" w:rsidRPr="00B30C16">
        <w:t xml:space="preserve"> error</w:t>
      </w:r>
      <w:r w:rsidR="00DE1CAA">
        <w:t>es</w:t>
      </w:r>
      <w:r w:rsidR="005A3376" w:rsidRPr="00B30C16">
        <w:t xml:space="preserve"> </w:t>
      </w:r>
      <w:r w:rsidR="008C2126">
        <w:t>de</w:t>
      </w:r>
      <w:r w:rsidR="005A3376" w:rsidRPr="00B30C16">
        <w:t xml:space="preserve"> cálculo</w:t>
      </w:r>
      <w:r w:rsidR="006A0F59">
        <w:t xml:space="preserve">, o la imposición de las sanciones </w:t>
      </w:r>
      <w:r w:rsidR="00DE1CAA">
        <w:t xml:space="preserve">estén </w:t>
      </w:r>
      <w:r w:rsidR="007A390B">
        <w:t>correspondientes</w:t>
      </w:r>
      <w:r w:rsidR="005E5873">
        <w:t xml:space="preserve"> éstas</w:t>
      </w:r>
      <w:r w:rsidR="007A390B">
        <w:t xml:space="preserve"> n</w:t>
      </w:r>
      <w:r w:rsidR="006A0F59">
        <w:t xml:space="preserve">o se gradúen o </w:t>
      </w:r>
      <w:r w:rsidR="005E5873">
        <w:t xml:space="preserve">no se </w:t>
      </w:r>
      <w:r w:rsidR="006A0F59">
        <w:t>valoración razonablemente las circunstancias atenuantes y agravantes</w:t>
      </w:r>
      <w:r w:rsidR="005E5873">
        <w:rPr>
          <w:rStyle w:val="Refdenotaalpie"/>
        </w:rPr>
        <w:footnoteReference w:id="111"/>
      </w:r>
      <w:r w:rsidR="007A390B">
        <w:t>.</w:t>
      </w:r>
    </w:p>
    <w:p w:rsidR="005A3376" w:rsidRPr="00B30C16" w:rsidRDefault="000C179C" w:rsidP="0030320C">
      <w:pPr>
        <w:pStyle w:val="Prrafodelista"/>
        <w:numPr>
          <w:ilvl w:val="0"/>
          <w:numId w:val="11"/>
        </w:numPr>
      </w:pPr>
      <w:r>
        <w:t>Pedir la nulidad del acto administrativo</w:t>
      </w:r>
      <w:r w:rsidR="005A3376" w:rsidRPr="00B30C16">
        <w:t xml:space="preserve"> </w:t>
      </w:r>
      <w:r w:rsidRPr="000C179C">
        <w:rPr>
          <w:i/>
        </w:rPr>
        <w:t>–</w:t>
      </w:r>
      <w:r w:rsidR="005A3376" w:rsidRPr="000C179C">
        <w:rPr>
          <w:i/>
        </w:rPr>
        <w:t xml:space="preserve">la </w:t>
      </w:r>
      <w:r w:rsidRPr="000C179C">
        <w:rPr>
          <w:i/>
        </w:rPr>
        <w:t>r</w:t>
      </w:r>
      <w:r w:rsidR="005A3376" w:rsidRPr="000C179C">
        <w:rPr>
          <w:i/>
        </w:rPr>
        <w:t xml:space="preserve">esolución fundamentado en razones </w:t>
      </w:r>
      <w:r w:rsidR="008C2126" w:rsidRPr="000C179C">
        <w:rPr>
          <w:i/>
        </w:rPr>
        <w:t>de</w:t>
      </w:r>
      <w:r w:rsidR="005A3376" w:rsidRPr="000C179C">
        <w:rPr>
          <w:i/>
        </w:rPr>
        <w:t xml:space="preserve"> inconstitucionalidad o ilegalidad</w:t>
      </w:r>
      <w:r w:rsidRPr="000C179C">
        <w:rPr>
          <w:i/>
        </w:rPr>
        <w:t>–</w:t>
      </w:r>
      <w:r w:rsidR="005A3376" w:rsidRPr="00B30C16">
        <w:t xml:space="preserve">, ya que en modo alguno la aceptación </w:t>
      </w:r>
      <w:r w:rsidR="008C2126">
        <w:t>de</w:t>
      </w:r>
      <w:r w:rsidR="005A3376" w:rsidRPr="00B30C16">
        <w:t>l contribuyente pue</w:t>
      </w:r>
      <w:r w:rsidR="008C2126">
        <w:t>de</w:t>
      </w:r>
      <w:r w:rsidR="005A3376" w:rsidRPr="00B30C16">
        <w:t xml:space="preserve"> justificar la errada aplicación </w:t>
      </w:r>
      <w:r w:rsidR="008C2126">
        <w:t>de</w:t>
      </w:r>
      <w:r w:rsidR="005A3376" w:rsidRPr="00B30C16">
        <w:t xml:space="preserve"> normas tributarias en contraposición al principio </w:t>
      </w:r>
      <w:r w:rsidR="008C2126">
        <w:t>de</w:t>
      </w:r>
      <w:r w:rsidR="005A3376" w:rsidRPr="00B30C16">
        <w:t xml:space="preserve"> legalidad tributaria, aunado a que impedir el control </w:t>
      </w:r>
      <w:r w:rsidR="008C2126">
        <w:t>de</w:t>
      </w:r>
      <w:r w:rsidR="005A3376" w:rsidRPr="00B30C16">
        <w:t xml:space="preserve"> estos actos menoscabaría el </w:t>
      </w:r>
      <w:r w:rsidR="008C2126">
        <w:t>de</w:t>
      </w:r>
      <w:r w:rsidR="005A3376" w:rsidRPr="00B30C16">
        <w:t xml:space="preserve">recho a la tutela judicial efectiva, previsto en el artículo 26 </w:t>
      </w:r>
      <w:r w:rsidR="008C2126">
        <w:t>de</w:t>
      </w:r>
      <w:r w:rsidR="005A3376" w:rsidRPr="00B30C16">
        <w:t xml:space="preserve"> la CRBV.</w:t>
      </w:r>
    </w:p>
    <w:p w:rsidR="005A3376" w:rsidRDefault="00B30C16" w:rsidP="0030320C">
      <w:pPr>
        <w:pStyle w:val="Prrafodelista"/>
        <w:numPr>
          <w:ilvl w:val="0"/>
          <w:numId w:val="11"/>
        </w:numPr>
      </w:pPr>
      <w:r>
        <w:t>E</w:t>
      </w:r>
      <w:r w:rsidR="005A3376" w:rsidRPr="00B30C16">
        <w:t>l contribuyente</w:t>
      </w:r>
      <w:r w:rsidR="000C179C">
        <w:t xml:space="preserve"> o tercero responsable, </w:t>
      </w:r>
      <w:r w:rsidR="005A3376" w:rsidRPr="00B30C16">
        <w:t>pue</w:t>
      </w:r>
      <w:r w:rsidR="008C2126">
        <w:t>de</w:t>
      </w:r>
      <w:r w:rsidR="005A3376" w:rsidRPr="00B30C16">
        <w:t xml:space="preserve"> </w:t>
      </w:r>
      <w:r w:rsidR="000C179C">
        <w:t>pedir</w:t>
      </w:r>
      <w:r w:rsidR="005A3376" w:rsidRPr="00B30C16">
        <w:t xml:space="preserve"> el reintegro </w:t>
      </w:r>
      <w:r w:rsidR="008C2126">
        <w:t>de</w:t>
      </w:r>
      <w:r w:rsidR="005A3376" w:rsidRPr="00B30C16">
        <w:t xml:space="preserve"> las cantida</w:t>
      </w:r>
      <w:r w:rsidR="008C2126">
        <w:t>de</w:t>
      </w:r>
      <w:r w:rsidR="005A3376" w:rsidRPr="00B30C16">
        <w:t>s pagadas in</w:t>
      </w:r>
      <w:r w:rsidR="008C2126">
        <w:t>de</w:t>
      </w:r>
      <w:r w:rsidR="005A3376" w:rsidRPr="00B30C16">
        <w:t xml:space="preserve">bidamente a tenor </w:t>
      </w:r>
      <w:r w:rsidR="008C2126">
        <w:t>de</w:t>
      </w:r>
      <w:r w:rsidR="005A3376" w:rsidRPr="00B30C16">
        <w:t xml:space="preserve">l artículo </w:t>
      </w:r>
      <w:r w:rsidR="00E80003" w:rsidRPr="00B30C16">
        <w:t>204</w:t>
      </w:r>
      <w:r w:rsidR="00E80003">
        <w:rPr>
          <w:rStyle w:val="Refdenotaalpie"/>
        </w:rPr>
        <w:footnoteReference w:id="112"/>
      </w:r>
      <w:r w:rsidR="005A3376" w:rsidRPr="00B30C16">
        <w:t xml:space="preserve"> </w:t>
      </w:r>
      <w:r w:rsidR="008C2126">
        <w:t>de</w:t>
      </w:r>
      <w:r w:rsidR="005A3376" w:rsidRPr="00B30C16">
        <w:t>l COT</w:t>
      </w:r>
      <w:r w:rsidR="00E80003" w:rsidRPr="00B30C16">
        <w:t>-2014</w:t>
      </w:r>
      <w:r w:rsidR="005A3376" w:rsidRPr="00B30C16">
        <w:t xml:space="preserve">, en el supuesto que el tributo pagado constituya un pago </w:t>
      </w:r>
      <w:r w:rsidR="008C2126">
        <w:t>de</w:t>
      </w:r>
      <w:r w:rsidR="005A3376" w:rsidRPr="00B30C16">
        <w:t xml:space="preserve"> lo in</w:t>
      </w:r>
      <w:r w:rsidR="008C2126">
        <w:t>de</w:t>
      </w:r>
      <w:r w:rsidR="005A3376" w:rsidRPr="00B30C16">
        <w:t xml:space="preserve">bido, por carecer </w:t>
      </w:r>
      <w:r w:rsidR="008C2126">
        <w:t>de</w:t>
      </w:r>
      <w:r w:rsidR="005A3376" w:rsidRPr="00B30C16">
        <w:t xml:space="preserve"> </w:t>
      </w:r>
      <w:r w:rsidR="005A3376" w:rsidRPr="00B3657E">
        <w:rPr>
          <w:i/>
        </w:rPr>
        <w:t xml:space="preserve">causa </w:t>
      </w:r>
      <w:r w:rsidR="00A72230" w:rsidRPr="00B3657E">
        <w:rPr>
          <w:i/>
        </w:rPr>
        <w:t>legítima</w:t>
      </w:r>
      <w:r w:rsidR="005A3376" w:rsidRPr="00B30C16">
        <w:t xml:space="preserve"> su percepción.</w:t>
      </w:r>
    </w:p>
    <w:p w:rsidR="005A3376" w:rsidRDefault="00CB6124" w:rsidP="00BE6BE2">
      <w:pPr>
        <w:pStyle w:val="Ttulo4"/>
      </w:pPr>
      <w:r>
        <w:t>2.3.8.</w:t>
      </w:r>
      <w:r w:rsidR="00213F4D">
        <w:t xml:space="preserve">2. </w:t>
      </w:r>
      <w:r w:rsidR="00C16E49" w:rsidRPr="00C16E49">
        <w:t xml:space="preserve"> Ventajas</w:t>
      </w:r>
      <w:r w:rsidR="005A3376" w:rsidRPr="00AA4AA2">
        <w:t>.</w:t>
      </w:r>
    </w:p>
    <w:p w:rsidR="005A3376" w:rsidRDefault="00C16E49" w:rsidP="00332499">
      <w:r>
        <w:t xml:space="preserve">Entre las ventajas que apareja la aceptación </w:t>
      </w:r>
      <w:r w:rsidR="008C2126">
        <w:t>de</w:t>
      </w:r>
      <w:r>
        <w:t xml:space="preserve">l acta </w:t>
      </w:r>
      <w:r w:rsidR="008C2126">
        <w:t>de</w:t>
      </w:r>
      <w:r>
        <w:t xml:space="preserve"> reparo fiscal, po</w:t>
      </w:r>
      <w:r w:rsidR="008C2126">
        <w:t>de</w:t>
      </w:r>
      <w:r>
        <w:t xml:space="preserve">mos </w:t>
      </w:r>
      <w:r w:rsidR="008C2126">
        <w:t>de</w:t>
      </w:r>
      <w:r>
        <w:t>stacar:</w:t>
      </w:r>
    </w:p>
    <w:p w:rsidR="005A3376" w:rsidRPr="00E42043" w:rsidRDefault="005A3376" w:rsidP="0030320C">
      <w:pPr>
        <w:pStyle w:val="Prrafodelista"/>
        <w:numPr>
          <w:ilvl w:val="0"/>
          <w:numId w:val="12"/>
        </w:numPr>
      </w:pPr>
      <w:r w:rsidRPr="00E42043">
        <w:t xml:space="preserve">La multa por </w:t>
      </w:r>
      <w:r w:rsidR="00C16E49" w:rsidRPr="00E42043">
        <w:t xml:space="preserve">contravención que </w:t>
      </w:r>
      <w:r w:rsidRPr="00E42043">
        <w:t>se aplicar</w:t>
      </w:r>
      <w:r w:rsidR="00D34CE7">
        <w:t>á</w:t>
      </w:r>
      <w:r w:rsidRPr="00E42043">
        <w:t xml:space="preserve"> </w:t>
      </w:r>
      <w:r w:rsidR="00D34CE7">
        <w:t xml:space="preserve">es </w:t>
      </w:r>
      <w:r w:rsidRPr="00E42043">
        <w:t xml:space="preserve">un </w:t>
      </w:r>
      <w:r w:rsidR="00C16E49" w:rsidRPr="00E42043">
        <w:t>3</w:t>
      </w:r>
      <w:r w:rsidRPr="00E42043">
        <w:t xml:space="preserve">0% al monto </w:t>
      </w:r>
      <w:r w:rsidR="008C2126">
        <w:t>de</w:t>
      </w:r>
      <w:r w:rsidRPr="00E42043">
        <w:t xml:space="preserve">l tributo omitido, a tenor </w:t>
      </w:r>
      <w:r w:rsidR="008C2126">
        <w:t>de</w:t>
      </w:r>
      <w:r w:rsidRPr="00E42043">
        <w:t xml:space="preserve"> lo dispuesto en el</w:t>
      </w:r>
      <w:r w:rsidR="00B80913" w:rsidRPr="00E42043">
        <w:t xml:space="preserve"> </w:t>
      </w:r>
      <w:r w:rsidR="000C179C">
        <w:t>a</w:t>
      </w:r>
      <w:r w:rsidR="00B80913" w:rsidRPr="00E42043">
        <w:t xml:space="preserve">rtículo 111 </w:t>
      </w:r>
      <w:r w:rsidR="008C2126">
        <w:t>de</w:t>
      </w:r>
      <w:r w:rsidR="00B80913" w:rsidRPr="00E42043">
        <w:t>l COT-2014</w:t>
      </w:r>
      <w:r w:rsidR="00D34CE7">
        <w:rPr>
          <w:rStyle w:val="Refdenotaalpie"/>
        </w:rPr>
        <w:footnoteReference w:id="113"/>
      </w:r>
      <w:r w:rsidR="00C16E49" w:rsidRPr="00E42043">
        <w:t xml:space="preserve">, lo cual </w:t>
      </w:r>
      <w:r w:rsidR="00D34CE7">
        <w:t xml:space="preserve">resulta ser una sanción </w:t>
      </w:r>
      <w:r w:rsidR="00C16E49" w:rsidRPr="00E42043">
        <w:t xml:space="preserve">reducida en </w:t>
      </w:r>
      <w:r w:rsidR="00D34CE7">
        <w:t xml:space="preserve">contraposición </w:t>
      </w:r>
      <w:r w:rsidR="00C16E49" w:rsidRPr="00E42043">
        <w:t xml:space="preserve">a la </w:t>
      </w:r>
      <w:r w:rsidR="00A72230" w:rsidRPr="00E42043">
        <w:t>establecida</w:t>
      </w:r>
      <w:r w:rsidR="00C16E49" w:rsidRPr="00E42043">
        <w:t xml:space="preserve"> </w:t>
      </w:r>
      <w:r w:rsidR="00B80913" w:rsidRPr="00E42043">
        <w:t xml:space="preserve">para su aplicación en el caso </w:t>
      </w:r>
      <w:r w:rsidR="008C2126">
        <w:t>de</w:t>
      </w:r>
      <w:r w:rsidR="00B80913" w:rsidRPr="00E42043">
        <w:t xml:space="preserve"> </w:t>
      </w:r>
      <w:r w:rsidR="00B80913" w:rsidRPr="00E42043">
        <w:lastRenderedPageBreak/>
        <w:t xml:space="preserve">contravención en el artículo 112 </w:t>
      </w:r>
      <w:r w:rsidR="008C2126">
        <w:t>de</w:t>
      </w:r>
      <w:r w:rsidR="00B80913" w:rsidRPr="00E42043">
        <w:t>l COT-2014</w:t>
      </w:r>
      <w:r w:rsidR="00D34CE7">
        <w:rPr>
          <w:rStyle w:val="Refdenotaalpie"/>
        </w:rPr>
        <w:footnoteReference w:id="114"/>
      </w:r>
      <w:r w:rsidR="00C16E49" w:rsidRPr="00E42043">
        <w:t xml:space="preserve"> que oscila </w:t>
      </w:r>
      <w:r w:rsidR="00E42043" w:rsidRPr="00E42043">
        <w:t xml:space="preserve">en </w:t>
      </w:r>
      <w:r w:rsidR="00B80913" w:rsidRPr="00E42043">
        <w:t xml:space="preserve">multa </w:t>
      </w:r>
      <w:r w:rsidR="008C2126">
        <w:t>de</w:t>
      </w:r>
      <w:r w:rsidR="00B80913" w:rsidRPr="00E42043">
        <w:t xml:space="preserve"> un cien por ciento (100%) hasta el trescientos por ciento (300%) </w:t>
      </w:r>
      <w:r w:rsidR="008C2126">
        <w:t>de</w:t>
      </w:r>
      <w:r w:rsidR="00B80913" w:rsidRPr="00E42043">
        <w:t>l tributo omitido</w:t>
      </w:r>
      <w:r w:rsidR="00E42043" w:rsidRPr="00E42043">
        <w:t>.</w:t>
      </w:r>
    </w:p>
    <w:p w:rsidR="005A3376" w:rsidRPr="00E42043" w:rsidRDefault="000C179C" w:rsidP="0030320C">
      <w:pPr>
        <w:pStyle w:val="Prrafodelista"/>
        <w:numPr>
          <w:ilvl w:val="0"/>
          <w:numId w:val="12"/>
        </w:numPr>
      </w:pPr>
      <w:r>
        <w:t xml:space="preserve">Finaliza </w:t>
      </w:r>
      <w:r w:rsidR="005A3376" w:rsidRPr="00E42043">
        <w:t xml:space="preserve">el procedimiento </w:t>
      </w:r>
      <w:r>
        <w:t xml:space="preserve">administrativo </w:t>
      </w:r>
      <w:r w:rsidR="008C2126">
        <w:t>de</w:t>
      </w:r>
      <w:r w:rsidR="005A3376" w:rsidRPr="00E42043">
        <w:t xml:space="preserve"> </w:t>
      </w:r>
      <w:r w:rsidR="008C2126">
        <w:t>de</w:t>
      </w:r>
      <w:r w:rsidR="005A3376" w:rsidRPr="00E42043">
        <w:t xml:space="preserve">terminación </w:t>
      </w:r>
      <w:r w:rsidR="008C2126">
        <w:t>de</w:t>
      </w:r>
      <w:r w:rsidR="005A3376" w:rsidRPr="00E42043">
        <w:t xml:space="preserve"> oficio </w:t>
      </w:r>
      <w:r w:rsidR="008C2126">
        <w:t>de</w:t>
      </w:r>
      <w:r w:rsidR="005A3376" w:rsidRPr="00E42043">
        <w:t xml:space="preserve"> la obligación tributaria.</w:t>
      </w:r>
    </w:p>
    <w:p w:rsidR="005A3376" w:rsidRPr="00E42043" w:rsidRDefault="00D10C7D" w:rsidP="0030320C">
      <w:pPr>
        <w:pStyle w:val="Prrafodelista"/>
        <w:numPr>
          <w:ilvl w:val="0"/>
          <w:numId w:val="12"/>
        </w:numPr>
      </w:pPr>
      <w:r>
        <w:t xml:space="preserve"> </w:t>
      </w:r>
      <w:r w:rsidR="000C179C">
        <w:t>El</w:t>
      </w:r>
      <w:r w:rsidR="005A3376" w:rsidRPr="00E42043">
        <w:t xml:space="preserve"> contribuyente o </w:t>
      </w:r>
      <w:r w:rsidR="000C179C">
        <w:t xml:space="preserve">al tercero </w:t>
      </w:r>
      <w:r w:rsidR="005A3376" w:rsidRPr="00E42043">
        <w:t xml:space="preserve">responsable </w:t>
      </w:r>
      <w:r w:rsidR="000C179C">
        <w:t>solventa</w:t>
      </w:r>
      <w:r w:rsidR="005A3376" w:rsidRPr="00E42043">
        <w:t xml:space="preserve"> su situación tributaria en esta fase </w:t>
      </w:r>
      <w:r w:rsidR="008C2126">
        <w:t>de</w:t>
      </w:r>
      <w:r w:rsidR="000C179C">
        <w:t>l procedimiento</w:t>
      </w:r>
      <w:r w:rsidR="005A3376" w:rsidRPr="00E42043">
        <w:t>.</w:t>
      </w:r>
    </w:p>
    <w:p w:rsidR="005A3376" w:rsidRPr="00E42043" w:rsidRDefault="00D10C7D" w:rsidP="0030320C">
      <w:pPr>
        <w:pStyle w:val="Prrafodelista"/>
        <w:numPr>
          <w:ilvl w:val="0"/>
          <w:numId w:val="12"/>
        </w:numPr>
      </w:pPr>
      <w:r>
        <w:t xml:space="preserve"> </w:t>
      </w:r>
      <w:r w:rsidR="00885180">
        <w:t xml:space="preserve">Se establece </w:t>
      </w:r>
      <w:r w:rsidR="00196834">
        <w:t>límite</w:t>
      </w:r>
      <w:r w:rsidR="005A3376" w:rsidRPr="00E42043">
        <w:t xml:space="preserve"> </w:t>
      </w:r>
      <w:r w:rsidR="00196834">
        <w:t>al</w:t>
      </w:r>
      <w:r w:rsidR="005A3376" w:rsidRPr="00E42043">
        <w:t xml:space="preserve"> cálculo </w:t>
      </w:r>
      <w:r w:rsidR="008C2126">
        <w:t>de</w:t>
      </w:r>
      <w:r w:rsidR="005A3376" w:rsidRPr="00E42043">
        <w:t xml:space="preserve"> intereses moratorios</w:t>
      </w:r>
      <w:r w:rsidR="00E42043" w:rsidRPr="00E42043">
        <w:t xml:space="preserve"> previstos en el </w:t>
      </w:r>
      <w:r w:rsidR="0082375B">
        <w:t xml:space="preserve">artículo 66 del </w:t>
      </w:r>
      <w:r w:rsidR="00E42043" w:rsidRPr="00E42043">
        <w:t>COT-2014</w:t>
      </w:r>
      <w:r w:rsidR="005A3376" w:rsidRPr="00E42043">
        <w:t>.</w:t>
      </w:r>
    </w:p>
    <w:p w:rsidR="004209B2" w:rsidRDefault="007A5AB9" w:rsidP="00C24989">
      <w:pPr>
        <w:pStyle w:val="Ttulo3"/>
      </w:pPr>
      <w:bookmarkStart w:id="27" w:name="_Toc449030687"/>
      <w:r>
        <w:t>2.3.9</w:t>
      </w:r>
      <w:r w:rsidR="00AF540B">
        <w:t xml:space="preserve">. </w:t>
      </w:r>
      <w:r w:rsidR="00B82B2C">
        <w:t xml:space="preserve"> Fase </w:t>
      </w:r>
      <w:r w:rsidR="008C2126">
        <w:t>de</w:t>
      </w:r>
      <w:r w:rsidR="00B82B2C">
        <w:t xml:space="preserve"> Instrucción.</w:t>
      </w:r>
      <w:bookmarkEnd w:id="27"/>
      <w:r w:rsidR="00B82B2C">
        <w:t xml:space="preserve"> </w:t>
      </w:r>
    </w:p>
    <w:p w:rsidR="004209B2" w:rsidRDefault="007A5AB9" w:rsidP="00BE6BE2">
      <w:pPr>
        <w:pStyle w:val="Ttulo4"/>
      </w:pPr>
      <w:r>
        <w:t>2.3.</w:t>
      </w:r>
      <w:r w:rsidR="00AF540B">
        <w:t>9.</w:t>
      </w:r>
      <w:r w:rsidR="004209B2">
        <w:t>1</w:t>
      </w:r>
      <w:r w:rsidR="00AF540B">
        <w:t>.</w:t>
      </w:r>
      <w:r w:rsidR="004209B2">
        <w:t xml:space="preserve"> Consi</w:t>
      </w:r>
      <w:r w:rsidR="008C2126">
        <w:t>de</w:t>
      </w:r>
      <w:r w:rsidR="004209B2">
        <w:t>raciones g</w:t>
      </w:r>
      <w:r w:rsidR="00B900D7">
        <w:t>e</w:t>
      </w:r>
      <w:r w:rsidR="004209B2">
        <w:t>nerales.</w:t>
      </w:r>
    </w:p>
    <w:p w:rsidR="00A52DC8" w:rsidRDefault="00A52DC8" w:rsidP="00332499">
      <w:r>
        <w:t>Si</w:t>
      </w:r>
      <w:r w:rsidR="00DC1BEE">
        <w:t>,</w:t>
      </w:r>
      <w:r>
        <w:t xml:space="preserve"> el sujeto pasivo </w:t>
      </w:r>
      <w:r w:rsidR="00196834">
        <w:t xml:space="preserve">o tercero responsable </w:t>
      </w:r>
      <w:r>
        <w:t xml:space="preserve">no acepta el acta </w:t>
      </w:r>
      <w:r w:rsidR="008C2126">
        <w:t>de</w:t>
      </w:r>
      <w:r>
        <w:t xml:space="preserve"> reparo fiscal</w:t>
      </w:r>
      <w:r w:rsidR="00196834">
        <w:t xml:space="preserve"> notificado por la administración tributaria</w:t>
      </w:r>
      <w:r>
        <w:t xml:space="preserve">, </w:t>
      </w:r>
      <w:r w:rsidR="00196834">
        <w:t>tiene derecho</w:t>
      </w:r>
      <w:r>
        <w:t xml:space="preserve"> </w:t>
      </w:r>
      <w:r w:rsidR="00196834">
        <w:t>a</w:t>
      </w:r>
      <w:r>
        <w:t xml:space="preserve">l </w:t>
      </w:r>
      <w:r w:rsidR="00196834">
        <w:t xml:space="preserve">ejercicio del </w:t>
      </w:r>
      <w:r w:rsidR="00A72230">
        <w:t>legítimo</w:t>
      </w:r>
      <w:r>
        <w:t xml:space="preserve"> </w:t>
      </w:r>
      <w:r w:rsidR="008C2126">
        <w:t>de</w:t>
      </w:r>
      <w:r>
        <w:t xml:space="preserve">recho a la </w:t>
      </w:r>
      <w:r w:rsidR="008C2126">
        <w:t>de</w:t>
      </w:r>
      <w:r>
        <w:t xml:space="preserve">fensa, </w:t>
      </w:r>
      <w:r w:rsidR="00A72230">
        <w:t>a través</w:t>
      </w:r>
      <w:r>
        <w:t xml:space="preserve"> </w:t>
      </w:r>
      <w:r w:rsidR="008C2126">
        <w:t>de</w:t>
      </w:r>
      <w:r>
        <w:t xml:space="preserve"> la presentación </w:t>
      </w:r>
      <w:r w:rsidR="008C2126">
        <w:t>de</w:t>
      </w:r>
      <w:r>
        <w:t xml:space="preserve">l escrito </w:t>
      </w:r>
      <w:r w:rsidR="008C2126">
        <w:t>de</w:t>
      </w:r>
      <w:r>
        <w:t xml:space="preserve"> </w:t>
      </w:r>
      <w:r w:rsidR="008C2126">
        <w:t>de</w:t>
      </w:r>
      <w:r>
        <w:t xml:space="preserve">scargos, el cual constituye el medio idóneo para exponer las razones </w:t>
      </w:r>
      <w:r w:rsidR="00196834">
        <w:t xml:space="preserve">fácticas </w:t>
      </w:r>
      <w:r>
        <w:t xml:space="preserve">y </w:t>
      </w:r>
      <w:r w:rsidR="00196834">
        <w:t xml:space="preserve">jurídicas </w:t>
      </w:r>
      <w:r>
        <w:t xml:space="preserve">que lo llevan a controvertir las objeciones a su situación tributaria contenida en el </w:t>
      </w:r>
      <w:r w:rsidR="00196834">
        <w:t xml:space="preserve">dicha </w:t>
      </w:r>
      <w:r>
        <w:t xml:space="preserve">acta </w:t>
      </w:r>
      <w:r w:rsidR="008C2126">
        <w:t>de</w:t>
      </w:r>
      <w:r>
        <w:t xml:space="preserve"> reparo fiscal.</w:t>
      </w:r>
    </w:p>
    <w:p w:rsidR="00C62B82" w:rsidRDefault="00682543" w:rsidP="00332499">
      <w:r>
        <w:t xml:space="preserve">La </w:t>
      </w:r>
      <w:r w:rsidR="00D10C7D">
        <w:t>f</w:t>
      </w:r>
      <w:r>
        <w:t xml:space="preserve">ase </w:t>
      </w:r>
      <w:r w:rsidR="008C2126">
        <w:t>de</w:t>
      </w:r>
      <w:r>
        <w:t xml:space="preserve"> </w:t>
      </w:r>
      <w:r w:rsidR="00D10C7D">
        <w:t>i</w:t>
      </w:r>
      <w:r>
        <w:t xml:space="preserve">nstrucción o también llamada fase </w:t>
      </w:r>
      <w:r w:rsidR="008C2126">
        <w:t>de</w:t>
      </w:r>
      <w:r>
        <w:t xml:space="preserve"> </w:t>
      </w:r>
      <w:r w:rsidR="00A72230">
        <w:t>sustanciación</w:t>
      </w:r>
      <w:r>
        <w:t xml:space="preserve"> </w:t>
      </w:r>
      <w:r w:rsidR="008C2126">
        <w:t>de</w:t>
      </w:r>
      <w:r>
        <w:t xml:space="preserve">l procedimiento es una etapa o fase fundamental </w:t>
      </w:r>
      <w:r w:rsidR="008C2126">
        <w:t>de</w:t>
      </w:r>
      <w:r>
        <w:t>l mismo</w:t>
      </w:r>
      <w:r w:rsidR="00DC0FAD">
        <w:t>, ya que en es</w:t>
      </w:r>
      <w:r>
        <w:t xml:space="preserve">ta fase </w:t>
      </w:r>
      <w:r w:rsidR="008C2126">
        <w:t>de</w:t>
      </w:r>
      <w:r>
        <w:t xml:space="preserve">ben realizarse los actos por medios </w:t>
      </w:r>
      <w:r w:rsidR="008C2126">
        <w:t>de</w:t>
      </w:r>
      <w:r>
        <w:t xml:space="preserve"> los cuales han </w:t>
      </w:r>
      <w:r w:rsidR="008C2126">
        <w:t>de</w:t>
      </w:r>
      <w:r>
        <w:t xml:space="preserve"> </w:t>
      </w:r>
      <w:r w:rsidR="008C2126">
        <w:t>de</w:t>
      </w:r>
      <w:r>
        <w:t xml:space="preserve">terminarse, conocerse y comprobase lo que se va a fundamentar la resolución </w:t>
      </w:r>
      <w:r w:rsidR="008C2126">
        <w:t>de</w:t>
      </w:r>
      <w:r>
        <w:t xml:space="preserve">finitiva </w:t>
      </w:r>
      <w:r w:rsidR="008C2126">
        <w:t>de</w:t>
      </w:r>
      <w:r>
        <w:t xml:space="preserve">l procedimiento. </w:t>
      </w:r>
    </w:p>
    <w:p w:rsidR="00196834" w:rsidRDefault="009E00FE" w:rsidP="00332499">
      <w:r>
        <w:t xml:space="preserve">En efecto, el COT-2014, dispone en </w:t>
      </w:r>
      <w:r w:rsidR="00682543">
        <w:t>el</w:t>
      </w:r>
      <w:r>
        <w:t xml:space="preserve"> artículo 198</w:t>
      </w:r>
      <w:r w:rsidR="00682543">
        <w:t xml:space="preserve"> que:</w:t>
      </w:r>
      <w:r w:rsidR="00DC0FAD">
        <w:t xml:space="preserve"> </w:t>
      </w:r>
    </w:p>
    <w:p w:rsidR="009E00FE" w:rsidRPr="00C62B82" w:rsidRDefault="00682543" w:rsidP="00196834">
      <w:pPr>
        <w:pStyle w:val="Textodebloque"/>
      </w:pPr>
      <w:r>
        <w:lastRenderedPageBreak/>
        <w:t>“</w:t>
      </w:r>
      <w:r w:rsidRPr="00682543">
        <w:t xml:space="preserve">Vencido el plazo establecido en el artículo 195 </w:t>
      </w:r>
      <w:r w:rsidR="008C2126">
        <w:t>de</w:t>
      </w:r>
      <w:r w:rsidRPr="00682543">
        <w:t xml:space="preserve"> este Código, sin que el contribuyente o responsable procediera </w:t>
      </w:r>
      <w:r w:rsidR="008C2126">
        <w:t>de</w:t>
      </w:r>
      <w:r w:rsidRPr="00682543">
        <w:t xml:space="preserve"> acuerdo con lo previsto en dicho artículo, se dará por iniciada la instrucción </w:t>
      </w:r>
      <w:r w:rsidR="008C2126">
        <w:t>de</w:t>
      </w:r>
      <w:r w:rsidRPr="00682543">
        <w:t xml:space="preserve">l sumario teniendo el afectado un plazo </w:t>
      </w:r>
      <w:r w:rsidR="008C2126">
        <w:t>de</w:t>
      </w:r>
      <w:r w:rsidRPr="00682543">
        <w:t xml:space="preserve"> veinticinco (25) días hábiles para formular los </w:t>
      </w:r>
      <w:r w:rsidR="008C2126">
        <w:t>de</w:t>
      </w:r>
      <w:r w:rsidRPr="00682543">
        <w:t xml:space="preserve">scargos y promover la totalidad </w:t>
      </w:r>
      <w:r w:rsidR="008C2126">
        <w:t>de</w:t>
      </w:r>
      <w:r w:rsidRPr="00682543">
        <w:t xml:space="preserve"> las pruebas para su </w:t>
      </w:r>
      <w:r w:rsidR="008C2126">
        <w:t>de</w:t>
      </w:r>
      <w:r w:rsidRPr="00682543">
        <w:t>fensa</w:t>
      </w:r>
      <w:r>
        <w:t xml:space="preserve"> (…)”</w:t>
      </w:r>
    </w:p>
    <w:p w:rsidR="005A3376" w:rsidRPr="008F61AB" w:rsidRDefault="007A5AB9" w:rsidP="00BE6BE2">
      <w:pPr>
        <w:pStyle w:val="Ttulo4"/>
      </w:pPr>
      <w:r>
        <w:t>2.3.9.2.</w:t>
      </w:r>
      <w:r w:rsidR="004209B2">
        <w:t xml:space="preserve"> </w:t>
      </w:r>
      <w:r w:rsidR="005A3376" w:rsidRPr="00B82B2C">
        <w:t xml:space="preserve">Escrito </w:t>
      </w:r>
      <w:r w:rsidR="008C2126">
        <w:t>de</w:t>
      </w:r>
      <w:r w:rsidR="005A3376" w:rsidRPr="00B82B2C">
        <w:t xml:space="preserve"> </w:t>
      </w:r>
      <w:r w:rsidR="008C2126">
        <w:t>de</w:t>
      </w:r>
      <w:r w:rsidR="005A3376" w:rsidRPr="00B82B2C">
        <w:t>scargos.</w:t>
      </w:r>
    </w:p>
    <w:p w:rsidR="00890B58" w:rsidRPr="0012303D" w:rsidRDefault="00D021BE" w:rsidP="00F85BD4">
      <w:pPr>
        <w:rPr>
          <w:lang w:val="es-MX"/>
        </w:rPr>
      </w:pPr>
      <w:r>
        <w:t xml:space="preserve">Con el escrito de descargo </w:t>
      </w:r>
      <w:r w:rsidR="00B13FAA">
        <w:t xml:space="preserve">el contribuyente o </w:t>
      </w:r>
      <w:r>
        <w:t xml:space="preserve">tercero </w:t>
      </w:r>
      <w:r w:rsidR="00B13FAA">
        <w:t>responsable</w:t>
      </w:r>
      <w:r>
        <w:t xml:space="preserve">, puede </w:t>
      </w:r>
      <w:r w:rsidR="005A3376" w:rsidRPr="008F61AB">
        <w:t>expone</w:t>
      </w:r>
      <w:r>
        <w:t>r</w:t>
      </w:r>
      <w:r w:rsidR="005A3376" w:rsidRPr="008F61AB">
        <w:t xml:space="preserve"> las </w:t>
      </w:r>
      <w:r>
        <w:t xml:space="preserve">distintas </w:t>
      </w:r>
      <w:r w:rsidR="005A3376" w:rsidRPr="008F61AB">
        <w:t xml:space="preserve">razones </w:t>
      </w:r>
      <w:r>
        <w:t xml:space="preserve">fácticas </w:t>
      </w:r>
      <w:r w:rsidR="005A3376" w:rsidRPr="008F61AB">
        <w:t xml:space="preserve">y </w:t>
      </w:r>
      <w:r>
        <w:t xml:space="preserve">jurídicas; </w:t>
      </w:r>
      <w:r w:rsidR="007556E5">
        <w:t>y además</w:t>
      </w:r>
      <w:r>
        <w:t>,</w:t>
      </w:r>
      <w:r w:rsidR="007556E5">
        <w:t xml:space="preserve"> prom</w:t>
      </w:r>
      <w:r>
        <w:t>over</w:t>
      </w:r>
      <w:r w:rsidR="007556E5">
        <w:t xml:space="preserve"> todas l</w:t>
      </w:r>
      <w:r>
        <w:t>os medios de</w:t>
      </w:r>
      <w:r w:rsidR="007556E5">
        <w:t xml:space="preserve"> pruebas legales y pertinentes a los efectos de </w:t>
      </w:r>
      <w:r w:rsidR="005A3376" w:rsidRPr="008F61AB">
        <w:t xml:space="preserve">controvertir las objeciones a su situación tributaria plasmada en el acta </w:t>
      </w:r>
      <w:r w:rsidR="008C2126">
        <w:t>de</w:t>
      </w:r>
      <w:r w:rsidR="005A3376" w:rsidRPr="008F61AB">
        <w:t xml:space="preserve"> reparo </w:t>
      </w:r>
      <w:r w:rsidR="005A3376" w:rsidRPr="00F85BD4">
        <w:t>fiscal</w:t>
      </w:r>
      <w:r w:rsidR="00B13FAA" w:rsidRPr="00F85BD4">
        <w:t>,</w:t>
      </w:r>
      <w:r w:rsidR="00890B58" w:rsidRPr="00F85BD4">
        <w:t xml:space="preserve"> el cual no requiere </w:t>
      </w:r>
      <w:r w:rsidR="00F85BD4" w:rsidRPr="00F85BD4">
        <w:t>a</w:t>
      </w:r>
      <w:r w:rsidR="00890B58" w:rsidRPr="00F85BD4">
        <w:t>sist</w:t>
      </w:r>
      <w:r w:rsidR="00F85BD4" w:rsidRPr="00F85BD4">
        <w:t xml:space="preserve">encia </w:t>
      </w:r>
      <w:r w:rsidR="00890B58" w:rsidRPr="00F85BD4">
        <w:t xml:space="preserve">profesional, </w:t>
      </w:r>
      <w:r w:rsidR="005E50F9" w:rsidRPr="00F85BD4">
        <w:t xml:space="preserve">por cuanto no se exige mayores </w:t>
      </w:r>
      <w:r w:rsidR="00890B58" w:rsidRPr="00F85BD4">
        <w:t>formalidades</w:t>
      </w:r>
      <w:r w:rsidR="00F85BD4">
        <w:t xml:space="preserve"> y deben además de ser valoradas todas sus pruebas, y en ese sentido se ha pronunciado</w:t>
      </w:r>
      <w:r w:rsidR="00890B58" w:rsidRPr="0012303D">
        <w:t xml:space="preserve">, </w:t>
      </w:r>
      <w:r w:rsidR="00890B58" w:rsidRPr="0012303D">
        <w:rPr>
          <w:iCs/>
          <w:lang w:val="es-ES_tradnl"/>
        </w:rPr>
        <w:t xml:space="preserve">la </w:t>
      </w:r>
      <w:proofErr w:type="spellStart"/>
      <w:r w:rsidR="00890B58" w:rsidRPr="0012303D">
        <w:rPr>
          <w:iCs/>
          <w:lang w:val="es-ES_tradnl"/>
        </w:rPr>
        <w:t>Juri</w:t>
      </w:r>
      <w:r w:rsidR="00890B58" w:rsidRPr="0012303D">
        <w:rPr>
          <w:lang w:val="es-MX"/>
        </w:rPr>
        <w:t>sprudencia</w:t>
      </w:r>
      <w:proofErr w:type="spellEnd"/>
      <w:r w:rsidR="00F85BD4">
        <w:rPr>
          <w:lang w:val="es-MX"/>
        </w:rPr>
        <w:t xml:space="preserve"> Especializada</w:t>
      </w:r>
      <w:r w:rsidR="00F85BD4">
        <w:rPr>
          <w:rStyle w:val="Refdenotaalpie"/>
          <w:lang w:val="es-MX"/>
        </w:rPr>
        <w:footnoteReference w:id="115"/>
      </w:r>
      <w:r w:rsidR="00890B58" w:rsidRPr="0012303D">
        <w:rPr>
          <w:lang w:val="es-MX"/>
        </w:rPr>
        <w:t xml:space="preserve">: </w:t>
      </w:r>
    </w:p>
    <w:p w:rsidR="00890B58" w:rsidRPr="0012303D" w:rsidRDefault="00B77158" w:rsidP="00F85BD4">
      <w:pPr>
        <w:pStyle w:val="Textodebloque"/>
      </w:pPr>
      <w:r>
        <w:t>“…e</w:t>
      </w:r>
      <w:r w:rsidR="00890B58" w:rsidRPr="0012303D">
        <w:t xml:space="preserve">n sintonía con lo anterior, esta Máxima Instancia ha señalado en sus fallos </w:t>
      </w:r>
      <w:proofErr w:type="spellStart"/>
      <w:r w:rsidR="00890B58" w:rsidRPr="0012303D">
        <w:t>Nros</w:t>
      </w:r>
      <w:proofErr w:type="spellEnd"/>
      <w:r w:rsidR="00890B58" w:rsidRPr="0012303D">
        <w:t xml:space="preserve">. 00162 y 00937 de fechas 13 de febrero de 2008 y 25 de junio de 2009, casos: </w:t>
      </w:r>
      <w:proofErr w:type="spellStart"/>
      <w:r w:rsidR="00890B58" w:rsidRPr="0012303D">
        <w:t>Latil</w:t>
      </w:r>
      <w:proofErr w:type="spellEnd"/>
      <w:r w:rsidR="00890B58" w:rsidRPr="0012303D">
        <w:t xml:space="preserve"> Auto, S.A. y HBO OLE Servicios, S.A. que “tanto en un procedimiento administrativo como en uno judicial, el efectivo cumplimiento del derecho a la defensa y al debido proceso, impone que se cumplan con estricta rigurosidad todas las fases o etapas, en las cuales las partes involucradas deben ser válidamente notificadas, tengan iguales oportunidades para formular alegatos y defensas, así como controlar las pruebas que cada una promueva para demostrar sus argumentos o pretensiones; lo contrario constituye una alteración en el derecho de la igualdad de las partes, que violenta la esencia misma del proceso”.</w:t>
      </w:r>
    </w:p>
    <w:p w:rsidR="00890B58" w:rsidRPr="0012303D" w:rsidRDefault="00890B58" w:rsidP="00F85BD4">
      <w:pPr>
        <w:pStyle w:val="Textodebloque"/>
      </w:pPr>
      <w:r w:rsidRPr="0012303D">
        <w:t xml:space="preserve">Así el derecho a la defensa y al debido proceso en el marco de un procedimiento administrativo de carácter fiscal, supone no sólo que se dé cumplimiento a todas sus fases, con la apertura del lapso correspondiente para consignar los descargos que tenga a bien la contribuyente para sustentar su pretensión sino que además éstos sean </w:t>
      </w:r>
      <w:r w:rsidRPr="0012303D">
        <w:lastRenderedPageBreak/>
        <w:t>valorados por la autoridad administrativa competente, ya sea para desestimarlos y confirmar el Acta Fiscal o bien para considerarlos y modificar su actuación primigenia.</w:t>
      </w:r>
    </w:p>
    <w:p w:rsidR="00D8358B" w:rsidRDefault="00890B58" w:rsidP="00F85BD4">
      <w:pPr>
        <w:pStyle w:val="Textodebloque"/>
      </w:pPr>
      <w:r w:rsidRPr="0012303D">
        <w:t xml:space="preserve">En virtud del criterio jurisprudencial antes expuesto, a juicio de esta Sala la Administración Tributaria vulneró el derecho a la defensa y al debido proceso de la sociedad mercantil Papeles Venezolanos, C.A. (PAVECA), </w:t>
      </w:r>
      <w:r w:rsidRPr="00F85BD4">
        <w:rPr>
          <w:b/>
          <w:u w:val="single"/>
        </w:rPr>
        <w:t>al no dar respuesta a ninguno de los argumentos esgrimidos por dicha contribuyente en su escrito de descargos</w:t>
      </w:r>
      <w:r w:rsidRPr="0012303D">
        <w:t>, luego de considerar que la misma no lo había presentado ante su sede. Así se decide</w:t>
      </w:r>
      <w:r>
        <w:rPr>
          <w:b/>
        </w:rPr>
        <w:t>”</w:t>
      </w:r>
      <w:r w:rsidRPr="0012303D">
        <w:t>.</w:t>
      </w:r>
      <w:r w:rsidR="00F85BD4">
        <w:t xml:space="preserve"> (</w:t>
      </w:r>
      <w:r w:rsidR="00DE2B2E">
        <w:t>Subrayado</w:t>
      </w:r>
      <w:r w:rsidR="00B77158">
        <w:t xml:space="preserve"> y </w:t>
      </w:r>
      <w:r w:rsidR="00411D47">
        <w:t>Destacado del autor</w:t>
      </w:r>
      <w:r w:rsidR="00F85BD4">
        <w:t>)</w:t>
      </w:r>
    </w:p>
    <w:p w:rsidR="005A3376" w:rsidRPr="008F61AB" w:rsidRDefault="005A3376" w:rsidP="005D2640">
      <w:pPr>
        <w:pStyle w:val="Ttulo5"/>
      </w:pPr>
      <w:r w:rsidRPr="008F61AB">
        <w:t xml:space="preserve">Naturaleza jurídica </w:t>
      </w:r>
      <w:r w:rsidR="008C2126">
        <w:t>de</w:t>
      </w:r>
      <w:r w:rsidRPr="008F61AB">
        <w:t xml:space="preserve">l escrito </w:t>
      </w:r>
      <w:r w:rsidR="008C2126">
        <w:t>de</w:t>
      </w:r>
      <w:r w:rsidRPr="008F61AB">
        <w:t xml:space="preserve"> </w:t>
      </w:r>
      <w:r w:rsidR="008C2126">
        <w:t>de</w:t>
      </w:r>
      <w:r w:rsidRPr="008F61AB">
        <w:t>scargos.</w:t>
      </w:r>
    </w:p>
    <w:p w:rsidR="00B77158" w:rsidRDefault="005A3376" w:rsidP="00332499">
      <w:r w:rsidRPr="008F61AB">
        <w:t xml:space="preserve">La posibilidad </w:t>
      </w:r>
      <w:r w:rsidR="008C2126">
        <w:t>de</w:t>
      </w:r>
      <w:r w:rsidRPr="008F61AB">
        <w:t xml:space="preserve"> presentar </w:t>
      </w:r>
      <w:r w:rsidR="008C2126">
        <w:t>de</w:t>
      </w:r>
      <w:r w:rsidRPr="008F61AB">
        <w:t xml:space="preserve">scargos </w:t>
      </w:r>
      <w:r w:rsidR="008C2126">
        <w:t>de</w:t>
      </w:r>
      <w:r w:rsidRPr="008F61AB">
        <w:t>be ser entendida como una facultad</w:t>
      </w:r>
      <w:r w:rsidR="00E119D0">
        <w:t>,</w:t>
      </w:r>
      <w:r w:rsidRPr="008F61AB">
        <w:t xml:space="preserve"> </w:t>
      </w:r>
      <w:r w:rsidR="00DC1BEE">
        <w:t>carga</w:t>
      </w:r>
      <w:r w:rsidR="00E119D0">
        <w:t xml:space="preserve"> u opción de conducta a seguir por el contribuyente o </w:t>
      </w:r>
      <w:r w:rsidR="00B77158">
        <w:t xml:space="preserve">tercero </w:t>
      </w:r>
      <w:r w:rsidR="00E119D0">
        <w:t>responsable</w:t>
      </w:r>
      <w:r w:rsidR="00DC1BEE">
        <w:t xml:space="preserve"> </w:t>
      </w:r>
      <w:r w:rsidRPr="008F61AB">
        <w:t xml:space="preserve">y no como una </w:t>
      </w:r>
      <w:r w:rsidR="00DC1BEE">
        <w:t>obligación</w:t>
      </w:r>
      <w:r w:rsidRPr="008F61AB">
        <w:t xml:space="preserve"> </w:t>
      </w:r>
      <w:r w:rsidR="008C2126">
        <w:t>de</w:t>
      </w:r>
      <w:r w:rsidR="00E119D0">
        <w:t xml:space="preserve"> éste</w:t>
      </w:r>
      <w:r w:rsidRPr="008F61AB">
        <w:t xml:space="preserve">, ya que </w:t>
      </w:r>
      <w:r w:rsidR="00B77158">
        <w:t>ni el Código Orgánico Tributario</w:t>
      </w:r>
      <w:r w:rsidR="00ED507F">
        <w:t>,</w:t>
      </w:r>
      <w:r w:rsidR="00B77158">
        <w:t xml:space="preserve"> ni ninguna otra </w:t>
      </w:r>
      <w:r w:rsidRPr="008F61AB">
        <w:t xml:space="preserve">ley </w:t>
      </w:r>
      <w:r w:rsidR="00B77158">
        <w:t>establece</w:t>
      </w:r>
      <w:r w:rsidRPr="008F61AB">
        <w:t xml:space="preserve"> </w:t>
      </w:r>
      <w:r w:rsidR="00B77158">
        <w:t xml:space="preserve">consecuencia jurídica alguna </w:t>
      </w:r>
      <w:r w:rsidR="00ED507F">
        <w:t>por la</w:t>
      </w:r>
      <w:r w:rsidRPr="008F61AB">
        <w:t xml:space="preserve"> no presentación </w:t>
      </w:r>
      <w:r w:rsidR="008C2126">
        <w:t>de</w:t>
      </w:r>
      <w:r w:rsidR="00B77158">
        <w:t>l escrito</w:t>
      </w:r>
      <w:r w:rsidRPr="008F61AB">
        <w:t xml:space="preserve"> </w:t>
      </w:r>
      <w:r w:rsidR="008C2126">
        <w:t>de</w:t>
      </w:r>
      <w:r w:rsidRPr="008F61AB">
        <w:t>scargos</w:t>
      </w:r>
      <w:r w:rsidR="00E119D0">
        <w:t>.</w:t>
      </w:r>
      <w:r w:rsidRPr="008F61AB">
        <w:t xml:space="preserve"> </w:t>
      </w:r>
    </w:p>
    <w:p w:rsidR="005A3376" w:rsidRDefault="00E119D0" w:rsidP="00332499">
      <w:r>
        <w:t>E</w:t>
      </w:r>
      <w:r w:rsidR="005A3376" w:rsidRPr="008F61AB">
        <w:t xml:space="preserve">s </w:t>
      </w:r>
      <w:r w:rsidR="008C2126">
        <w:t>de</w:t>
      </w:r>
      <w:r w:rsidR="005A3376" w:rsidRPr="008F61AB">
        <w:t xml:space="preserve">cir, que si el afectado no presenta </w:t>
      </w:r>
      <w:r w:rsidR="008C2126">
        <w:t>de</w:t>
      </w:r>
      <w:r w:rsidR="005A3376" w:rsidRPr="008F61AB">
        <w:t xml:space="preserve">scargos contra el acta </w:t>
      </w:r>
      <w:r>
        <w:t>de reparo</w:t>
      </w:r>
      <w:r w:rsidR="00ED507F">
        <w:t xml:space="preserve"> fiscal</w:t>
      </w:r>
      <w:r>
        <w:t xml:space="preserve"> </w:t>
      </w:r>
      <w:r w:rsidR="005A3376" w:rsidRPr="008F61AB">
        <w:t>que inicia el procedimiento</w:t>
      </w:r>
      <w:r w:rsidR="00ED507F">
        <w:t xml:space="preserve"> de determinación</w:t>
      </w:r>
      <w:r w:rsidR="005A3376" w:rsidRPr="008F61AB">
        <w:t xml:space="preserve">, ello no </w:t>
      </w:r>
      <w:r w:rsidR="008C2126">
        <w:t>de</w:t>
      </w:r>
      <w:r w:rsidR="005A3376" w:rsidRPr="008F61AB">
        <w:t>be enten</w:t>
      </w:r>
      <w:r w:rsidR="008C2126">
        <w:t>de</w:t>
      </w:r>
      <w:r w:rsidR="005A3376" w:rsidRPr="008F61AB">
        <w:t xml:space="preserve">rse, como aceptación </w:t>
      </w:r>
      <w:r w:rsidR="00ED507F">
        <w:t xml:space="preserve">tacita </w:t>
      </w:r>
      <w:r w:rsidR="008C2126">
        <w:t>de</w:t>
      </w:r>
      <w:r w:rsidR="005A3376" w:rsidRPr="008F61AB">
        <w:t xml:space="preserve"> </w:t>
      </w:r>
      <w:r w:rsidR="00ED507F">
        <w:t>las contravenciones e ilícitos señalados por la fiscalización</w:t>
      </w:r>
      <w:r w:rsidR="005A3376" w:rsidRPr="008F61AB">
        <w:t xml:space="preserve">, ni implica que el afectado no pueda presentar otros escritos o promover pruebas posteriormente antes </w:t>
      </w:r>
      <w:r w:rsidR="008C2126">
        <w:t>de</w:t>
      </w:r>
      <w:r w:rsidR="005A3376" w:rsidRPr="008F61AB">
        <w:t xml:space="preserve"> la culminación </w:t>
      </w:r>
      <w:r w:rsidR="008C2126">
        <w:t>de</w:t>
      </w:r>
      <w:r w:rsidR="005A3376" w:rsidRPr="008F61AB">
        <w:t>l procedimiento</w:t>
      </w:r>
      <w:r w:rsidR="00ED507F">
        <w:t xml:space="preserve"> en esta fase</w:t>
      </w:r>
      <w:r w:rsidR="005A3376" w:rsidRPr="008F61AB">
        <w:t>.</w:t>
      </w:r>
    </w:p>
    <w:p w:rsidR="00EE2A50" w:rsidRDefault="00EE2A50" w:rsidP="00332499">
      <w:r>
        <w:t>Es importante traer</w:t>
      </w:r>
      <w:r w:rsidR="00366B99">
        <w:t xml:space="preserve"> </w:t>
      </w:r>
      <w:r>
        <w:t>a colación la Jurispru</w:t>
      </w:r>
      <w:r w:rsidR="008C2126">
        <w:t>de</w:t>
      </w:r>
      <w:r>
        <w:t>ncia</w:t>
      </w:r>
      <w:r>
        <w:rPr>
          <w:rStyle w:val="Refdenotaalpie"/>
        </w:rPr>
        <w:footnoteReference w:id="116"/>
      </w:r>
      <w:r>
        <w:t xml:space="preserve"> en referencia a este punto:</w:t>
      </w:r>
    </w:p>
    <w:p w:rsidR="00EE2A50" w:rsidRDefault="00EE2A50" w:rsidP="00125767">
      <w:pPr>
        <w:pStyle w:val="Textodebloque"/>
      </w:pPr>
      <w:r>
        <w:t xml:space="preserve">“(…) Este escrito </w:t>
      </w:r>
      <w:r w:rsidR="008C2126">
        <w:t>de</w:t>
      </w:r>
      <w:r>
        <w:t xml:space="preserve"> </w:t>
      </w:r>
      <w:r w:rsidR="008C2126">
        <w:t>de</w:t>
      </w:r>
      <w:r>
        <w:t xml:space="preserve">scargos no es una obligación que se impone al contribuyente fiscalizado, hasta el punto que su no presentación no acarrea consecuencias negativas para él, ni hace presumir que se allana a la pretensión fiscal; antes por el contrario, con esta invitación que se hace al contribuyente fiscalizado a participar en este </w:t>
      </w:r>
      <w:r>
        <w:lastRenderedPageBreak/>
        <w:t xml:space="preserve">procedimiento administrativo se le brinda la oportunidad para traer ante la Administración Tributaria elementos </w:t>
      </w:r>
      <w:r w:rsidR="008C2126">
        <w:t>de</w:t>
      </w:r>
      <w:r>
        <w:t xml:space="preserve"> juicio y las pruebas pertinentes que posee, con miras a </w:t>
      </w:r>
      <w:r w:rsidR="008C2126">
        <w:t>de</w:t>
      </w:r>
      <w:r>
        <w:t xml:space="preserve">mostrar los errores e inobservancias en que, a su juicio, incurrió la fiscalización </w:t>
      </w:r>
      <w:r w:rsidR="008C2126">
        <w:t>de</w:t>
      </w:r>
      <w:r>
        <w:t xml:space="preserve">jando expresa constancia y  prueba fehaciente </w:t>
      </w:r>
      <w:r w:rsidR="008C2126">
        <w:t>de</w:t>
      </w:r>
      <w:r>
        <w:t xml:space="preserve"> ello ante la superioridad que revisa la actuación fiscal, para así lograr que la </w:t>
      </w:r>
      <w:r w:rsidR="008C2126">
        <w:t>de</w:t>
      </w:r>
      <w:r>
        <w:t xml:space="preserve">cisión se emita ajustada tanto a la realidad </w:t>
      </w:r>
      <w:r w:rsidR="008C2126">
        <w:t>de</w:t>
      </w:r>
      <w:r>
        <w:t xml:space="preserve"> los hechos como al </w:t>
      </w:r>
      <w:r w:rsidR="008C2126">
        <w:t>de</w:t>
      </w:r>
      <w:r>
        <w:t>recho”</w:t>
      </w:r>
    </w:p>
    <w:p w:rsidR="00ED507F" w:rsidRDefault="007321AA" w:rsidP="00332499">
      <w:r>
        <w:t>El profe</w:t>
      </w:r>
      <w:r w:rsidR="00ED507F">
        <w:t>sor Salvador (2005) sostiene:</w:t>
      </w:r>
    </w:p>
    <w:p w:rsidR="005C5E86" w:rsidRDefault="007321AA" w:rsidP="00ED507F">
      <w:pPr>
        <w:pStyle w:val="Textodebloque"/>
      </w:pPr>
      <w:r>
        <w:t xml:space="preserve"> “</w:t>
      </w:r>
      <w:r w:rsidR="00ED507F">
        <w:t>…</w:t>
      </w:r>
      <w:r>
        <w:t xml:space="preserve">es imperativo para la </w:t>
      </w:r>
      <w:r w:rsidR="00ED507F">
        <w:t>a</w:t>
      </w:r>
      <w:r>
        <w:t xml:space="preserve">dministración </w:t>
      </w:r>
      <w:r w:rsidR="00ED507F">
        <w:t>t</w:t>
      </w:r>
      <w:r>
        <w:t xml:space="preserve">ributaria, aun en ausencia </w:t>
      </w:r>
      <w:r w:rsidR="008C2126">
        <w:t>de</w:t>
      </w:r>
      <w:r>
        <w:t xml:space="preserve"> </w:t>
      </w:r>
      <w:r w:rsidR="008C2126">
        <w:t>de</w:t>
      </w:r>
      <w:r>
        <w:t xml:space="preserve">scargos </w:t>
      </w:r>
      <w:r w:rsidR="008C2126">
        <w:t>de</w:t>
      </w:r>
      <w:r>
        <w:t xml:space="preserve">l contribuyente, explanar en la resolución que culmine el procedimiento, las razones </w:t>
      </w:r>
      <w:r w:rsidR="008C2126">
        <w:t>de</w:t>
      </w:r>
      <w:r>
        <w:t xml:space="preserve"> hecho y </w:t>
      </w:r>
      <w:r w:rsidR="008C2126">
        <w:t>de</w:t>
      </w:r>
      <w:r>
        <w:t xml:space="preserve"> </w:t>
      </w:r>
      <w:r w:rsidR="008C2126">
        <w:t>de</w:t>
      </w:r>
      <w:r>
        <w:t xml:space="preserve">recho en que se fundamenta la </w:t>
      </w:r>
      <w:r w:rsidR="008C2126">
        <w:t>de</w:t>
      </w:r>
      <w:r>
        <w:t>cisión, tal y como lo or</w:t>
      </w:r>
      <w:r w:rsidR="008C2126">
        <w:t>de</w:t>
      </w:r>
      <w:r>
        <w:t xml:space="preserve">na el numeral 6 </w:t>
      </w:r>
      <w:r w:rsidR="008C2126">
        <w:t>de</w:t>
      </w:r>
      <w:r>
        <w:t xml:space="preserve">l artículo 191 </w:t>
      </w:r>
      <w:r w:rsidR="008C2126">
        <w:t>de</w:t>
      </w:r>
      <w:r>
        <w:t xml:space="preserve">l COT (hoy 201 </w:t>
      </w:r>
      <w:r w:rsidR="008C2126">
        <w:t>de</w:t>
      </w:r>
      <w:r>
        <w:t>l COT-2014)” (p.126)</w:t>
      </w:r>
    </w:p>
    <w:p w:rsidR="007321AA" w:rsidRPr="008F61AB" w:rsidRDefault="00BE0182" w:rsidP="00332499">
      <w:r>
        <w:t>Así</w:t>
      </w:r>
      <w:r w:rsidR="00C850F7">
        <w:t xml:space="preserve">, como ya nos hemos referido el escrito </w:t>
      </w:r>
      <w:r w:rsidR="008C2126">
        <w:t>de</w:t>
      </w:r>
      <w:r w:rsidR="00C850F7">
        <w:t xml:space="preserve"> </w:t>
      </w:r>
      <w:r w:rsidR="008C2126">
        <w:t>de</w:t>
      </w:r>
      <w:r w:rsidR="00C850F7">
        <w:t xml:space="preserve">scargo no constituye un medio </w:t>
      </w:r>
      <w:r w:rsidR="008C2126">
        <w:t>de</w:t>
      </w:r>
      <w:r w:rsidR="00C850F7">
        <w:t xml:space="preserve"> </w:t>
      </w:r>
      <w:r w:rsidR="00A72230">
        <w:t>impugnación</w:t>
      </w:r>
      <w:r w:rsidR="00C850F7">
        <w:t xml:space="preserve"> </w:t>
      </w:r>
      <w:r w:rsidR="008C2126">
        <w:t>de</w:t>
      </w:r>
      <w:r w:rsidR="00C850F7">
        <w:t xml:space="preserve">l acta </w:t>
      </w:r>
      <w:r w:rsidR="008C2126">
        <w:t>de</w:t>
      </w:r>
      <w:r w:rsidR="00C850F7">
        <w:t xml:space="preserve"> reparo, ya que la omisión </w:t>
      </w:r>
      <w:r w:rsidR="008C2126">
        <w:t>de</w:t>
      </w:r>
      <w:r w:rsidR="00C850F7">
        <w:t xml:space="preserve">l mismo no otorga firmeza a la </w:t>
      </w:r>
      <w:r w:rsidR="008C2126">
        <w:t>de</w:t>
      </w:r>
      <w:r w:rsidR="00C850F7">
        <w:t xml:space="preserve">terminación provisional contenida en el acta </w:t>
      </w:r>
      <w:r w:rsidR="008C2126">
        <w:t>de</w:t>
      </w:r>
      <w:r w:rsidR="00C850F7">
        <w:t xml:space="preserve"> reparo fiscal.</w:t>
      </w:r>
    </w:p>
    <w:p w:rsidR="005A3376" w:rsidRPr="008F61AB" w:rsidRDefault="005A3376" w:rsidP="005D2640">
      <w:pPr>
        <w:pStyle w:val="Ttulo5"/>
      </w:pPr>
      <w:r w:rsidRPr="008F61AB">
        <w:t xml:space="preserve">Plazo. Naturaleza </w:t>
      </w:r>
      <w:r w:rsidR="008C2126">
        <w:t>de</w:t>
      </w:r>
      <w:r w:rsidRPr="008F61AB">
        <w:t>l plazo.</w:t>
      </w:r>
    </w:p>
    <w:p w:rsidR="005A3376" w:rsidRDefault="005A3376" w:rsidP="00332499">
      <w:r w:rsidRPr="008F61AB">
        <w:t xml:space="preserve">El </w:t>
      </w:r>
      <w:r w:rsidR="00D1496F">
        <w:t>a</w:t>
      </w:r>
      <w:r w:rsidRPr="008F61AB">
        <w:t>rtículo 1</w:t>
      </w:r>
      <w:r w:rsidR="00C850F7">
        <w:t>9</w:t>
      </w:r>
      <w:r w:rsidRPr="008F61AB">
        <w:t xml:space="preserve">8 </w:t>
      </w:r>
      <w:r w:rsidR="008C2126">
        <w:t>de</w:t>
      </w:r>
      <w:r w:rsidRPr="008F61AB">
        <w:t>l COT</w:t>
      </w:r>
      <w:r w:rsidR="00C850F7">
        <w:t>-2014</w:t>
      </w:r>
      <w:r w:rsidRPr="008F61AB">
        <w:t xml:space="preserve">, otorga un plazo </w:t>
      </w:r>
      <w:r w:rsidR="008C2126">
        <w:t>de</w:t>
      </w:r>
      <w:r w:rsidR="00E119D0">
        <w:t xml:space="preserve"> veinticinco</w:t>
      </w:r>
      <w:r w:rsidRPr="008F61AB">
        <w:t xml:space="preserve"> </w:t>
      </w:r>
      <w:r w:rsidR="00E119D0">
        <w:t>(</w:t>
      </w:r>
      <w:r w:rsidRPr="008F61AB">
        <w:t>25</w:t>
      </w:r>
      <w:r w:rsidR="00E119D0">
        <w:t>)</w:t>
      </w:r>
      <w:r w:rsidRPr="008F61AB">
        <w:t xml:space="preserve"> días hábiles contados a partir </w:t>
      </w:r>
      <w:r w:rsidR="008C2126">
        <w:t>de</w:t>
      </w:r>
      <w:r w:rsidRPr="008F61AB">
        <w:t xml:space="preserve">l vencimiento establecido en el </w:t>
      </w:r>
      <w:r w:rsidR="00E119D0">
        <w:t>a</w:t>
      </w:r>
      <w:r w:rsidRPr="008F61AB">
        <w:t>rtículo 1</w:t>
      </w:r>
      <w:r w:rsidR="00C850F7">
        <w:t>9</w:t>
      </w:r>
      <w:r w:rsidRPr="008F61AB">
        <w:t xml:space="preserve">5 </w:t>
      </w:r>
      <w:r w:rsidRPr="008F61AB">
        <w:rPr>
          <w:i/>
        </w:rPr>
        <w:t>eius</w:t>
      </w:r>
      <w:r w:rsidR="008C2126">
        <w:rPr>
          <w:i/>
        </w:rPr>
        <w:t>de</w:t>
      </w:r>
      <w:r w:rsidRPr="008F61AB">
        <w:rPr>
          <w:i/>
        </w:rPr>
        <w:t>m</w:t>
      </w:r>
      <w:r w:rsidRPr="008F61AB">
        <w:t>,</w:t>
      </w:r>
      <w:r w:rsidR="00423E70">
        <w:t xml:space="preserve"> [</w:t>
      </w:r>
      <w:r w:rsidR="00D036D9" w:rsidRPr="00A225E8">
        <w:rPr>
          <w:i/>
        </w:rPr>
        <w:t xml:space="preserve">luego </w:t>
      </w:r>
      <w:r w:rsidR="008C2126" w:rsidRPr="00A225E8">
        <w:rPr>
          <w:i/>
        </w:rPr>
        <w:t>de</w:t>
      </w:r>
      <w:r w:rsidR="00D036D9" w:rsidRPr="00A225E8">
        <w:rPr>
          <w:i/>
        </w:rPr>
        <w:t xml:space="preserve"> haber </w:t>
      </w:r>
      <w:r w:rsidR="00A72230" w:rsidRPr="00A225E8">
        <w:rPr>
          <w:i/>
        </w:rPr>
        <w:t>transcurrido</w:t>
      </w:r>
      <w:r w:rsidR="00D036D9" w:rsidRPr="00A225E8">
        <w:rPr>
          <w:i/>
        </w:rPr>
        <w:t xml:space="preserve"> los quince (15) días hábiles para que el contribuyente o responsable se allane</w:t>
      </w:r>
      <w:r w:rsidR="00423E70" w:rsidRPr="00A225E8">
        <w:rPr>
          <w:i/>
        </w:rPr>
        <w:t xml:space="preserve"> y pague el reparo</w:t>
      </w:r>
      <w:r w:rsidR="00D62FB2">
        <w:t>]</w:t>
      </w:r>
      <w:r w:rsidRPr="008F61AB">
        <w:t xml:space="preserve"> para que el contribuyente</w:t>
      </w:r>
      <w:r w:rsidR="00A225E8">
        <w:t xml:space="preserve"> o tercero responsable</w:t>
      </w:r>
      <w:r w:rsidRPr="008F61AB">
        <w:t xml:space="preserve"> presente el escrito </w:t>
      </w:r>
      <w:r w:rsidR="008C2126">
        <w:t>de</w:t>
      </w:r>
      <w:r w:rsidRPr="008F61AB">
        <w:t xml:space="preserve"> </w:t>
      </w:r>
      <w:r w:rsidR="008C2126">
        <w:t>de</w:t>
      </w:r>
      <w:r w:rsidRPr="008F61AB">
        <w:t>scargos.</w:t>
      </w:r>
      <w:r w:rsidR="00C850F7">
        <w:t xml:space="preserve"> Este plazo será </w:t>
      </w:r>
      <w:r w:rsidR="008C2126">
        <w:t>de</w:t>
      </w:r>
      <w:r w:rsidR="00C850F7">
        <w:t xml:space="preserve"> cinco (5) meses en los casos </w:t>
      </w:r>
      <w:r w:rsidR="008C2126">
        <w:t>de</w:t>
      </w:r>
      <w:r w:rsidR="00C850F7">
        <w:t xml:space="preserve"> fiscalizaciones en materia </w:t>
      </w:r>
      <w:r w:rsidR="008C2126">
        <w:t>de</w:t>
      </w:r>
      <w:r w:rsidR="00C850F7">
        <w:t xml:space="preserve"> precios </w:t>
      </w:r>
      <w:r w:rsidR="008C2126">
        <w:t>de</w:t>
      </w:r>
      <w:r w:rsidR="00C850F7">
        <w:t xml:space="preserve"> </w:t>
      </w:r>
      <w:r w:rsidR="00A72230">
        <w:t>transferencia</w:t>
      </w:r>
      <w:r w:rsidR="00C850F7">
        <w:t xml:space="preserve"> en el </w:t>
      </w:r>
      <w:r w:rsidR="00A225E8">
        <w:t>i</w:t>
      </w:r>
      <w:r w:rsidR="00C850F7">
        <w:t xml:space="preserve">mpuesto sobre la </w:t>
      </w:r>
      <w:r w:rsidR="00A225E8">
        <w:t>r</w:t>
      </w:r>
      <w:r w:rsidR="00C850F7">
        <w:t xml:space="preserve">enta, lo cual es justificable dado la complejidad </w:t>
      </w:r>
      <w:r w:rsidR="008C2126">
        <w:t>de</w:t>
      </w:r>
      <w:r w:rsidR="00C850F7">
        <w:t xml:space="preserve"> este tipo </w:t>
      </w:r>
      <w:r w:rsidR="008C2126">
        <w:t>de</w:t>
      </w:r>
      <w:r w:rsidR="00C850F7">
        <w:t xml:space="preserve"> </w:t>
      </w:r>
      <w:r w:rsidR="008C2126">
        <w:t>de</w:t>
      </w:r>
      <w:r w:rsidR="00C850F7">
        <w:t xml:space="preserve">terminación </w:t>
      </w:r>
      <w:r w:rsidR="003355D4">
        <w:t xml:space="preserve">y a la gran variedad </w:t>
      </w:r>
      <w:r w:rsidR="008C2126">
        <w:t>de</w:t>
      </w:r>
      <w:r w:rsidR="003355D4">
        <w:t xml:space="preserve"> información que incluso pue</w:t>
      </w:r>
      <w:r w:rsidR="008C2126">
        <w:t>de</w:t>
      </w:r>
      <w:r w:rsidR="003355D4">
        <w:t xml:space="preserve"> provenir </w:t>
      </w:r>
      <w:r w:rsidR="008C2126">
        <w:t>de</w:t>
      </w:r>
      <w:r w:rsidR="003355D4">
        <w:t xml:space="preserve"> distintos estados que es necesario recabar.</w:t>
      </w:r>
    </w:p>
    <w:p w:rsidR="00D036D9" w:rsidRDefault="00D036D9" w:rsidP="00332499">
      <w:r>
        <w:lastRenderedPageBreak/>
        <w:t xml:space="preserve">El lapso para presentar el escrito </w:t>
      </w:r>
      <w:r w:rsidR="008C2126">
        <w:t>de</w:t>
      </w:r>
      <w:r>
        <w:t xml:space="preserve"> </w:t>
      </w:r>
      <w:r w:rsidR="008C2126">
        <w:t>de</w:t>
      </w:r>
      <w:r>
        <w:t xml:space="preserve">scargo, </w:t>
      </w:r>
      <w:r w:rsidR="008C2126">
        <w:t>de</w:t>
      </w:r>
      <w:r>
        <w:t xml:space="preserve">berá </w:t>
      </w:r>
      <w:r w:rsidR="008C2126">
        <w:t>de</w:t>
      </w:r>
      <w:r>
        <w:t xml:space="preserve">jarse </w:t>
      </w:r>
      <w:r w:rsidR="00A72230">
        <w:t>transcurrir</w:t>
      </w:r>
      <w:r>
        <w:t xml:space="preserve"> íntegramente, in</w:t>
      </w:r>
      <w:r w:rsidR="008C2126">
        <w:t>de</w:t>
      </w:r>
      <w:r>
        <w:t xml:space="preserve">pendientemente </w:t>
      </w:r>
      <w:r w:rsidR="008C2126">
        <w:t>de</w:t>
      </w:r>
      <w:r>
        <w:t xml:space="preserve"> que el contribuyente o responsable presente el escrito antes </w:t>
      </w:r>
      <w:r w:rsidR="008C2126">
        <w:t>de</w:t>
      </w:r>
      <w:r>
        <w:t xml:space="preserve"> su vencimiento.</w:t>
      </w:r>
    </w:p>
    <w:p w:rsidR="005F0BF6" w:rsidRDefault="005F0BF6" w:rsidP="00332499">
      <w:r>
        <w:t xml:space="preserve">En referencia a la oportunidad para presentar el escrito </w:t>
      </w:r>
      <w:r w:rsidR="008C2126">
        <w:t>de</w:t>
      </w:r>
      <w:r>
        <w:t xml:space="preserve"> </w:t>
      </w:r>
      <w:r w:rsidR="008C2126">
        <w:t>de</w:t>
      </w:r>
      <w:r>
        <w:t>scargo, la jurispru</w:t>
      </w:r>
      <w:r w:rsidR="008C2126">
        <w:t>de</w:t>
      </w:r>
      <w:r>
        <w:t>ncia ha  expresado</w:t>
      </w:r>
      <w:r>
        <w:rPr>
          <w:rStyle w:val="Refdenotaalpie"/>
        </w:rPr>
        <w:footnoteReference w:id="117"/>
      </w:r>
      <w:r>
        <w:t>:</w:t>
      </w:r>
    </w:p>
    <w:p w:rsidR="005F0BF6" w:rsidRDefault="005F0BF6" w:rsidP="00125767">
      <w:pPr>
        <w:pStyle w:val="Textodebloque"/>
      </w:pPr>
      <w:r>
        <w:t xml:space="preserve">“(…) el Código Orgánico Tributario </w:t>
      </w:r>
      <w:r w:rsidR="008C2126">
        <w:t>de</w:t>
      </w:r>
      <w:r>
        <w:t xml:space="preserve"> 1982, vigente a partir </w:t>
      </w:r>
      <w:r w:rsidR="008C2126">
        <w:t>de</w:t>
      </w:r>
      <w:r>
        <w:t xml:space="preserve">l 31 </w:t>
      </w:r>
      <w:r w:rsidR="008C2126">
        <w:t>de</w:t>
      </w:r>
      <w:r>
        <w:t xml:space="preserve"> enero </w:t>
      </w:r>
      <w:r w:rsidR="008C2126">
        <w:t>de</w:t>
      </w:r>
      <w:r>
        <w:t xml:space="preserve"> 1983 aplicable al caso </w:t>
      </w:r>
      <w:r w:rsidR="008C2126">
        <w:t>de</w:t>
      </w:r>
      <w:r>
        <w:t xml:space="preserve"> autos, estableció para ello un lapso </w:t>
      </w:r>
      <w:r w:rsidRPr="005F0BF6">
        <w:t>NO PERENTORIO</w:t>
      </w:r>
      <w:r>
        <w:t xml:space="preserve">, </w:t>
      </w:r>
      <w:r w:rsidR="008C2126">
        <w:t>de</w:t>
      </w:r>
      <w:r>
        <w:t xml:space="preserve"> quince (15) días contados a partir </w:t>
      </w:r>
      <w:r w:rsidR="008C2126">
        <w:t>de</w:t>
      </w:r>
      <w:r>
        <w:t xml:space="preserve"> l</w:t>
      </w:r>
      <w:r w:rsidR="00A72230">
        <w:t>a</w:t>
      </w:r>
      <w:r>
        <w:t xml:space="preserve"> notificación </w:t>
      </w:r>
      <w:r w:rsidR="008C2126">
        <w:t>de</w:t>
      </w:r>
      <w:r>
        <w:t xml:space="preserve">l Acta Fiscal al interesado. Con la concesión </w:t>
      </w:r>
      <w:r w:rsidR="008C2126">
        <w:t>de</w:t>
      </w:r>
      <w:r>
        <w:t xml:space="preserve"> este lapso que no perece, que no concluye fatalmente, que pue</w:t>
      </w:r>
      <w:r w:rsidR="008C2126">
        <w:t>de</w:t>
      </w:r>
      <w:r>
        <w:t xml:space="preserve"> exten</w:t>
      </w:r>
      <w:r w:rsidR="008C2126">
        <w:t>de</w:t>
      </w:r>
      <w:r>
        <w:t>rse todo el tiempo necesario hasta el momento en que la Administración tome la respectiva</w:t>
      </w:r>
      <w:r w:rsidR="00127DD3">
        <w:t xml:space="preserve"> </w:t>
      </w:r>
      <w:r w:rsidR="008C2126">
        <w:t>de</w:t>
      </w:r>
      <w:r w:rsidR="00127DD3">
        <w:t xml:space="preserve">cisión </w:t>
      </w:r>
      <w:r w:rsidR="008C2126">
        <w:t>de</w:t>
      </w:r>
      <w:r w:rsidR="00127DD3">
        <w:t>l asunto, se permit</w:t>
      </w:r>
      <w:r>
        <w:t xml:space="preserve">ía al contribuyente presentar en cualquier momento, sus </w:t>
      </w:r>
      <w:r w:rsidR="008C2126">
        <w:t>de</w:t>
      </w:r>
      <w:r>
        <w:t xml:space="preserve">fensas y objeciones (escrito </w:t>
      </w:r>
      <w:r w:rsidR="008C2126">
        <w:t>de</w:t>
      </w:r>
      <w:r>
        <w:t xml:space="preserve"> </w:t>
      </w:r>
      <w:r w:rsidR="008C2126">
        <w:t>de</w:t>
      </w:r>
      <w:r>
        <w:t xml:space="preserve">scargos) mientras estuviese pendiente el procedimiento. A mayor </w:t>
      </w:r>
      <w:r w:rsidR="00FF76C0">
        <w:t xml:space="preserve">abundamiento cabe recordar que la Administración Tributaria, bajo el imperio </w:t>
      </w:r>
      <w:r w:rsidR="008C2126">
        <w:t>de</w:t>
      </w:r>
      <w:r w:rsidR="00FF76C0">
        <w:t xml:space="preserve"> dicho Código Orgánico Tributario, tampoco tenía señalado un plazo fijo y </w:t>
      </w:r>
      <w:r w:rsidR="008C2126">
        <w:t>de</w:t>
      </w:r>
      <w:r w:rsidR="00FF76C0">
        <w:t xml:space="preserve">terminado para </w:t>
      </w:r>
      <w:r w:rsidR="008C2126">
        <w:t>de</w:t>
      </w:r>
      <w:r w:rsidR="00FF76C0">
        <w:t xml:space="preserve">cidir, siendo para ello hábil todo el tiempo establecido en la Ley para prescribir su acción fiscalizadora y verificadora; todo ello a diferencia </w:t>
      </w:r>
      <w:r w:rsidR="008C2126">
        <w:t>de</w:t>
      </w:r>
      <w:r w:rsidR="00FF76C0">
        <w:t xml:space="preserve"> las disposiciones posteriores establecidas en las reformas </w:t>
      </w:r>
      <w:r w:rsidR="008C2126">
        <w:t>de</w:t>
      </w:r>
      <w:r w:rsidR="00FF76C0">
        <w:t xml:space="preserve">l Código Orgánico Tributario llevadas a cabo en 1992 y 1994 en las cuales se establece para el contribuyente un plazo PERENTORIO </w:t>
      </w:r>
      <w:r w:rsidR="008C2126">
        <w:t>de</w:t>
      </w:r>
      <w:r w:rsidR="00FF76C0">
        <w:t xml:space="preserve"> 25 días hábiles para presentar su escrito </w:t>
      </w:r>
      <w:r w:rsidR="008C2126">
        <w:t>de</w:t>
      </w:r>
      <w:r w:rsidR="00FF76C0">
        <w:t xml:space="preserve"> </w:t>
      </w:r>
      <w:r w:rsidR="008C2126">
        <w:t>de</w:t>
      </w:r>
      <w:r w:rsidR="00FF76C0">
        <w:t xml:space="preserve">scargos y </w:t>
      </w:r>
      <w:r w:rsidR="008C2126">
        <w:t>de</w:t>
      </w:r>
      <w:r w:rsidR="00FF76C0">
        <w:t xml:space="preserve"> un (1) año, contado a partir </w:t>
      </w:r>
      <w:r w:rsidR="008C2126">
        <w:t>de</w:t>
      </w:r>
      <w:r w:rsidR="00FF76C0">
        <w:t xml:space="preserve">l vencimiento </w:t>
      </w:r>
      <w:r w:rsidR="008C2126">
        <w:t>de</w:t>
      </w:r>
      <w:r w:rsidR="00FF76C0">
        <w:t xml:space="preserve"> aquél, para que la Administración Tributaria se pronuncie”.</w:t>
      </w:r>
      <w:r w:rsidR="00D24906">
        <w:t xml:space="preserve"> </w:t>
      </w:r>
      <w:r w:rsidR="00FF76C0">
        <w:t xml:space="preserve"> </w:t>
      </w:r>
    </w:p>
    <w:p w:rsidR="00D10C7D" w:rsidRDefault="00D10C7D" w:rsidP="00332499">
      <w:r>
        <w:t>El</w:t>
      </w:r>
      <w:r w:rsidR="00127DD3">
        <w:t xml:space="preserve"> profesor</w:t>
      </w:r>
      <w:r>
        <w:t xml:space="preserve"> </w:t>
      </w:r>
      <w:r w:rsidR="00127DD3">
        <w:t>Salvador</w:t>
      </w:r>
      <w:r w:rsidR="0052072C">
        <w:t xml:space="preserve"> (2005)</w:t>
      </w:r>
      <w:r w:rsidR="00127DD3">
        <w:t xml:space="preserve">, </w:t>
      </w:r>
      <w:r w:rsidR="0052072C">
        <w:t xml:space="preserve">señala que en su opinión, y las </w:t>
      </w:r>
      <w:r w:rsidR="008C2126">
        <w:t>de</w:t>
      </w:r>
      <w:r w:rsidR="0052072C">
        <w:t xml:space="preserve"> los profesores Octavio y Díaz, </w:t>
      </w:r>
      <w:r w:rsidR="00127DD3">
        <w:t xml:space="preserve">el plazo para presentar el escrito </w:t>
      </w:r>
      <w:r w:rsidR="008C2126">
        <w:t>de</w:t>
      </w:r>
      <w:r w:rsidR="00127DD3">
        <w:t xml:space="preserve"> </w:t>
      </w:r>
      <w:r w:rsidR="008C2126">
        <w:t>de</w:t>
      </w:r>
      <w:r w:rsidR="00127DD3">
        <w:t>scargos no es un plazo perentorio como lo señala la jurispru</w:t>
      </w:r>
      <w:r w:rsidR="008C2126">
        <w:t>de</w:t>
      </w:r>
      <w:r w:rsidR="00127DD3">
        <w:t>ncia recientemente transcrita, porque</w:t>
      </w:r>
      <w:r w:rsidR="0052072C">
        <w:t>:</w:t>
      </w:r>
      <w:r w:rsidR="00127DD3">
        <w:t xml:space="preserve"> </w:t>
      </w:r>
    </w:p>
    <w:p w:rsidR="00127DD3" w:rsidRDefault="001F3857" w:rsidP="00D10C7D">
      <w:pPr>
        <w:pStyle w:val="Textodebloque"/>
      </w:pPr>
      <w:r>
        <w:lastRenderedPageBreak/>
        <w:t xml:space="preserve">(i) </w:t>
      </w:r>
      <w:r w:rsidR="00127DD3">
        <w:t xml:space="preserve">introduce un elemento contrario al principio </w:t>
      </w:r>
      <w:r w:rsidR="008C2126">
        <w:t>de</w:t>
      </w:r>
      <w:r w:rsidR="00127DD3">
        <w:t xml:space="preserve"> informalismo que rige este tipo </w:t>
      </w:r>
      <w:r w:rsidR="008C2126">
        <w:t>de</w:t>
      </w:r>
      <w:r w:rsidR="00127DD3">
        <w:t xml:space="preserve"> procedimiento, el cual excluye la preclusión </w:t>
      </w:r>
      <w:r w:rsidR="008C2126">
        <w:t>de</w:t>
      </w:r>
      <w:r w:rsidR="00127DD3">
        <w:t xml:space="preserve"> los plazos</w:t>
      </w:r>
      <w:r w:rsidR="00A72230">
        <w:t>. (</w:t>
      </w:r>
      <w:r>
        <w:t xml:space="preserve">ii) por tratarse </w:t>
      </w:r>
      <w:r w:rsidR="008C2126">
        <w:t>de</w:t>
      </w:r>
      <w:r>
        <w:t xml:space="preserve"> un procedimiento seguido ante la Administración y no en los Tribunales. (iii) el </w:t>
      </w:r>
      <w:r w:rsidR="001474D4">
        <w:t>c</w:t>
      </w:r>
      <w:r>
        <w:t xml:space="preserve">ódigo no limita la posibilidad </w:t>
      </w:r>
      <w:r w:rsidR="008C2126">
        <w:t>de</w:t>
      </w:r>
      <w:r>
        <w:t xml:space="preserve">l afectado </w:t>
      </w:r>
      <w:r w:rsidR="008C2126">
        <w:t>de</w:t>
      </w:r>
      <w:r>
        <w:t xml:space="preserve"> intervenir en el procedimiento a ese lapso </w:t>
      </w:r>
      <w:r w:rsidR="008C2126">
        <w:t>de</w:t>
      </w:r>
      <w:r>
        <w:t xml:space="preserve"> tiempo</w:t>
      </w:r>
      <w:r w:rsidR="0052072C">
        <w:t xml:space="preserve"> y, por lo </w:t>
      </w:r>
      <w:r w:rsidR="008C2126">
        <w:t>de</w:t>
      </w:r>
      <w:r w:rsidR="0052072C">
        <w:t xml:space="preserve">más, resultaría absurdo circunscribir la actuación </w:t>
      </w:r>
      <w:r w:rsidR="008C2126">
        <w:t>de</w:t>
      </w:r>
      <w:r w:rsidR="0052072C">
        <w:t xml:space="preserve">l afectado a un lapso </w:t>
      </w:r>
      <w:r w:rsidR="008C2126">
        <w:t>de</w:t>
      </w:r>
      <w:r w:rsidR="0052072C">
        <w:t xml:space="preserve"> </w:t>
      </w:r>
      <w:r w:rsidR="001474D4">
        <w:t xml:space="preserve">veinticinco </w:t>
      </w:r>
      <w:r w:rsidR="0052072C">
        <w:t>25 días en un procedimiento que pue</w:t>
      </w:r>
      <w:r w:rsidR="008C2126">
        <w:t>de</w:t>
      </w:r>
      <w:r w:rsidR="0052072C">
        <w:t xml:space="preserve"> durar más </w:t>
      </w:r>
      <w:r w:rsidR="008C2126">
        <w:t>de</w:t>
      </w:r>
      <w:r w:rsidR="0052072C">
        <w:t xml:space="preserve"> un año. (p 128 y </w:t>
      </w:r>
      <w:r w:rsidR="00BE0182">
        <w:t>ss.</w:t>
      </w:r>
      <w:r w:rsidR="0052072C">
        <w:t>)</w:t>
      </w:r>
    </w:p>
    <w:p w:rsidR="00E33EB5" w:rsidRDefault="00E33EB5" w:rsidP="00332499">
      <w:r>
        <w:t xml:space="preserve">Aunado a lo anterior, exactamente un (1) año </w:t>
      </w:r>
      <w:r w:rsidR="008C2126">
        <w:t>de</w:t>
      </w:r>
      <w:r>
        <w:t>spués la jurispru</w:t>
      </w:r>
      <w:r w:rsidR="008C2126">
        <w:t>de</w:t>
      </w:r>
      <w:r>
        <w:t>ncia</w:t>
      </w:r>
      <w:r w:rsidR="005F75D3">
        <w:rPr>
          <w:rStyle w:val="Refdenotaalpie"/>
        </w:rPr>
        <w:footnoteReference w:id="118"/>
      </w:r>
      <w:r>
        <w:t xml:space="preserve"> </w:t>
      </w:r>
      <w:r w:rsidR="008C2126">
        <w:t>de</w:t>
      </w:r>
      <w:r>
        <w:t>jo sentado que:</w:t>
      </w:r>
    </w:p>
    <w:p w:rsidR="00E33EB5" w:rsidRDefault="00E33EB5" w:rsidP="00125767">
      <w:pPr>
        <w:pStyle w:val="Textodebloque"/>
      </w:pPr>
      <w:r>
        <w:t xml:space="preserve">“Los lapsos </w:t>
      </w:r>
      <w:r w:rsidR="008C2126">
        <w:t>de</w:t>
      </w:r>
      <w:r>
        <w:t xml:space="preserve"> caducidad contemplados en nuestro or</w:t>
      </w:r>
      <w:r w:rsidR="008C2126">
        <w:t>de</w:t>
      </w:r>
      <w:r>
        <w:t xml:space="preserve">namientos jurídicos impositivos, están referidos, exclusivamente, a los procedimientos, fijándose límites en el tiempo, tanto a los administrados para el ejercicio </w:t>
      </w:r>
      <w:r w:rsidR="008C2126">
        <w:t>de</w:t>
      </w:r>
      <w:r>
        <w:t xml:space="preserve"> las acciones que le acuerdan </w:t>
      </w:r>
      <w:r w:rsidR="002219AD">
        <w:t>l</w:t>
      </w:r>
      <w:r>
        <w:t xml:space="preserve">as </w:t>
      </w:r>
      <w:r w:rsidR="002219AD">
        <w:t>l</w:t>
      </w:r>
      <w:r>
        <w:t>e</w:t>
      </w:r>
      <w:r w:rsidR="002219AD">
        <w:t xml:space="preserve">yes en </w:t>
      </w:r>
      <w:r w:rsidR="008C2126">
        <w:t>de</w:t>
      </w:r>
      <w:r w:rsidR="002219AD">
        <w:t>fen</w:t>
      </w:r>
      <w:r>
        <w:t xml:space="preserve">sa </w:t>
      </w:r>
      <w:r w:rsidR="008C2126">
        <w:t>de</w:t>
      </w:r>
      <w:r>
        <w:t xml:space="preserve"> sus </w:t>
      </w:r>
      <w:r w:rsidR="008C2126">
        <w:t>de</w:t>
      </w:r>
      <w:r>
        <w:t xml:space="preserve">rechos e intereses, como a la Administración tributaria para </w:t>
      </w:r>
      <w:r w:rsidR="008C2126">
        <w:t>de</w:t>
      </w:r>
      <w:r>
        <w:t>cidir los procedimientos Sumarios y los Recursos y peticiones previstas en el or</w:t>
      </w:r>
      <w:r w:rsidR="008C2126">
        <w:t>de</w:t>
      </w:r>
      <w:r>
        <w:t>namiento jurídico tributario.”</w:t>
      </w:r>
    </w:p>
    <w:p w:rsidR="001F3857" w:rsidRDefault="00BE0182" w:rsidP="00332499">
      <w:r>
        <w:t>Así</w:t>
      </w:r>
      <w:r w:rsidR="00DA1283">
        <w:t xml:space="preserve"> las cosas, siendo que el COT-2014, </w:t>
      </w:r>
      <w:r w:rsidR="00685366">
        <w:t>(</w:t>
      </w:r>
      <w:r w:rsidR="00DA1283">
        <w:t>al igual que el COT-2001</w:t>
      </w:r>
      <w:r w:rsidR="00685366">
        <w:t>)</w:t>
      </w:r>
      <w:r w:rsidR="00DA1283">
        <w:t xml:space="preserve"> no señala expresamente que el lapso para presentar el escrito </w:t>
      </w:r>
      <w:r w:rsidR="008C2126">
        <w:t>de</w:t>
      </w:r>
      <w:r w:rsidR="00DA1283">
        <w:t xml:space="preserve"> </w:t>
      </w:r>
      <w:r w:rsidR="008C2126">
        <w:t>de</w:t>
      </w:r>
      <w:r w:rsidR="00DA1283">
        <w:t xml:space="preserve">scargo es caducidad y, siendo que no se trata </w:t>
      </w:r>
      <w:r w:rsidR="008C2126">
        <w:t>de</w:t>
      </w:r>
      <w:r w:rsidR="00DA1283">
        <w:t xml:space="preserve"> un medio </w:t>
      </w:r>
      <w:r w:rsidR="008C2126">
        <w:t>de</w:t>
      </w:r>
      <w:r w:rsidR="00DA1283">
        <w:t xml:space="preserve"> impugnación</w:t>
      </w:r>
      <w:r w:rsidR="00B734D8">
        <w:t>;</w:t>
      </w:r>
      <w:r w:rsidR="00DA1283">
        <w:t xml:space="preserve"> el contribuyente o responsable pue</w:t>
      </w:r>
      <w:r w:rsidR="008C2126">
        <w:t>de</w:t>
      </w:r>
      <w:r w:rsidR="00DA1283">
        <w:t xml:space="preserve"> presentar </w:t>
      </w:r>
      <w:r w:rsidR="008C2126">
        <w:t>de</w:t>
      </w:r>
      <w:r w:rsidR="00DA1283">
        <w:t xml:space="preserve">fensas en el </w:t>
      </w:r>
      <w:r w:rsidR="00A72230">
        <w:t>procedimiento</w:t>
      </w:r>
      <w:r w:rsidR="00DA1283">
        <w:t xml:space="preserve"> en nuestra opinión</w:t>
      </w:r>
      <w:r w:rsidR="00B734D8">
        <w:t>,</w:t>
      </w:r>
      <w:r w:rsidR="00DA1283">
        <w:t xml:space="preserve"> en tanto y en cuanto la </w:t>
      </w:r>
      <w:r w:rsidR="00AE436A">
        <w:t>a</w:t>
      </w:r>
      <w:r w:rsidR="00DA1283">
        <w:t xml:space="preserve">dministración no haya emitido y notificada la resolución </w:t>
      </w:r>
      <w:r w:rsidR="00B734D8">
        <w:t xml:space="preserve">culminatoria o no haya transcurrido el plazo </w:t>
      </w:r>
      <w:r w:rsidR="008C2126">
        <w:t>de</w:t>
      </w:r>
      <w:r w:rsidR="00B734D8">
        <w:t xml:space="preserve"> un año</w:t>
      </w:r>
      <w:r w:rsidR="00DA1283">
        <w:t>.</w:t>
      </w:r>
      <w:r w:rsidR="00B734D8">
        <w:t xml:space="preserve"> No </w:t>
      </w:r>
      <w:r w:rsidR="00A72230">
        <w:t>obstante</w:t>
      </w:r>
      <w:r w:rsidR="00B734D8">
        <w:t>, la administración con in</w:t>
      </w:r>
      <w:r w:rsidR="008C2126">
        <w:t>de</w:t>
      </w:r>
      <w:r w:rsidR="00B734D8">
        <w:t>pen</w:t>
      </w:r>
      <w:r w:rsidR="008C2126">
        <w:t>de</w:t>
      </w:r>
      <w:r w:rsidR="00B734D8">
        <w:t xml:space="preserve">ncia </w:t>
      </w:r>
      <w:r w:rsidR="008C2126">
        <w:t>de</w:t>
      </w:r>
      <w:r w:rsidR="00B734D8">
        <w:t xml:space="preserve">l plazo para dictar la resolución, es </w:t>
      </w:r>
      <w:r w:rsidR="008C2126">
        <w:t>de</w:t>
      </w:r>
      <w:r w:rsidR="00B734D8">
        <w:t xml:space="preserve">cir, aun vencido el plazo </w:t>
      </w:r>
      <w:r w:rsidR="008C2126">
        <w:t>de</w:t>
      </w:r>
      <w:r w:rsidR="00B734D8">
        <w:t xml:space="preserve"> un (1) año, se encuentra obligada a</w:t>
      </w:r>
      <w:r w:rsidR="00C77D16">
        <w:t xml:space="preserve"> emitirla, a los efectos </w:t>
      </w:r>
      <w:r w:rsidR="008C2126">
        <w:t>de</w:t>
      </w:r>
      <w:r w:rsidR="00C77D16">
        <w:t xml:space="preserve"> cump</w:t>
      </w:r>
      <w:r w:rsidR="00B734D8">
        <w:t xml:space="preserve">lir con el principio rector </w:t>
      </w:r>
      <w:r w:rsidR="008C2126">
        <w:t>de</w:t>
      </w:r>
      <w:r w:rsidR="00B734D8">
        <w:t xml:space="preserve">l proceso, en </w:t>
      </w:r>
      <w:r w:rsidR="00A72230">
        <w:t>contra</w:t>
      </w:r>
      <w:r w:rsidR="00B734D8">
        <w:t xml:space="preserve"> la verdad material </w:t>
      </w:r>
      <w:r w:rsidR="008C2126">
        <w:t>de</w:t>
      </w:r>
      <w:r w:rsidR="00B734D8">
        <w:t xml:space="preserve">l asunto planteado. </w:t>
      </w:r>
    </w:p>
    <w:p w:rsidR="00D1496F" w:rsidRDefault="00D1496F" w:rsidP="00D1496F">
      <w:pPr>
        <w:pStyle w:val="Textodebloque"/>
        <w:rPr>
          <w:b/>
          <w:u w:val="single"/>
        </w:rPr>
      </w:pPr>
      <w:r w:rsidRPr="00B734D8">
        <w:t xml:space="preserve">Artículo 201. —El sumario culminará con una resolución en la que se </w:t>
      </w:r>
      <w:r>
        <w:t>de</w:t>
      </w:r>
      <w:r w:rsidRPr="00B734D8">
        <w:t xml:space="preserve">terminará si procediere o no la obligación tributaria; se señalará en forma circunstanciada el ilícito que se imputa; se aplicará la sanción </w:t>
      </w:r>
      <w:r w:rsidRPr="00B734D8">
        <w:lastRenderedPageBreak/>
        <w:t>pecuniaria que corresponda, y se intimarán los pagos que fueren proce</w:t>
      </w:r>
      <w:r>
        <w:t>de</w:t>
      </w:r>
      <w:r w:rsidRPr="00B734D8">
        <w:t xml:space="preserve">ntes. La resolución </w:t>
      </w:r>
      <w:r>
        <w:t>de</w:t>
      </w:r>
      <w:r w:rsidRPr="00B734D8">
        <w:t>berá contener los siguientes requisitos:</w:t>
      </w:r>
      <w:r>
        <w:t>(…)</w:t>
      </w:r>
      <w:r w:rsidRPr="00B734D8">
        <w:t xml:space="preserve">. </w:t>
      </w:r>
      <w:r w:rsidRPr="00D1496F">
        <w:rPr>
          <w:b/>
          <w:u w:val="single"/>
        </w:rPr>
        <w:t>5. Apreciación de las pruebas y de las defensas alegadas (…)</w:t>
      </w:r>
      <w:r>
        <w:rPr>
          <w:b/>
          <w:u w:val="single"/>
        </w:rPr>
        <w:t xml:space="preserve"> (</w:t>
      </w:r>
      <w:r w:rsidR="00411D47">
        <w:rPr>
          <w:b/>
          <w:u w:val="single"/>
        </w:rPr>
        <w:t>Destacado del autor</w:t>
      </w:r>
      <w:r>
        <w:rPr>
          <w:b/>
          <w:u w:val="single"/>
        </w:rPr>
        <w:t>)</w:t>
      </w:r>
    </w:p>
    <w:p w:rsidR="00D1496F" w:rsidRPr="00D1496F" w:rsidRDefault="00D1496F" w:rsidP="00D1496F">
      <w:pPr>
        <w:pStyle w:val="Textoindependiente"/>
        <w:rPr>
          <w:lang w:val="es-VE" w:eastAsia="es-VE"/>
        </w:rPr>
      </w:pPr>
    </w:p>
    <w:p w:rsidR="00015619" w:rsidRDefault="005D2640" w:rsidP="00C24989">
      <w:pPr>
        <w:pStyle w:val="Ttulo3"/>
      </w:pPr>
      <w:bookmarkStart w:id="28" w:name="_Toc449030688"/>
      <w:r>
        <w:t>2.3.10. Pruebas.</w:t>
      </w:r>
      <w:bookmarkEnd w:id="28"/>
    </w:p>
    <w:p w:rsidR="00C77D16" w:rsidRPr="00C77D16" w:rsidRDefault="00C77D16" w:rsidP="00332499">
      <w:r>
        <w:t xml:space="preserve">Las pruebas, es un etapa </w:t>
      </w:r>
      <w:r w:rsidR="008C2126">
        <w:t>de</w:t>
      </w:r>
      <w:r>
        <w:t xml:space="preserve">l procedimiento </w:t>
      </w:r>
      <w:r w:rsidR="008C2126">
        <w:t>de</w:t>
      </w:r>
      <w:r>
        <w:t xml:space="preserve"> fiscalización y </w:t>
      </w:r>
      <w:r w:rsidR="008C2126">
        <w:t>de</w:t>
      </w:r>
      <w:r w:rsidR="001975D6">
        <w:t>terminación, y gracias a ella, es posible que la determinación de oficio que logra la fiscalización se acerque a la verdad real, y esto está en perfecta armonía con el postulado constitucional que señala que Venezuela se Constituye en un “Estado Social de Derecho y de Justicia”. Razón por la cual debe ser apreciada en todo estado y grado de este proceso</w:t>
      </w:r>
      <w:r w:rsidR="003C0CB5">
        <w:t>, porque como dice el profesor Cabrera (2012) “sin acercamiento a la verdad real no hay justicia” (p.21)</w:t>
      </w:r>
      <w:r w:rsidR="001975D6">
        <w:t xml:space="preserve"> </w:t>
      </w:r>
    </w:p>
    <w:p w:rsidR="00015619" w:rsidRDefault="005D2640" w:rsidP="00BE6BE2">
      <w:pPr>
        <w:pStyle w:val="Ttulo4"/>
      </w:pPr>
      <w:r>
        <w:t>2.3</w:t>
      </w:r>
      <w:r w:rsidR="00AF540B">
        <w:t>.10.1.</w:t>
      </w:r>
      <w:r w:rsidR="00015619">
        <w:t xml:space="preserve"> Promoción </w:t>
      </w:r>
      <w:r w:rsidR="008C2126">
        <w:t>de</w:t>
      </w:r>
      <w:r w:rsidR="00015619">
        <w:t xml:space="preserve"> </w:t>
      </w:r>
      <w:r w:rsidR="00156689">
        <w:t>p</w:t>
      </w:r>
      <w:r w:rsidR="00015619">
        <w:t>ruebas</w:t>
      </w:r>
      <w:r>
        <w:t>.</w:t>
      </w:r>
    </w:p>
    <w:p w:rsidR="00C77D16" w:rsidRDefault="00C77D16" w:rsidP="00332499">
      <w:r>
        <w:t xml:space="preserve">Conjuntamente con el escrito </w:t>
      </w:r>
      <w:r w:rsidR="008C2126">
        <w:t>de</w:t>
      </w:r>
      <w:r>
        <w:t xml:space="preserve"> </w:t>
      </w:r>
      <w:r w:rsidR="008C2126">
        <w:t>de</w:t>
      </w:r>
      <w:r>
        <w:t xml:space="preserve">scargo, el contribuyente o responsable tiene la oportunidad </w:t>
      </w:r>
      <w:r w:rsidR="008C2126">
        <w:t>de</w:t>
      </w:r>
      <w:r>
        <w:t xml:space="preserve"> promover las pruebas que estime pertinentes y así lo </w:t>
      </w:r>
      <w:r w:rsidR="008C2126">
        <w:t>de</w:t>
      </w:r>
      <w:r>
        <w:t xml:space="preserve">termina el artículo198 </w:t>
      </w:r>
      <w:r w:rsidR="008C2126">
        <w:t>de</w:t>
      </w:r>
      <w:r>
        <w:t>l COT-2014</w:t>
      </w:r>
      <w:r>
        <w:rPr>
          <w:rStyle w:val="Refdenotaalpie"/>
        </w:rPr>
        <w:footnoteReference w:id="119"/>
      </w:r>
    </w:p>
    <w:p w:rsidR="00D1496F" w:rsidRDefault="00D1496F" w:rsidP="00D1496F">
      <w:pPr>
        <w:pStyle w:val="Textodebloque"/>
        <w:rPr>
          <w:u w:val="single"/>
        </w:rPr>
      </w:pPr>
      <w:r w:rsidRPr="00C77D16">
        <w:t>Artículo 198</w:t>
      </w:r>
      <w:proofErr w:type="gramStart"/>
      <w:r w:rsidRPr="00C77D16">
        <w:t>.—</w:t>
      </w:r>
      <w:proofErr w:type="gramEnd"/>
      <w:r w:rsidRPr="00C77D16">
        <w:t xml:space="preserve">Vencido el plazo establecido en el artículo 195 </w:t>
      </w:r>
      <w:r>
        <w:t>de</w:t>
      </w:r>
      <w:r w:rsidRPr="00C77D16">
        <w:t xml:space="preserve"> este Código, sin que el contribuyente o responsable procediera </w:t>
      </w:r>
      <w:r>
        <w:t>de</w:t>
      </w:r>
      <w:r w:rsidRPr="00C77D16">
        <w:t xml:space="preserve"> acuerdo con lo previsto en dicho artículo, se dará por iniciada la instrucción </w:t>
      </w:r>
      <w:r>
        <w:t>de</w:t>
      </w:r>
      <w:r w:rsidRPr="00C77D16">
        <w:t xml:space="preserve">l sumario teniendo el afectado un plazo </w:t>
      </w:r>
      <w:r>
        <w:t>de</w:t>
      </w:r>
      <w:r w:rsidRPr="00C77D16">
        <w:t xml:space="preserve"> veinticinco (25) días hábiles para formular los </w:t>
      </w:r>
      <w:r>
        <w:t>de</w:t>
      </w:r>
      <w:r w:rsidRPr="00C77D16">
        <w:t xml:space="preserve">scargos </w:t>
      </w:r>
      <w:r w:rsidRPr="00C77D16">
        <w:rPr>
          <w:u w:val="single"/>
        </w:rPr>
        <w:t xml:space="preserve">y promover la totalidad </w:t>
      </w:r>
      <w:r>
        <w:rPr>
          <w:u w:val="single"/>
        </w:rPr>
        <w:t>de</w:t>
      </w:r>
      <w:r w:rsidRPr="00C77D16">
        <w:rPr>
          <w:u w:val="single"/>
        </w:rPr>
        <w:t xml:space="preserve"> las pruebas para su </w:t>
      </w:r>
      <w:r>
        <w:rPr>
          <w:u w:val="single"/>
        </w:rPr>
        <w:t>de</w:t>
      </w:r>
      <w:r w:rsidRPr="00C77D16">
        <w:rPr>
          <w:u w:val="single"/>
        </w:rPr>
        <w:t>fensa</w:t>
      </w:r>
      <w:r>
        <w:rPr>
          <w:u w:val="single"/>
        </w:rPr>
        <w:t xml:space="preserve"> (subrayado </w:t>
      </w:r>
      <w:r w:rsidR="00411D47">
        <w:rPr>
          <w:u w:val="single"/>
        </w:rPr>
        <w:t>del autor</w:t>
      </w:r>
      <w:r>
        <w:rPr>
          <w:u w:val="single"/>
        </w:rPr>
        <w:t>)</w:t>
      </w:r>
    </w:p>
    <w:p w:rsidR="00D1496F" w:rsidRPr="00D1496F" w:rsidRDefault="00D1496F" w:rsidP="00D1496F">
      <w:pPr>
        <w:pStyle w:val="Textoindependiente"/>
        <w:rPr>
          <w:lang w:val="es-VE" w:eastAsia="es-VE"/>
        </w:rPr>
      </w:pPr>
    </w:p>
    <w:p w:rsidR="001D1455" w:rsidRDefault="001D1455" w:rsidP="00332499">
      <w:r>
        <w:t>El profesor Uribe (1997), al respecto señala:</w:t>
      </w:r>
    </w:p>
    <w:p w:rsidR="001D1455" w:rsidRDefault="001D1455" w:rsidP="00125767">
      <w:pPr>
        <w:pStyle w:val="Textodebloque"/>
      </w:pPr>
      <w:r>
        <w:lastRenderedPageBreak/>
        <w:t xml:space="preserve">El norte aquí es la obtención </w:t>
      </w:r>
      <w:r w:rsidR="008C2126">
        <w:t>de</w:t>
      </w:r>
      <w:r>
        <w:t xml:space="preserve"> la verdad real, para po</w:t>
      </w:r>
      <w:r w:rsidR="008C2126">
        <w:t>de</w:t>
      </w:r>
      <w:r>
        <w:t xml:space="preserve">r tutelar el bien común o interés </w:t>
      </w:r>
      <w:r w:rsidR="00A72230">
        <w:t>público</w:t>
      </w:r>
      <w:r>
        <w:t xml:space="preserve">, general o colectivo, </w:t>
      </w:r>
      <w:r w:rsidR="008C2126">
        <w:t>de</w:t>
      </w:r>
      <w:r>
        <w:t xml:space="preserve"> modo que rige el informalismo como Principio General </w:t>
      </w:r>
      <w:r w:rsidR="008C2126">
        <w:t>de</w:t>
      </w:r>
      <w:r>
        <w:t xml:space="preserve"> </w:t>
      </w:r>
      <w:r w:rsidR="008C2126">
        <w:t>De</w:t>
      </w:r>
      <w:r>
        <w:t xml:space="preserve">recho Administrativo, no pudiendo ahorrarse esfuerzo o coartarse iniciativas tendientes al logro </w:t>
      </w:r>
      <w:r w:rsidR="008C2126">
        <w:t>de</w:t>
      </w:r>
      <w:r>
        <w:t xml:space="preserve"> este fin. Que aberrante resulta imaginar un acto administrativo dictado con fundamento en un Acta Fiscal que no pudo ser suficiente o eficazmente impugnada, en razón </w:t>
      </w:r>
      <w:r w:rsidR="008C2126">
        <w:t>de</w:t>
      </w:r>
      <w:r>
        <w:t xml:space="preserve"> que las pruebas las consiguió el interesado luego </w:t>
      </w:r>
      <w:r w:rsidR="008C2126">
        <w:t>de</w:t>
      </w:r>
      <w:r>
        <w:t xml:space="preserve"> transcurrido este plazo.</w:t>
      </w:r>
    </w:p>
    <w:p w:rsidR="001D1455" w:rsidRDefault="001D1455" w:rsidP="00125767">
      <w:pPr>
        <w:pStyle w:val="Textodebloque"/>
      </w:pPr>
      <w:r>
        <w:t>(…)</w:t>
      </w:r>
    </w:p>
    <w:p w:rsidR="001D1455" w:rsidRDefault="001D1455" w:rsidP="00125767">
      <w:pPr>
        <w:pStyle w:val="Textodebloque"/>
      </w:pPr>
      <w:r>
        <w:t>Así acor</w:t>
      </w:r>
      <w:r w:rsidR="008C2126">
        <w:t>de</w:t>
      </w:r>
      <w:r>
        <w:t xml:space="preserve"> con los Principios </w:t>
      </w:r>
      <w:r w:rsidR="008C2126">
        <w:t>de</w:t>
      </w:r>
      <w:r>
        <w:t xml:space="preserve"> Informalismo e investigación </w:t>
      </w:r>
      <w:r w:rsidR="008C2126">
        <w:t>de</w:t>
      </w:r>
      <w:r>
        <w:t xml:space="preserve"> la Verdad Real, enten</w:t>
      </w:r>
      <w:r w:rsidR="008C2126">
        <w:t>de</w:t>
      </w:r>
      <w:r>
        <w:t>mos que este pl</w:t>
      </w:r>
      <w:r w:rsidR="00953C0F">
        <w:t>a</w:t>
      </w:r>
      <w:r>
        <w:t xml:space="preserve">zo, </w:t>
      </w:r>
      <w:r w:rsidR="00A72230">
        <w:t>aunque</w:t>
      </w:r>
      <w:r>
        <w:t xml:space="preserve"> no lo diga la ley, y a pesar </w:t>
      </w:r>
      <w:r w:rsidR="008C2126">
        <w:t>de</w:t>
      </w:r>
      <w:r>
        <w:t xml:space="preserve">l empleo </w:t>
      </w:r>
      <w:r w:rsidR="008C2126">
        <w:t>de</w:t>
      </w:r>
      <w:r>
        <w:t xml:space="preserve">l adverbio </w:t>
      </w:r>
      <w:r w:rsidR="008C2126">
        <w:t>de</w:t>
      </w:r>
      <w:r>
        <w:t xml:space="preserve"> cantidad “totalidad”</w:t>
      </w:r>
      <w:r w:rsidR="00C37C34">
        <w:t>, no es perentorio, por no po</w:t>
      </w:r>
      <w:r w:rsidR="008C2126">
        <w:t>de</w:t>
      </w:r>
      <w:r w:rsidR="00C37C34">
        <w:t xml:space="preserve">r jurídicamente ser </w:t>
      </w:r>
      <w:proofErr w:type="spellStart"/>
      <w:r w:rsidR="00C37C34">
        <w:t>preclusivo</w:t>
      </w:r>
      <w:proofErr w:type="spellEnd"/>
      <w:r w:rsidR="00C37C34">
        <w:t xml:space="preserve">. </w:t>
      </w:r>
      <w:r w:rsidR="00A72230">
        <w:t>Asumimos</w:t>
      </w:r>
      <w:r w:rsidR="00C37C34">
        <w:t xml:space="preserve"> que el afectado </w:t>
      </w:r>
      <w:r w:rsidR="008C2126">
        <w:t>de</w:t>
      </w:r>
      <w:r w:rsidR="00C37C34">
        <w:t xml:space="preserve">be aportar todas las pruebas </w:t>
      </w:r>
      <w:r w:rsidR="008C2126">
        <w:t>de</w:t>
      </w:r>
      <w:r w:rsidR="00C37C34">
        <w:t xml:space="preserve"> que disponga en esa oportunidad, pero, en caso </w:t>
      </w:r>
      <w:r w:rsidR="008C2126">
        <w:t>de</w:t>
      </w:r>
      <w:r w:rsidR="00C37C34">
        <w:t xml:space="preserve"> encontrar o </w:t>
      </w:r>
      <w:r w:rsidR="008C2126">
        <w:t>de</w:t>
      </w:r>
      <w:r w:rsidR="00C37C34">
        <w:t xml:space="preserve">scubrir posteriormente otras, </w:t>
      </w:r>
      <w:r w:rsidR="00A72230">
        <w:t>sin que</w:t>
      </w:r>
      <w:r w:rsidR="00C37C34">
        <w:t xml:space="preserve"> se haya notificado aún la Resolución Culminatoria </w:t>
      </w:r>
      <w:r w:rsidR="008C2126">
        <w:t>de</w:t>
      </w:r>
      <w:r w:rsidR="00C37C34">
        <w:t xml:space="preserve">l Sumario Administrativo, nada en </w:t>
      </w:r>
      <w:r w:rsidR="008C2126">
        <w:t>De</w:t>
      </w:r>
      <w:r w:rsidR="00C37C34">
        <w:t>recho le impi</w:t>
      </w:r>
      <w:r w:rsidR="008C2126">
        <w:t>de</w:t>
      </w:r>
      <w:r w:rsidR="00C37C34">
        <w:t xml:space="preserve"> promoverse ni al funcionario consi</w:t>
      </w:r>
      <w:r w:rsidR="008C2126">
        <w:t>de</w:t>
      </w:r>
      <w:r w:rsidR="00C37C34">
        <w:t xml:space="preserve">rarlas. (p.51 y </w:t>
      </w:r>
      <w:r w:rsidR="00A72230">
        <w:t>ss.</w:t>
      </w:r>
      <w:r w:rsidR="00C37C34">
        <w:t>)</w:t>
      </w:r>
      <w:r>
        <w:t xml:space="preserve"> </w:t>
      </w:r>
    </w:p>
    <w:p w:rsidR="00605AC0" w:rsidRDefault="00605AC0" w:rsidP="00C24989">
      <w:pPr>
        <w:pStyle w:val="Ttulo3"/>
      </w:pPr>
    </w:p>
    <w:p w:rsidR="005A3376" w:rsidRPr="008F61AB" w:rsidRDefault="005D2640" w:rsidP="00BE6BE2">
      <w:pPr>
        <w:pStyle w:val="Ttulo4"/>
      </w:pPr>
      <w:r>
        <w:t>2.3</w:t>
      </w:r>
      <w:r w:rsidR="00AF540B">
        <w:t>.10.2.</w:t>
      </w:r>
      <w:r w:rsidR="00015619">
        <w:t xml:space="preserve"> </w:t>
      </w:r>
      <w:r w:rsidR="005A3376" w:rsidRPr="008F61AB">
        <w:t xml:space="preserve">Evacuación </w:t>
      </w:r>
      <w:r w:rsidR="008C2126">
        <w:t>de</w:t>
      </w:r>
      <w:r w:rsidR="005A3376" w:rsidRPr="008F61AB">
        <w:t xml:space="preserve"> pruebas. Oportunidad.</w:t>
      </w:r>
    </w:p>
    <w:p w:rsidR="005A3376" w:rsidRPr="008F61AB" w:rsidRDefault="00F72C07" w:rsidP="00332499">
      <w:r>
        <w:t>Dispone el artículo 199</w:t>
      </w:r>
      <w:r w:rsidR="005A3376" w:rsidRPr="008F61AB">
        <w:t xml:space="preserve"> </w:t>
      </w:r>
      <w:r w:rsidR="008C2126">
        <w:t>de</w:t>
      </w:r>
      <w:r w:rsidR="005A3376" w:rsidRPr="008F61AB">
        <w:t>l COT</w:t>
      </w:r>
      <w:r>
        <w:t>-2014 la oportunidad legal para evacuar las pruebas promovidas</w:t>
      </w:r>
      <w:r w:rsidRPr="008F61AB">
        <w:t>:</w:t>
      </w:r>
      <w:r w:rsidR="00A606D4">
        <w:t xml:space="preserve"> </w:t>
      </w:r>
      <w:r w:rsidR="00777DAB">
        <w:t>“</w:t>
      </w:r>
      <w:r w:rsidRPr="008F61AB">
        <w:t>(</w:t>
      </w:r>
      <w:r w:rsidR="005A3376" w:rsidRPr="008F61AB">
        <w:t xml:space="preserve">…) dicho lapso será </w:t>
      </w:r>
      <w:r w:rsidR="008C2126">
        <w:t>de</w:t>
      </w:r>
      <w:r w:rsidR="005A3376" w:rsidRPr="008F61AB">
        <w:t xml:space="preserve"> </w:t>
      </w:r>
      <w:r>
        <w:t>quince (</w:t>
      </w:r>
      <w:r w:rsidR="005A3376" w:rsidRPr="008F61AB">
        <w:t>15</w:t>
      </w:r>
      <w:r>
        <w:t>)</w:t>
      </w:r>
      <w:r w:rsidR="005A3376" w:rsidRPr="008F61AB">
        <w:t xml:space="preserve"> días hábiles, pudiendo prorrogar por un periodo igual, cuando el anterior no fuere suficiente y siempre que medien razones que lo justifique, las cuales se harán constar en el expediente</w:t>
      </w:r>
      <w:r>
        <w:t>”</w:t>
      </w:r>
      <w:r w:rsidR="005A3376" w:rsidRPr="008F61AB">
        <w:t>.</w:t>
      </w:r>
    </w:p>
    <w:p w:rsidR="005A3376" w:rsidRPr="008F61AB" w:rsidRDefault="00777DAB" w:rsidP="00332499">
      <w:r>
        <w:t>Ahora bien, de la misma norma se observa que existen condiciones para la apertura d</w:t>
      </w:r>
      <w:r w:rsidR="005A3376" w:rsidRPr="008F61AB">
        <w:t xml:space="preserve">el lapso </w:t>
      </w:r>
      <w:r w:rsidR="008C2126">
        <w:t>de</w:t>
      </w:r>
      <w:r w:rsidR="005A3376" w:rsidRPr="008F61AB">
        <w:t xml:space="preserve"> pruebas.</w:t>
      </w:r>
    </w:p>
    <w:p w:rsidR="005A3376" w:rsidRDefault="005A3376" w:rsidP="0030320C">
      <w:pPr>
        <w:pStyle w:val="Prrafodelista"/>
        <w:numPr>
          <w:ilvl w:val="0"/>
          <w:numId w:val="13"/>
        </w:numPr>
      </w:pPr>
      <w:r w:rsidRPr="008F61AB">
        <w:t xml:space="preserve">Que el contribuyente o responsable hubiere formulado los </w:t>
      </w:r>
      <w:r w:rsidR="008C2126">
        <w:t>de</w:t>
      </w:r>
      <w:r w:rsidRPr="008F61AB">
        <w:t>scargos</w:t>
      </w:r>
      <w:r w:rsidR="00A606D4">
        <w:t>;</w:t>
      </w:r>
      <w:r w:rsidRPr="008F61AB">
        <w:t xml:space="preserve"> </w:t>
      </w:r>
      <w:r w:rsidR="00A606D4">
        <w:t>comprensible</w:t>
      </w:r>
      <w:r w:rsidRPr="008F61AB">
        <w:t xml:space="preserve">, </w:t>
      </w:r>
      <w:r w:rsidR="00A606D4">
        <w:t xml:space="preserve">por manera </w:t>
      </w:r>
      <w:r w:rsidRPr="008F61AB">
        <w:t>que</w:t>
      </w:r>
      <w:r w:rsidR="00A606D4">
        <w:t>,</w:t>
      </w:r>
      <w:r w:rsidRPr="008F61AB">
        <w:t xml:space="preserve"> el objeto </w:t>
      </w:r>
      <w:r w:rsidR="008C2126">
        <w:t>de</w:t>
      </w:r>
      <w:r w:rsidRPr="008F61AB">
        <w:t xml:space="preserve"> </w:t>
      </w:r>
      <w:r w:rsidR="00A606D4">
        <w:t>los medios de</w:t>
      </w:r>
      <w:r w:rsidRPr="008F61AB">
        <w:t xml:space="preserve"> prueba </w:t>
      </w:r>
      <w:r w:rsidR="008C2126">
        <w:t>de</w:t>
      </w:r>
      <w:r w:rsidRPr="008F61AB">
        <w:t xml:space="preserve">be estar vinculado con la </w:t>
      </w:r>
      <w:r w:rsidR="008C2126">
        <w:t>de</w:t>
      </w:r>
      <w:r w:rsidRPr="008F61AB">
        <w:t xml:space="preserve">mostración </w:t>
      </w:r>
      <w:r w:rsidR="008C2126">
        <w:t>de</w:t>
      </w:r>
      <w:r w:rsidRPr="008F61AB">
        <w:t xml:space="preserve"> un hecho invocado en la </w:t>
      </w:r>
      <w:r w:rsidR="008C2126">
        <w:t>de</w:t>
      </w:r>
      <w:r w:rsidRPr="008F61AB">
        <w:t xml:space="preserve">fensa </w:t>
      </w:r>
      <w:r w:rsidR="008C2126">
        <w:t>de</w:t>
      </w:r>
      <w:r w:rsidRPr="008F61AB">
        <w:t>l contribuyente</w:t>
      </w:r>
      <w:r w:rsidR="00433863">
        <w:t xml:space="preserve"> o </w:t>
      </w:r>
      <w:r w:rsidR="00A606D4">
        <w:t xml:space="preserve">tercero </w:t>
      </w:r>
      <w:r w:rsidR="00433863">
        <w:t>responsable</w:t>
      </w:r>
      <w:r w:rsidRPr="008F61AB">
        <w:t xml:space="preserve"> en el curso </w:t>
      </w:r>
      <w:r w:rsidR="008C2126">
        <w:t>de</w:t>
      </w:r>
      <w:r w:rsidRPr="008F61AB">
        <w:t xml:space="preserve">l procedimiento, </w:t>
      </w:r>
      <w:r w:rsidR="00A606D4">
        <w:t>a través d</w:t>
      </w:r>
      <w:r w:rsidRPr="008F61AB">
        <w:t xml:space="preserve">el escrito </w:t>
      </w:r>
      <w:r w:rsidR="008C2126">
        <w:t>de</w:t>
      </w:r>
      <w:r w:rsidRPr="008F61AB">
        <w:t xml:space="preserve"> </w:t>
      </w:r>
      <w:r w:rsidR="008C2126">
        <w:t>de</w:t>
      </w:r>
      <w:r w:rsidRPr="008F61AB">
        <w:t xml:space="preserve">scargos </w:t>
      </w:r>
      <w:r w:rsidR="00A606D4">
        <w:t xml:space="preserve">presentado </w:t>
      </w:r>
      <w:r w:rsidRPr="008F61AB">
        <w:t xml:space="preserve">en el lapso </w:t>
      </w:r>
      <w:r w:rsidR="008C2126">
        <w:t>de</w:t>
      </w:r>
      <w:r w:rsidRPr="008F61AB">
        <w:t xml:space="preserve"> 25 días hábiles o fuera </w:t>
      </w:r>
      <w:r w:rsidR="008C2126">
        <w:t>de</w:t>
      </w:r>
      <w:r w:rsidRPr="008F61AB">
        <w:t>l mismo.</w:t>
      </w:r>
    </w:p>
    <w:p w:rsidR="00433863" w:rsidRPr="008F61AB" w:rsidRDefault="00433863" w:rsidP="0030320C">
      <w:pPr>
        <w:pStyle w:val="Prrafodelista"/>
        <w:numPr>
          <w:ilvl w:val="0"/>
          <w:numId w:val="13"/>
        </w:numPr>
      </w:pPr>
      <w:r w:rsidRPr="008F61AB">
        <w:lastRenderedPageBreak/>
        <w:t xml:space="preserve">Que no se trate </w:t>
      </w:r>
      <w:r>
        <w:t>de</w:t>
      </w:r>
      <w:r w:rsidRPr="008F61AB">
        <w:t xml:space="preserve"> un asunto </w:t>
      </w:r>
      <w:r>
        <w:t>de</w:t>
      </w:r>
      <w:r w:rsidRPr="008F61AB">
        <w:t xml:space="preserve"> mero </w:t>
      </w:r>
      <w:r>
        <w:t>de</w:t>
      </w:r>
      <w:r w:rsidRPr="008F61AB">
        <w:t>recho</w:t>
      </w:r>
      <w:r w:rsidR="00D37FE1">
        <w:t>; pues a menos que la vigencia o validez de una ley se convierta en un hecho controvertido en el acto administrativo o cuando se trate de leyes extranjeras, el derecho no es objeto de prueba.</w:t>
      </w:r>
    </w:p>
    <w:p w:rsidR="005A3376" w:rsidRPr="008F61AB" w:rsidRDefault="00887012" w:rsidP="00BE6BE2">
      <w:pPr>
        <w:pStyle w:val="Ttulo4"/>
      </w:pPr>
      <w:r>
        <w:t>2.3</w:t>
      </w:r>
      <w:r w:rsidR="00AF540B">
        <w:t>.10.3</w:t>
      </w:r>
      <w:r w:rsidR="00015619">
        <w:t xml:space="preserve"> </w:t>
      </w:r>
      <w:r w:rsidR="005A3376" w:rsidRPr="008F61AB">
        <w:t xml:space="preserve">Medios </w:t>
      </w:r>
      <w:r w:rsidR="008C2126">
        <w:t>de</w:t>
      </w:r>
      <w:r w:rsidR="005A3376" w:rsidRPr="008F61AB">
        <w:t xml:space="preserve"> pruebas.</w:t>
      </w:r>
    </w:p>
    <w:p w:rsidR="00524259" w:rsidRDefault="00AD7449" w:rsidP="00C65680">
      <w:pPr>
        <w:spacing w:before="0" w:after="0"/>
      </w:pPr>
      <w:r>
        <w:t>El profesor Sarmiento (2007), refiere en su obra que</w:t>
      </w:r>
      <w:r w:rsidR="00AE436A">
        <w:t>:</w:t>
      </w:r>
      <w:r>
        <w:t xml:space="preserve"> </w:t>
      </w:r>
    </w:p>
    <w:p w:rsidR="00AD7449" w:rsidRDefault="00AE436A" w:rsidP="00524259">
      <w:pPr>
        <w:pStyle w:val="Textodebloque"/>
      </w:pPr>
      <w:r>
        <w:t>“</w:t>
      </w:r>
      <w:r w:rsidR="00524259">
        <w:t>…</w:t>
      </w:r>
      <w:r w:rsidR="00AD7449">
        <w:t>el medio de prueba tiene dos connotaciones igualmente válidas, pues, por una parte</w:t>
      </w:r>
      <w:r>
        <w:t>;</w:t>
      </w:r>
      <w:r w:rsidR="00AD7449">
        <w:t xml:space="preserve"> se les define como la actividad del Juez o investigador afín de obtener convencimiento sobre determinados </w:t>
      </w:r>
      <w:r w:rsidR="009334C7">
        <w:t>hechos</w:t>
      </w:r>
      <w:r>
        <w:t>,</w:t>
      </w:r>
      <w:r w:rsidR="009334C7">
        <w:t xml:space="preserve"> y por otra, se consideran medios de prueba a los instrumentos u órganos que sirven de vehículos para llevar ese convencimiento al proceso</w:t>
      </w:r>
      <w:r>
        <w:t>”</w:t>
      </w:r>
      <w:r w:rsidR="009334C7">
        <w:t>. (p.105)</w:t>
      </w:r>
    </w:p>
    <w:p w:rsidR="00C402AB" w:rsidRDefault="00E403B9" w:rsidP="00C65680">
      <w:pPr>
        <w:spacing w:before="0" w:after="0"/>
      </w:pPr>
      <w:r>
        <w:t xml:space="preserve">A los efectos de </w:t>
      </w:r>
      <w:r w:rsidR="00411D47">
        <w:t>este</w:t>
      </w:r>
      <w:r>
        <w:t xml:space="preserve"> trabajo </w:t>
      </w:r>
      <w:r w:rsidR="00524259">
        <w:t>el autor analiza</w:t>
      </w:r>
      <w:r>
        <w:t xml:space="preserve"> el concepto desde el punto de vista de vehículo, instrumento u órgano que sirve para corroborar el estado de los hechos en el proceso administrativo</w:t>
      </w:r>
      <w:r w:rsidR="0002471E">
        <w:t xml:space="preserve">, razón por la cual </w:t>
      </w:r>
      <w:r w:rsidR="00524259">
        <w:t>se señala</w:t>
      </w:r>
      <w:r w:rsidR="0002471E">
        <w:t xml:space="preserve"> algunos los medios de prueba existente en </w:t>
      </w:r>
      <w:r w:rsidR="00411D47">
        <w:t>el</w:t>
      </w:r>
      <w:r w:rsidR="0002471E">
        <w:t xml:space="preserve"> ordenamiento jurídico</w:t>
      </w:r>
      <w:r>
        <w:t xml:space="preserve">. </w:t>
      </w:r>
    </w:p>
    <w:p w:rsidR="00E403B9" w:rsidRPr="00C402AB" w:rsidRDefault="00FD4273" w:rsidP="0030320C">
      <w:pPr>
        <w:pStyle w:val="Prrafodelista"/>
        <w:numPr>
          <w:ilvl w:val="0"/>
          <w:numId w:val="15"/>
        </w:numPr>
        <w:spacing w:before="0" w:after="0"/>
        <w:rPr>
          <w:b/>
        </w:rPr>
      </w:pPr>
      <w:r>
        <w:rPr>
          <w:b/>
        </w:rPr>
        <w:t>S</w:t>
      </w:r>
      <w:r w:rsidR="00E403B9" w:rsidRPr="00C402AB">
        <w:rPr>
          <w:b/>
        </w:rPr>
        <w:t xml:space="preserve">on medios de pruebas tradicionales: </w:t>
      </w:r>
    </w:p>
    <w:p w:rsidR="00E403B9" w:rsidRDefault="00E403B9" w:rsidP="0030320C">
      <w:pPr>
        <w:pStyle w:val="Prrafodelista"/>
        <w:numPr>
          <w:ilvl w:val="0"/>
          <w:numId w:val="14"/>
        </w:numPr>
        <w:spacing w:before="0" w:after="0"/>
      </w:pPr>
      <w:r>
        <w:t>Documentos o instrumentos (art</w:t>
      </w:r>
      <w:r w:rsidR="004D1362">
        <w:t>s</w:t>
      </w:r>
      <w:r>
        <w:t>. 429 a 435 CPC), públicos (art</w:t>
      </w:r>
      <w:r w:rsidR="004D1362">
        <w:t>s</w:t>
      </w:r>
      <w:r>
        <w:t>.1357 a 1362 CC) y privados (art</w:t>
      </w:r>
      <w:r w:rsidR="004D1362">
        <w:t>s</w:t>
      </w:r>
      <w:r>
        <w:t>. 1363 a 1379 CC)</w:t>
      </w:r>
    </w:p>
    <w:p w:rsidR="00C402AB" w:rsidRDefault="00C402AB" w:rsidP="0030320C">
      <w:pPr>
        <w:pStyle w:val="Prrafodelista"/>
        <w:numPr>
          <w:ilvl w:val="1"/>
          <w:numId w:val="14"/>
        </w:numPr>
        <w:spacing w:before="0" w:after="0"/>
      </w:pPr>
      <w:r>
        <w:t>Instrumentos fundamentales de la acción (art.434 CPC)</w:t>
      </w:r>
    </w:p>
    <w:p w:rsidR="00C402AB" w:rsidRDefault="00C402AB" w:rsidP="0030320C">
      <w:pPr>
        <w:pStyle w:val="Prrafodelista"/>
        <w:numPr>
          <w:ilvl w:val="1"/>
          <w:numId w:val="14"/>
        </w:numPr>
        <w:spacing w:before="0" w:after="0"/>
      </w:pPr>
      <w:r>
        <w:t>Exhibición de documentos (art</w:t>
      </w:r>
      <w:r w:rsidR="004D1362">
        <w:t>s</w:t>
      </w:r>
      <w:r>
        <w:t>.436 y 437 CPC)</w:t>
      </w:r>
    </w:p>
    <w:p w:rsidR="00C402AB" w:rsidRDefault="00C402AB" w:rsidP="0030320C">
      <w:pPr>
        <w:pStyle w:val="Prrafodelista"/>
        <w:numPr>
          <w:ilvl w:val="1"/>
          <w:numId w:val="14"/>
        </w:numPr>
        <w:spacing w:before="0" w:after="0"/>
      </w:pPr>
      <w:r>
        <w:t>Reconocimiento de Instrumentos privados (art</w:t>
      </w:r>
      <w:r w:rsidR="004D1362">
        <w:t>s</w:t>
      </w:r>
      <w:r>
        <w:t>. 444 al 450 del CPC)</w:t>
      </w:r>
    </w:p>
    <w:p w:rsidR="00C402AB" w:rsidRDefault="00C402AB" w:rsidP="0030320C">
      <w:pPr>
        <w:pStyle w:val="Prrafodelista"/>
        <w:numPr>
          <w:ilvl w:val="1"/>
          <w:numId w:val="14"/>
        </w:numPr>
        <w:spacing w:before="0" w:after="0"/>
      </w:pPr>
      <w:r>
        <w:t>Prueba de Cotejo (art</w:t>
      </w:r>
      <w:r w:rsidR="004D1362">
        <w:t>s</w:t>
      </w:r>
      <w:r>
        <w:t>. 446 al 449 CPC)</w:t>
      </w:r>
    </w:p>
    <w:p w:rsidR="00C402AB" w:rsidRDefault="00C402AB" w:rsidP="0030320C">
      <w:pPr>
        <w:pStyle w:val="Prrafodelista"/>
        <w:numPr>
          <w:ilvl w:val="0"/>
          <w:numId w:val="14"/>
        </w:numPr>
        <w:spacing w:before="0" w:after="0"/>
      </w:pPr>
      <w:r>
        <w:t xml:space="preserve">La confesión </w:t>
      </w:r>
      <w:r w:rsidR="00FD4273">
        <w:t>[</w:t>
      </w:r>
      <w:r>
        <w:t>Posesiones Juradas</w:t>
      </w:r>
      <w:r w:rsidR="00FD4273">
        <w:t>]</w:t>
      </w:r>
      <w:r>
        <w:t xml:space="preserve"> (art</w:t>
      </w:r>
      <w:r w:rsidR="004D1362">
        <w:t>s</w:t>
      </w:r>
      <w:r>
        <w:t>. 1400 al 1405 CC y 4</w:t>
      </w:r>
      <w:r w:rsidR="00FD4273">
        <w:t>03</w:t>
      </w:r>
      <w:r>
        <w:t xml:space="preserve"> a 4</w:t>
      </w:r>
      <w:r w:rsidR="00FD4273">
        <w:t>19</w:t>
      </w:r>
      <w:r>
        <w:t xml:space="preserve"> CPC)</w:t>
      </w:r>
    </w:p>
    <w:p w:rsidR="00FD4273" w:rsidRDefault="00C402AB" w:rsidP="0030320C">
      <w:pPr>
        <w:pStyle w:val="Prrafodelista"/>
        <w:numPr>
          <w:ilvl w:val="0"/>
          <w:numId w:val="14"/>
        </w:numPr>
        <w:spacing w:before="0" w:after="0"/>
      </w:pPr>
      <w:r>
        <w:t xml:space="preserve">El Juramento Decisorio </w:t>
      </w:r>
      <w:r w:rsidR="00FD4273">
        <w:t xml:space="preserve">[en desuso] (art. </w:t>
      </w:r>
      <w:r>
        <w:t xml:space="preserve"> </w:t>
      </w:r>
      <w:r w:rsidR="00FD4273">
        <w:t>1408 a 1421 CC y 420 a 428 CPC)</w:t>
      </w:r>
    </w:p>
    <w:p w:rsidR="00FD4273" w:rsidRDefault="00FD4273" w:rsidP="0030320C">
      <w:pPr>
        <w:pStyle w:val="Prrafodelista"/>
        <w:numPr>
          <w:ilvl w:val="0"/>
          <w:numId w:val="14"/>
        </w:numPr>
        <w:spacing w:before="0" w:after="0"/>
      </w:pPr>
      <w:r>
        <w:t>La prueba testimonial: (Art. 1387 a 1393 CC y 477 a 501 CPC)</w:t>
      </w:r>
    </w:p>
    <w:p w:rsidR="00FD4273" w:rsidRDefault="00FD4273" w:rsidP="0030320C">
      <w:pPr>
        <w:pStyle w:val="Prrafodelista"/>
        <w:numPr>
          <w:ilvl w:val="0"/>
          <w:numId w:val="14"/>
        </w:numPr>
        <w:spacing w:before="0" w:after="0"/>
      </w:pPr>
      <w:r>
        <w:t>La Experticia: (art. 1422 a 1427 CC y 451 a 471 CPC)</w:t>
      </w:r>
    </w:p>
    <w:p w:rsidR="00C402AB" w:rsidRDefault="00FD4273" w:rsidP="0030320C">
      <w:pPr>
        <w:pStyle w:val="Prrafodelista"/>
        <w:numPr>
          <w:ilvl w:val="0"/>
          <w:numId w:val="14"/>
        </w:numPr>
        <w:spacing w:before="0" w:after="0"/>
      </w:pPr>
      <w:r>
        <w:t>La inspección ocular (Art.  1428 a 1430 CC  y Judicial (472 a 476 del CPC)</w:t>
      </w:r>
    </w:p>
    <w:p w:rsidR="00FD4273" w:rsidRDefault="00FD4273" w:rsidP="0030320C">
      <w:pPr>
        <w:pStyle w:val="Prrafodelista"/>
        <w:numPr>
          <w:ilvl w:val="0"/>
          <w:numId w:val="14"/>
        </w:numPr>
        <w:spacing w:before="0" w:after="0"/>
      </w:pPr>
      <w:r>
        <w:t xml:space="preserve">Las presunciones </w:t>
      </w:r>
      <w:proofErr w:type="spellStart"/>
      <w:r w:rsidRPr="00CF2412">
        <w:rPr>
          <w:i/>
        </w:rPr>
        <w:t>Hominis</w:t>
      </w:r>
      <w:proofErr w:type="spellEnd"/>
      <w:r>
        <w:t xml:space="preserve">  (Art.1399  CC y 510 del CPC)</w:t>
      </w:r>
    </w:p>
    <w:p w:rsidR="00FD4273" w:rsidRDefault="00FD4273" w:rsidP="0030320C">
      <w:pPr>
        <w:pStyle w:val="Prrafodelista"/>
        <w:numPr>
          <w:ilvl w:val="0"/>
          <w:numId w:val="15"/>
        </w:numPr>
        <w:spacing w:before="0" w:after="0"/>
        <w:rPr>
          <w:b/>
        </w:rPr>
      </w:pPr>
      <w:r w:rsidRPr="00FD4273">
        <w:rPr>
          <w:b/>
        </w:rPr>
        <w:t>Son medios de pruebas nuevos:</w:t>
      </w:r>
    </w:p>
    <w:p w:rsidR="00FD4273" w:rsidRDefault="00FD4273" w:rsidP="0030320C">
      <w:pPr>
        <w:pStyle w:val="Prrafodelista"/>
        <w:numPr>
          <w:ilvl w:val="0"/>
          <w:numId w:val="16"/>
        </w:numPr>
        <w:spacing w:before="0" w:after="0"/>
      </w:pPr>
      <w:r>
        <w:t>El interrogatorio libre: (Art. 401, Ord. 1 CPC)</w:t>
      </w:r>
    </w:p>
    <w:p w:rsidR="00FD4273" w:rsidRDefault="00FD4273" w:rsidP="0030320C">
      <w:pPr>
        <w:pStyle w:val="Prrafodelista"/>
        <w:numPr>
          <w:ilvl w:val="0"/>
          <w:numId w:val="16"/>
        </w:numPr>
        <w:spacing w:before="0" w:after="0"/>
      </w:pPr>
      <w:r>
        <w:lastRenderedPageBreak/>
        <w:t>La prueba de Informe: (Art. 433 CPC)</w:t>
      </w:r>
    </w:p>
    <w:p w:rsidR="00FD4273" w:rsidRDefault="00FD4273" w:rsidP="0030320C">
      <w:pPr>
        <w:pStyle w:val="Prrafodelista"/>
        <w:numPr>
          <w:ilvl w:val="0"/>
          <w:numId w:val="16"/>
        </w:numPr>
        <w:spacing w:before="0" w:after="0"/>
      </w:pPr>
      <w:r>
        <w:t>La reconstrucción de los hechos: (Art. 401, Ord, 4 CPC)</w:t>
      </w:r>
    </w:p>
    <w:p w:rsidR="00FD4273" w:rsidRDefault="00FD4273" w:rsidP="0030320C">
      <w:pPr>
        <w:pStyle w:val="Prrafodelista"/>
        <w:numPr>
          <w:ilvl w:val="0"/>
          <w:numId w:val="16"/>
        </w:numPr>
        <w:spacing w:before="0" w:after="0"/>
      </w:pPr>
      <w:r>
        <w:t>Las reproducciones de los hechos: (Art. 502 del CPC)</w:t>
      </w:r>
    </w:p>
    <w:p w:rsidR="0002471E" w:rsidRDefault="00FD4273" w:rsidP="0030320C">
      <w:pPr>
        <w:pStyle w:val="Prrafodelista"/>
        <w:numPr>
          <w:ilvl w:val="0"/>
          <w:numId w:val="16"/>
        </w:numPr>
        <w:spacing w:before="0" w:after="0"/>
      </w:pPr>
      <w:r>
        <w:t xml:space="preserve">La pericia Experimental: </w:t>
      </w:r>
      <w:r w:rsidR="004D1362">
        <w:t>(</w:t>
      </w:r>
      <w:r>
        <w:t>Art. 504 del CPC)</w:t>
      </w:r>
    </w:p>
    <w:p w:rsidR="0002471E" w:rsidRPr="0002471E" w:rsidRDefault="0002471E" w:rsidP="0030320C">
      <w:pPr>
        <w:pStyle w:val="Prrafodelista"/>
        <w:numPr>
          <w:ilvl w:val="0"/>
          <w:numId w:val="15"/>
        </w:numPr>
        <w:spacing w:before="0" w:after="0"/>
        <w:rPr>
          <w:b/>
        </w:rPr>
      </w:pPr>
      <w:r w:rsidRPr="0002471E">
        <w:rPr>
          <w:b/>
        </w:rPr>
        <w:t>Son medios de pruebas en otras leyes:</w:t>
      </w:r>
    </w:p>
    <w:p w:rsidR="00FD4273" w:rsidRDefault="0002471E" w:rsidP="0030320C">
      <w:pPr>
        <w:pStyle w:val="Prrafodelista"/>
        <w:numPr>
          <w:ilvl w:val="0"/>
          <w:numId w:val="17"/>
        </w:numPr>
        <w:spacing w:before="0" w:after="0"/>
        <w:ind w:left="1429" w:hanging="357"/>
      </w:pPr>
      <w:r>
        <w:t>El Juramento Supletorio: (art. 143 C.com)</w:t>
      </w:r>
    </w:p>
    <w:p w:rsidR="0002471E" w:rsidRDefault="0002471E" w:rsidP="0030320C">
      <w:pPr>
        <w:pStyle w:val="Prrafodelista"/>
        <w:numPr>
          <w:ilvl w:val="0"/>
          <w:numId w:val="17"/>
        </w:numPr>
        <w:spacing w:before="0" w:after="0"/>
        <w:ind w:left="1429" w:hanging="357"/>
      </w:pPr>
      <w:r>
        <w:t>Los peritajes agrarios: [Ley de tierra]</w:t>
      </w:r>
    </w:p>
    <w:p w:rsidR="0002471E" w:rsidRPr="0002471E" w:rsidRDefault="0002471E" w:rsidP="0030320C">
      <w:pPr>
        <w:pStyle w:val="Prrafodelista"/>
        <w:numPr>
          <w:ilvl w:val="0"/>
          <w:numId w:val="17"/>
        </w:numPr>
        <w:spacing w:before="0" w:after="0"/>
        <w:ind w:left="1429" w:hanging="357"/>
      </w:pPr>
      <w:r>
        <w:t>Los informes del Multidisciplinario (LOPNA)</w:t>
      </w:r>
    </w:p>
    <w:p w:rsidR="0002471E" w:rsidRDefault="0002471E" w:rsidP="00C65680">
      <w:pPr>
        <w:spacing w:before="0" w:after="0"/>
      </w:pPr>
      <w:r>
        <w:t>Entonces, son medio de prueba aquellos vehículos capaces de trasladar al p</w:t>
      </w:r>
      <w:r w:rsidR="00712540">
        <w:t xml:space="preserve">roceso los hechos que contienen, son los medios de prueba, y al respecto el profesor </w:t>
      </w:r>
      <w:r>
        <w:t>Cabrera (2012)</w:t>
      </w:r>
      <w:r w:rsidR="00712540">
        <w:t xml:space="preserve"> ha sostenido:</w:t>
      </w:r>
    </w:p>
    <w:p w:rsidR="001E6978" w:rsidRDefault="00712540" w:rsidP="001E6978">
      <w:pPr>
        <w:pStyle w:val="Textodebloque"/>
      </w:pPr>
      <w:r>
        <w:t xml:space="preserve">Se trata de vehículos que pueden retener hechos, acontecimientos de la vida, e incorporarlos al proceso, sea oral o escrito, con cierto grado de credibilidad y </w:t>
      </w:r>
      <w:proofErr w:type="spellStart"/>
      <w:r>
        <w:t>fidedignidad</w:t>
      </w:r>
      <w:proofErr w:type="spellEnd"/>
      <w:r>
        <w:t>, debido a que su vocación traslativa en ese sentido se conoce por reglas lógicas</w:t>
      </w:r>
      <w:r w:rsidR="001E6978">
        <w:t>, máximas de experiencia o razones científicas, sin importar que el trasporte provenga de los recuerdos del hombre o de lo que deja la impresión en un objeto o en un animal.</w:t>
      </w:r>
    </w:p>
    <w:p w:rsidR="009B5B81" w:rsidRDefault="001E6978" w:rsidP="001E6978">
      <w:pPr>
        <w:pStyle w:val="Textodebloque"/>
      </w:pPr>
      <w:r>
        <w:t xml:space="preserve">Los medios nos lo podemos imaginar como unos camiones que se cargan de hechos y los conducen y vuelcan al proceso; pero estos medios son sólo los reconocidos como trasportadores, debido a su capacidad de carga, independientemente de lo que efectivamente trasporten, porque muchas veces el medio se recibe en el proceso y nada aporta, caso en que obra un camión vacio que no por ello deja de ser camión, y que en este caso no deje de ser medio. (p. 8 y </w:t>
      </w:r>
      <w:r w:rsidR="00132D97">
        <w:t>ss.</w:t>
      </w:r>
      <w:r>
        <w:t xml:space="preserve">) </w:t>
      </w:r>
    </w:p>
    <w:p w:rsidR="00712540" w:rsidRDefault="001E6978" w:rsidP="001E6978">
      <w:pPr>
        <w:pStyle w:val="Textodebloque"/>
      </w:pPr>
      <w:r>
        <w:t xml:space="preserve"> </w:t>
      </w:r>
      <w:r w:rsidR="00712540">
        <w:t xml:space="preserve">   </w:t>
      </w:r>
    </w:p>
    <w:p w:rsidR="00011D05" w:rsidRDefault="004D1362" w:rsidP="00C65680">
      <w:pPr>
        <w:spacing w:before="0" w:after="0"/>
      </w:pPr>
      <w:r>
        <w:t>El autor es de la opinión</w:t>
      </w:r>
      <w:r w:rsidR="00011D05">
        <w:t>, que mejor no pu</w:t>
      </w:r>
      <w:r w:rsidR="00AC3FAB">
        <w:t>e</w:t>
      </w:r>
      <w:r w:rsidR="00011D05">
        <w:t>d</w:t>
      </w:r>
      <w:r w:rsidR="00AC3FAB">
        <w:t>e</w:t>
      </w:r>
      <w:r w:rsidR="00011D05">
        <w:t xml:space="preserve"> estar explicado este concepto de medio de prueba, razón por la cual debemos estar muy atentos a la formación del expediente administrativos</w:t>
      </w:r>
      <w:r w:rsidR="00AC3FAB">
        <w:t xml:space="preserve">, pues en él quedan contenidas todas las actuaciones que se ejecutan en el </w:t>
      </w:r>
      <w:r w:rsidR="00AC3FAB">
        <w:lastRenderedPageBreak/>
        <w:t xml:space="preserve">procedimiento, constituye el cuerpo material, </w:t>
      </w:r>
      <w:r w:rsidR="00011D05">
        <w:t xml:space="preserve">con los hechos que están siendo traslado a través de esos medios, pues </w:t>
      </w:r>
      <w:r w:rsidR="0060239E">
        <w:t>en el proceso venezolano los medios promovidos no se admiten cuando ellos son ilegales</w:t>
      </w:r>
      <w:r w:rsidR="00AC3FAB">
        <w:t>.</w:t>
      </w:r>
      <w:r w:rsidR="0060239E">
        <w:rPr>
          <w:rStyle w:val="Refdenotaalpie"/>
        </w:rPr>
        <w:footnoteReference w:id="120"/>
      </w:r>
      <w:r w:rsidR="00011D05">
        <w:t xml:space="preserve"> </w:t>
      </w:r>
    </w:p>
    <w:p w:rsidR="00AC3FAB" w:rsidRDefault="00AC3FAB" w:rsidP="00C65680">
      <w:pPr>
        <w:spacing w:before="0" w:after="0"/>
      </w:pPr>
      <w:r>
        <w:t>El Código de Procedimiento Civil  de 1990 (CPC), dispone en el artículo 395 único a parte:</w:t>
      </w:r>
    </w:p>
    <w:p w:rsidR="00AC3FAB" w:rsidRDefault="00AC3FAB" w:rsidP="00AC3FAB">
      <w:pPr>
        <w:pStyle w:val="Textodebloque"/>
      </w:pPr>
      <w:r>
        <w:t>“</w:t>
      </w:r>
      <w:r w:rsidRPr="00AC3FAB">
        <w:t xml:space="preserve">Artículo 395° Son medios de prueba admisibles en juicio aquellos que determina el Código Civil, el presente Código y otras leyes de la República. </w:t>
      </w:r>
    </w:p>
    <w:p w:rsidR="00AC3FAB" w:rsidRDefault="00AC3FAB" w:rsidP="00AC3FAB">
      <w:pPr>
        <w:pStyle w:val="Textodebloque"/>
      </w:pPr>
      <w:r w:rsidRPr="00AC3FAB">
        <w:t>Pueden también las partes valerse de cualquier otro medio de prueba no prohibido expresamente por la ley, y que consideren conducente a la demostración de sus pretensiones. Estos medios se promoverán y evacuarán aplicando por analogía las disposiciones relativas a los medios de pruebas semejantes contemplados en el Código Civil, y en su defecto, en la forma que señale el Juez</w:t>
      </w:r>
      <w:r>
        <w:t>” (</w:t>
      </w:r>
      <w:r w:rsidR="00411D47">
        <w:t>Destacado del autor</w:t>
      </w:r>
      <w:r>
        <w:t>)</w:t>
      </w:r>
    </w:p>
    <w:p w:rsidR="00D1496F" w:rsidRDefault="00D1496F" w:rsidP="00C65680">
      <w:pPr>
        <w:spacing w:before="0" w:after="0"/>
      </w:pPr>
    </w:p>
    <w:p w:rsidR="00D517E8" w:rsidRDefault="001D112D" w:rsidP="00C65680">
      <w:pPr>
        <w:spacing w:before="0" w:after="0"/>
      </w:pPr>
      <w:r>
        <w:t xml:space="preserve">Por su parte </w:t>
      </w:r>
      <w:r w:rsidR="009F5AE2">
        <w:t>el artículo 16</w:t>
      </w:r>
      <w:r w:rsidR="005A3376" w:rsidRPr="008F61AB">
        <w:t>6</w:t>
      </w:r>
      <w:r w:rsidR="00D517E8">
        <w:t xml:space="preserve"> </w:t>
      </w:r>
      <w:r w:rsidR="008C2126">
        <w:t>de</w:t>
      </w:r>
      <w:r w:rsidR="005A3376" w:rsidRPr="008F61AB">
        <w:t>l COT</w:t>
      </w:r>
      <w:r w:rsidR="009F5AE2">
        <w:t>-2014</w:t>
      </w:r>
      <w:r w:rsidR="005A3376" w:rsidRPr="008F61AB">
        <w:t xml:space="preserve">. </w:t>
      </w:r>
      <w:r>
        <w:t>Ratifica el ejercicio al principio procesal llamado “Libertad Probatoria” al señalar que</w:t>
      </w:r>
      <w:r w:rsidR="00D517E8">
        <w:t>:</w:t>
      </w:r>
    </w:p>
    <w:p w:rsidR="00D517E8" w:rsidRDefault="001D112D" w:rsidP="00D517E8">
      <w:pPr>
        <w:pStyle w:val="Textodebloque"/>
      </w:pPr>
      <w:r>
        <w:t xml:space="preserve"> </w:t>
      </w:r>
      <w:r w:rsidR="00D517E8" w:rsidRPr="009F5AE2">
        <w:rPr>
          <w:rStyle w:val="PiedepginaCar"/>
        </w:rPr>
        <w:t>Artículo 166. —Podrán invocarse todos los medios de prueba admitidos en derecho, con excepción del juramento y de la confesión de empleados públicos, cuando ella implique</w:t>
      </w:r>
      <w:r w:rsidR="00D517E8" w:rsidRPr="009F5AE2">
        <w:t xml:space="preserve"> prueba confesional de la Administración. </w:t>
      </w:r>
    </w:p>
    <w:p w:rsidR="00F50F34" w:rsidRDefault="001D112D" w:rsidP="00C65680">
      <w:pPr>
        <w:spacing w:before="0" w:after="0"/>
      </w:pPr>
      <w:r>
        <w:t xml:space="preserve">Así las cosas, </w:t>
      </w:r>
      <w:r w:rsidR="00D517E8">
        <w:t xml:space="preserve">también </w:t>
      </w:r>
      <w:r>
        <w:t xml:space="preserve">en materia </w:t>
      </w:r>
      <w:r w:rsidR="004D1362">
        <w:t>t</w:t>
      </w:r>
      <w:r>
        <w:t xml:space="preserve">ributaria, </w:t>
      </w:r>
      <w:r w:rsidR="00791417" w:rsidRPr="00D517E8">
        <w:t>rige</w:t>
      </w:r>
      <w:r w:rsidR="00791417">
        <w:t xml:space="preserve"> </w:t>
      </w:r>
      <w:r>
        <w:t xml:space="preserve">el principio de libertad de </w:t>
      </w:r>
      <w:r w:rsidR="00D517E8">
        <w:t xml:space="preserve">medios de </w:t>
      </w:r>
      <w:r>
        <w:t>pruebas</w:t>
      </w:r>
      <w:r w:rsidR="00791417">
        <w:t>, con expresa exclusión del “juramento”</w:t>
      </w:r>
      <w:r w:rsidR="00F50F34">
        <w:t xml:space="preserve"> y de la confesión de empleados públicos, cuando ella implique prueba confesional de la </w:t>
      </w:r>
      <w:r w:rsidR="00D517E8">
        <w:t>a</w:t>
      </w:r>
      <w:r w:rsidR="00F50F34">
        <w:t>dministración.</w:t>
      </w:r>
    </w:p>
    <w:p w:rsidR="007831E8" w:rsidRDefault="00F50F34" w:rsidP="00C65680">
      <w:pPr>
        <w:spacing w:before="0" w:after="0"/>
      </w:pPr>
      <w:r>
        <w:lastRenderedPageBreak/>
        <w:t xml:space="preserve">En sentido </w:t>
      </w:r>
      <w:r w:rsidR="007831E8">
        <w:t xml:space="preserve">procesal y según el profesor Cabrera (1975) </w:t>
      </w:r>
      <w:r>
        <w:t>Prueba</w:t>
      </w:r>
      <w:r w:rsidR="007831E8">
        <w:t>:</w:t>
      </w:r>
      <w:r>
        <w:t xml:space="preserve"> </w:t>
      </w:r>
      <w:r w:rsidR="007831E8">
        <w:t>“</w:t>
      </w:r>
      <w:r w:rsidR="009039A2">
        <w:t>…</w:t>
      </w:r>
      <w:r w:rsidR="007831E8">
        <w:t>es</w:t>
      </w:r>
      <w:r>
        <w:t xml:space="preserve"> el medio regulado por la ley para descubrir y establecer con certeza la verdad de un hecho controvertido” (p.12)</w:t>
      </w:r>
    </w:p>
    <w:p w:rsidR="00E41939" w:rsidRDefault="007831E8" w:rsidP="00C65680">
      <w:pPr>
        <w:spacing w:before="0" w:after="0"/>
      </w:pPr>
      <w:r>
        <w:t>Por otro lado, el profesor Cabrera (2012), hablando de los requisitos de existencia que deben cumplir los medios de pruebas, sin cuyo cumplimiento se tiene al medio inexistente, sin que pueda producir efectos probatorio</w:t>
      </w:r>
      <w:r w:rsidR="00E41939">
        <w:t>s</w:t>
      </w:r>
      <w:r>
        <w:t xml:space="preserve"> alguno</w:t>
      </w:r>
      <w:r w:rsidR="00E41939">
        <w:t>s,</w:t>
      </w:r>
      <w:r>
        <w:t xml:space="preserve"> </w:t>
      </w:r>
      <w:r w:rsidR="00E41939">
        <w:t>señala que:</w:t>
      </w:r>
    </w:p>
    <w:p w:rsidR="00E41939" w:rsidRDefault="00E41939" w:rsidP="00B73765">
      <w:pPr>
        <w:pStyle w:val="Textodebloque"/>
      </w:pPr>
      <w:r w:rsidRPr="000C79C7">
        <w:rPr>
          <w:u w:val="single"/>
        </w:rPr>
        <w:t>La confesión</w:t>
      </w:r>
      <w:r>
        <w:t>: es una declaración de parte sobre hechos litigiosos que es desfavorable a quien la hace y que beneficia a su contraparte.</w:t>
      </w:r>
      <w:r w:rsidR="000C79C7">
        <w:t xml:space="preserve"> </w:t>
      </w:r>
      <w:r w:rsidRPr="000C79C7">
        <w:rPr>
          <w:u w:val="single"/>
        </w:rPr>
        <w:t>El testimonio</w:t>
      </w:r>
      <w:r>
        <w:t xml:space="preserve"> es una declaración conocida de un tercero  (persona natural) sobre hechos que conoce sensorialmente.</w:t>
      </w:r>
      <w:r w:rsidR="00101F19">
        <w:t xml:space="preserve"> </w:t>
      </w:r>
      <w:r w:rsidR="00101F19" w:rsidRPr="00101F19">
        <w:rPr>
          <w:u w:val="single"/>
        </w:rPr>
        <w:t>La experticia</w:t>
      </w:r>
      <w:r w:rsidR="00101F19">
        <w:rPr>
          <w:u w:val="single"/>
        </w:rPr>
        <w:t xml:space="preserve"> </w:t>
      </w:r>
      <w:r w:rsidR="00101F19" w:rsidRPr="00101F19">
        <w:t xml:space="preserve">es el dictamen </w:t>
      </w:r>
      <w:r w:rsidR="00101F19">
        <w:t xml:space="preserve">o el resultado plástico </w:t>
      </w:r>
      <w:r w:rsidR="00B73765">
        <w:t xml:space="preserve"> o gráfico, que producen unos terceros con conocimientos especiales, explicando o reproduciendo los hechos, conforme a lo que les ha solicitado el tribunal o las partes, el cual contiene un pensamiento incorporado a él, reproducible por vía de la copia certificada. (p. 10)</w:t>
      </w:r>
    </w:p>
    <w:p w:rsidR="00DA7DAB" w:rsidRPr="00D13E3F" w:rsidRDefault="00DA7DAB" w:rsidP="0091727B">
      <w:r>
        <w:t xml:space="preserve">Es importante destacar, un interesante caso referido </w:t>
      </w:r>
      <w:r w:rsidRPr="00D13E3F">
        <w:t xml:space="preserve">a la </w:t>
      </w:r>
      <w:r w:rsidRPr="00D13E3F">
        <w:rPr>
          <w:i/>
          <w:iCs/>
        </w:rPr>
        <w:t>“prueba libre”</w:t>
      </w:r>
      <w:r w:rsidRPr="00D13E3F">
        <w:t xml:space="preserve"> promovida por la </w:t>
      </w:r>
      <w:r w:rsidR="00D517E8">
        <w:t>a</w:t>
      </w:r>
      <w:r w:rsidRPr="00D13E3F">
        <w:t xml:space="preserve">dministración </w:t>
      </w:r>
      <w:r w:rsidR="00D517E8">
        <w:t>t</w:t>
      </w:r>
      <w:r w:rsidRPr="00D13E3F">
        <w:t xml:space="preserve">ributaria </w:t>
      </w:r>
      <w:r w:rsidR="00D517E8">
        <w:t>m</w:t>
      </w:r>
      <w:r w:rsidRPr="00D13E3F">
        <w:t xml:space="preserve">unicipal, en función del pronunciamiento emitido por el Tribunal de instancia; </w:t>
      </w:r>
      <w:r>
        <w:t xml:space="preserve">donde la </w:t>
      </w:r>
      <w:r w:rsidRPr="00D13E3F">
        <w:t>Máxima</w:t>
      </w:r>
      <w:r w:rsidR="00B46BBE">
        <w:t xml:space="preserve"> </w:t>
      </w:r>
      <w:r w:rsidRPr="00D13E3F">
        <w:t>Instancia</w:t>
      </w:r>
      <w:r w:rsidR="00B46BBE">
        <w:rPr>
          <w:rStyle w:val="Refdenotaalpie"/>
        </w:rPr>
        <w:footnoteReference w:id="121"/>
      </w:r>
      <w:r w:rsidR="00B46BBE" w:rsidRPr="00D13E3F">
        <w:t xml:space="preserve"> </w:t>
      </w:r>
      <w:r w:rsidRPr="00D13E3F">
        <w:t xml:space="preserve"> estim</w:t>
      </w:r>
      <w:r>
        <w:t>ó</w:t>
      </w:r>
      <w:r w:rsidRPr="00D13E3F">
        <w:t xml:space="preserve"> necesario examinar en forma conjunta los vicios de falso supuesto de hecho y de derecho, así como la violación al derecho a la defensa y al debido proceso alegados por los apoderados judiciales de la </w:t>
      </w:r>
      <w:r w:rsidR="00184AB6">
        <w:t>a</w:t>
      </w:r>
      <w:r w:rsidRPr="00D13E3F">
        <w:t xml:space="preserve">dministración </w:t>
      </w:r>
      <w:r w:rsidR="00184AB6">
        <w:t>t</w:t>
      </w:r>
      <w:r w:rsidRPr="00D13E3F">
        <w:t xml:space="preserve">ributaria </w:t>
      </w:r>
      <w:r w:rsidR="00184AB6">
        <w:t>m</w:t>
      </w:r>
      <w:r w:rsidRPr="00D13E3F">
        <w:t>unicipal ocasionados presuntamente por el Tribunal de la causa.</w:t>
      </w:r>
    </w:p>
    <w:p w:rsidR="00DA7DAB" w:rsidRPr="00D13E3F" w:rsidRDefault="00DA7DAB" w:rsidP="00DA7DAB">
      <w:pPr>
        <w:pStyle w:val="Textodebloque"/>
      </w:pPr>
      <w:r w:rsidRPr="00D13E3F">
        <w:t>En cuanto al supuesto vicio de</w:t>
      </w:r>
      <w:r w:rsidRPr="00D13E3F">
        <w:rPr>
          <w:b/>
        </w:rPr>
        <w:t xml:space="preserve"> falso supuesto de hecho</w:t>
      </w:r>
      <w:r w:rsidRPr="00D13E3F">
        <w:t xml:space="preserve"> que incurrió el Juzgador de instancia, al no considerar la existencia de “</w:t>
      </w:r>
      <w:r w:rsidRPr="00D13E3F">
        <w:rPr>
          <w:i/>
        </w:rPr>
        <w:t>relación cierta”</w:t>
      </w:r>
      <w:r w:rsidRPr="00D13E3F">
        <w:t xml:space="preserve"> entre el objeto de la prueba libre promovida y el fondo de la controversia; los apoderados judiciales del Fisco Municipal advierten que la prueba promovida tiene</w:t>
      </w:r>
      <w:r w:rsidRPr="00D13E3F">
        <w:rPr>
          <w:b/>
        </w:rPr>
        <w:t xml:space="preserve"> una vinculación clara con </w:t>
      </w:r>
      <w:r w:rsidRPr="00D13E3F">
        <w:t xml:space="preserve">la impugnación de la </w:t>
      </w:r>
      <w:r w:rsidRPr="00D13E3F">
        <w:rPr>
          <w:i/>
        </w:rPr>
        <w:t>Resolución</w:t>
      </w:r>
      <w:r w:rsidRPr="00D13E3F">
        <w:t xml:space="preserve"> Nro. 030/2011 del 31 de mayo de 2011, </w:t>
      </w:r>
      <w:r w:rsidRPr="00D13E3F">
        <w:lastRenderedPageBreak/>
        <w:t xml:space="preserve">debido a que </w:t>
      </w:r>
      <w:r w:rsidRPr="00D13E3F">
        <w:rPr>
          <w:i/>
        </w:rPr>
        <w:t>“la firma que se encuentra estampada en el referido recurso no guarda identidad con la rúbrica identificada en otros archivos llevados por la Alcaldía, demostrándose serios indicios conforme a los cuales la misma no se corresponde con la firma del ciudadano que supuestamente lo firmó”;</w:t>
      </w:r>
      <w:r w:rsidRPr="00D13E3F">
        <w:rPr>
          <w:b/>
          <w:i/>
        </w:rPr>
        <w:t xml:space="preserve"> </w:t>
      </w:r>
      <w:r w:rsidRPr="00D13E3F">
        <w:t>y el</w:t>
      </w:r>
      <w:r w:rsidRPr="00D13E3F">
        <w:rPr>
          <w:b/>
        </w:rPr>
        <w:t xml:space="preserve"> objeto de la prueba promovida</w:t>
      </w:r>
      <w:r w:rsidRPr="00D13E3F">
        <w:rPr>
          <w:b/>
          <w:i/>
        </w:rPr>
        <w:t xml:space="preserve"> </w:t>
      </w:r>
      <w:r w:rsidRPr="00D13E3F">
        <w:t>es que el Cuerpo de Investigaciones</w:t>
      </w:r>
      <w:r w:rsidRPr="00D13E3F">
        <w:rPr>
          <w:i/>
        </w:rPr>
        <w:t xml:space="preserve"> </w:t>
      </w:r>
      <w:r w:rsidRPr="00D13E3F">
        <w:t>Científicas, Penales y Criminalísticas (CICPC),</w:t>
      </w:r>
      <w:r w:rsidRPr="00D13E3F">
        <w:rPr>
          <w:b/>
        </w:rPr>
        <w:t xml:space="preserve"> </w:t>
      </w:r>
      <w:r w:rsidRPr="00D13E3F">
        <w:t xml:space="preserve">determine </w:t>
      </w:r>
      <w:r w:rsidRPr="00D13E3F">
        <w:rPr>
          <w:i/>
        </w:rPr>
        <w:t>“si la firma contenida en el recurso jerárquico, pertenece o no al ciudadano Alberto Blanco-Uribe Quintero”</w:t>
      </w:r>
      <w:r w:rsidRPr="00D13E3F">
        <w:t>, a los fines de demostrar el buen proceder de la Administración Municipal al declarar inadmisible el referido recurso.</w:t>
      </w:r>
    </w:p>
    <w:p w:rsidR="00DA7DAB" w:rsidRPr="00402849" w:rsidRDefault="00DA7DAB" w:rsidP="00DA7DAB">
      <w:pPr>
        <w:pStyle w:val="Textodebloque"/>
      </w:pPr>
      <w:r w:rsidRPr="00D13E3F">
        <w:rPr>
          <w:lang w:val="es-ES_tradnl"/>
        </w:rPr>
        <w:t xml:space="preserve">Asimismo, </w:t>
      </w:r>
      <w:r w:rsidRPr="00D13E3F">
        <w:t xml:space="preserve">alegan que el </w:t>
      </w:r>
      <w:r w:rsidRPr="00D13E3F">
        <w:rPr>
          <w:i/>
        </w:rPr>
        <w:t>“</w:t>
      </w:r>
      <w:proofErr w:type="spellStart"/>
      <w:r w:rsidRPr="00D13E3F">
        <w:rPr>
          <w:i/>
        </w:rPr>
        <w:t>thema</w:t>
      </w:r>
      <w:proofErr w:type="spellEnd"/>
      <w:r w:rsidRPr="00D13E3F">
        <w:rPr>
          <w:i/>
        </w:rPr>
        <w:t xml:space="preserve"> </w:t>
      </w:r>
      <w:proofErr w:type="spellStart"/>
      <w:r w:rsidRPr="00D13E3F">
        <w:rPr>
          <w:i/>
        </w:rPr>
        <w:t>probandi</w:t>
      </w:r>
      <w:proofErr w:type="spellEnd"/>
      <w:r w:rsidRPr="00D13E3F">
        <w:rPr>
          <w:i/>
        </w:rPr>
        <w:t>”</w:t>
      </w:r>
      <w:r w:rsidRPr="00D13E3F">
        <w:t xml:space="preserve"> del fondo de la controversia se circunscribe a demostrar la existencia de los vicios que </w:t>
      </w:r>
      <w:r>
        <w:t>p</w:t>
      </w:r>
      <w:r w:rsidRPr="00D13E3F">
        <w:t>uedan estar presentes en el acto administrativo impugnado y que, en todo caso, no corresponde probar un hecho negativo, vale decir, que la firma no es de quien se afirma su autor, aunado a que no fue puesta en duda por el único que puede hacerlo, como lo es el ciudadano Alberto Blanco-Uribe Quintero; lo contrario implicaría demostrar algo antijurídico, como es que una persona diferente a su autor y a sus causahabientes, puede desconocer su propia firma.</w:t>
      </w:r>
    </w:p>
    <w:p w:rsidR="00DA7DAB" w:rsidRPr="00D13E3F" w:rsidRDefault="00DA7DAB" w:rsidP="00DA7DAB">
      <w:pPr>
        <w:pStyle w:val="Textodebloque"/>
      </w:pPr>
      <w:r w:rsidRPr="00D13E3F">
        <w:t>En tal sentido, debe esta Alzada ratificar -como lo ha sentado en anteriores fallos- (</w:t>
      </w:r>
      <w:r w:rsidR="00FE0C5A">
        <w:rPr>
          <w:i/>
        </w:rPr>
        <w:t>V.</w:t>
      </w:r>
      <w:r w:rsidRPr="00D13E3F">
        <w:rPr>
          <w:i/>
        </w:rPr>
        <w:t xml:space="preserve"> </w:t>
      </w:r>
      <w:r w:rsidRPr="00D13E3F">
        <w:t xml:space="preserve">sentencia Nro. 5.475 del 4 de agosto de 2005, caso: </w:t>
      </w:r>
      <w:r w:rsidRPr="00D13E3F">
        <w:rPr>
          <w:i/>
        </w:rPr>
        <w:t xml:space="preserve">Said José </w:t>
      </w:r>
      <w:proofErr w:type="spellStart"/>
      <w:r w:rsidRPr="00D13E3F">
        <w:rPr>
          <w:i/>
        </w:rPr>
        <w:t>Mijova</w:t>
      </w:r>
      <w:proofErr w:type="spellEnd"/>
      <w:r w:rsidRPr="00D13E3F">
        <w:rPr>
          <w:i/>
        </w:rPr>
        <w:t xml:space="preserve"> Juárez Vs. Universidad Central de Venezuela</w:t>
      </w:r>
      <w:r w:rsidRPr="00D13E3F">
        <w:t xml:space="preserve">, asumida en las decisiones de esta Sala </w:t>
      </w:r>
      <w:proofErr w:type="spellStart"/>
      <w:r w:rsidRPr="00D13E3F">
        <w:t>Nros</w:t>
      </w:r>
      <w:proofErr w:type="spellEnd"/>
      <w:r w:rsidRPr="00D13E3F">
        <w:t xml:space="preserve">. 14 de fecha 10 de enero de 2007, caso: </w:t>
      </w:r>
      <w:r w:rsidRPr="00D13E3F">
        <w:rPr>
          <w:i/>
        </w:rPr>
        <w:t xml:space="preserve">José Gregorio García Velásquez Vs. Contraloría General de la República y </w:t>
      </w:r>
      <w:r w:rsidRPr="00D13E3F">
        <w:t>14 del 09 de enero de 2008</w:t>
      </w:r>
      <w:r w:rsidRPr="00D13E3F">
        <w:rPr>
          <w:i/>
        </w:rPr>
        <w:t xml:space="preserve">, </w:t>
      </w:r>
      <w:r w:rsidRPr="00D13E3F">
        <w:t xml:space="preserve">caso: </w:t>
      </w:r>
      <w:r w:rsidRPr="00D13E3F">
        <w:rPr>
          <w:i/>
        </w:rPr>
        <w:t>Línea Aérea de Servicio Ejecutivo Regional Laser, C.A. (LASER)</w:t>
      </w:r>
      <w:r w:rsidRPr="00D13E3F">
        <w:t>) el criterio pacífico sostenido por la doctrina nacional respecto al llamado “</w:t>
      </w:r>
      <w:r w:rsidRPr="00D13E3F">
        <w:rPr>
          <w:i/>
        </w:rPr>
        <w:t>principio o sistema de libertad de los medios de prueba”</w:t>
      </w:r>
      <w:r w:rsidRPr="00D13E3F">
        <w:t>, el cual es absolutamente incompatible con cualquier intención o tendencia restrictiva de admisibilidad del medio probatorio seleccionado por las partes, con excepción de aquellos legalmente prohibidos o que resulten inconducentes para la demostración de sus pretensiones, principio que se deduce del texto expresamente consagrado en el artículo 395 del Código de Procedimiento Civil, cuyo tenor es el siguiente</w:t>
      </w:r>
      <w:bookmarkStart w:id="29" w:name="_GoBack"/>
      <w:bookmarkEnd w:id="29"/>
      <w:r w:rsidRPr="00D13E3F">
        <w:t>:</w:t>
      </w:r>
    </w:p>
    <w:p w:rsidR="00DA7DAB" w:rsidRPr="00D13E3F" w:rsidRDefault="00DA7DAB" w:rsidP="00DA7DAB">
      <w:pPr>
        <w:pStyle w:val="Textodebloque"/>
      </w:pPr>
      <w:r w:rsidRPr="00D13E3F">
        <w:rPr>
          <w:i/>
        </w:rPr>
        <w:t>“Son medios de prueba admisibles en cualquier juicio aquellos que determina el Código Civil, el presente Código y otras leyes de la República. Pueden también las partes valerse de cualquier otro medio no prohibido expresamente por la ley, y que consideren conducente a la demostración de sus pretensiones. Estos medios se promoverán y evacuarán aplicando por analogía las disposiciones relativas a los medios de pruebas semejantes contemplados en el Código Civil, y en su defecto, en la forma que señale el Juez.”</w:t>
      </w:r>
    </w:p>
    <w:p w:rsidR="00DA7DAB" w:rsidRPr="00D13E3F" w:rsidRDefault="00DA7DAB" w:rsidP="00DA7DAB">
      <w:pPr>
        <w:pStyle w:val="Textodebloque"/>
      </w:pPr>
      <w:r w:rsidRPr="00D13E3F">
        <w:lastRenderedPageBreak/>
        <w:t xml:space="preserve">Vinculado directamente con lo anterior, esta Alzada observa que la previsión contenida en el artículo 398 </w:t>
      </w:r>
      <w:r w:rsidRPr="00D13E3F">
        <w:rPr>
          <w:i/>
        </w:rPr>
        <w:t>eiusdem</w:t>
      </w:r>
      <w:r w:rsidRPr="00D13E3F">
        <w:t xml:space="preserve">, alude al principio de la libertad de admisión de los medios de prueba, conforme al cual el Juez, dentro del término señalado, </w:t>
      </w:r>
      <w:r w:rsidRPr="00D13E3F">
        <w:rPr>
          <w:i/>
        </w:rPr>
        <w:t xml:space="preserve">“... providenciará los escritos de pruebas, admitiendo las que sean legales y procedentes y </w:t>
      </w:r>
      <w:r w:rsidRPr="00D13E3F">
        <w:rPr>
          <w:b/>
          <w:i/>
        </w:rPr>
        <w:t>desechando las que aparezcan manifiestamente ilegales e impertinentes</w:t>
      </w:r>
      <w:r w:rsidRPr="00D13E3F">
        <w:t>”. (Resaltado de la Sala).</w:t>
      </w:r>
    </w:p>
    <w:p w:rsidR="00DA7DAB" w:rsidRPr="00D13E3F" w:rsidRDefault="00DA7DAB" w:rsidP="00DA7DAB">
      <w:pPr>
        <w:pStyle w:val="Textodebloque"/>
      </w:pPr>
      <w:r w:rsidRPr="00D13E3F">
        <w:t>Ha entendido la Sala que la providencia o auto a través del cual el Juez se pronuncia sobre la admisión de las pruebas promovidas, es el resultado del juicio analítico efectuado por él respecto de las condiciones de admisibilidad que han de reunir, es decir, de las reglas de admisión de los medios de pruebas contemplados en el Código de Procedimiento Civil, atinentes a su legalidad y pertinencia. Ello es así, porque será solamente en la sentencia definitiva cuando el Juez de la causa puede apreciar al valorarlas y establecer los hechos, si su resultado incide o no en la decisión que ha de dictar respecto al fondo del asunto planteado. Sobre la base del referido principio de libertad de los medios de prueba, una vez analizada la prueba promovida, el Juez habrá de declarar la legalidad y pertinencia de la misma y, en consecuencia, la admitirá, pues sólo cuando se trate de una prueba manifiestamente contraria al ordenamiento jurídico, o cuando el hecho que se pretende probar con el medio respectivo no guarda relación alguna con el hecho debatido, podrá ser declarada como ilegal o impertinente y, por tanto, inadmisible.</w:t>
      </w:r>
    </w:p>
    <w:p w:rsidR="00DA7DAB" w:rsidRPr="00D13E3F" w:rsidRDefault="00DA7DAB" w:rsidP="00DA7DAB">
      <w:pPr>
        <w:pStyle w:val="Textodebloque"/>
      </w:pPr>
      <w:r w:rsidRPr="00D13E3F">
        <w:t>De lo anterior se colige que la regla es la admisión, y que la negativa sólo puede acordarse en casos excepcionales donde se evidencie claramente la ilegalidad e impertinencia del medio probatorio promovido (</w:t>
      </w:r>
      <w:r w:rsidR="00FE0C5A">
        <w:rPr>
          <w:i/>
        </w:rPr>
        <w:t>V.</w:t>
      </w:r>
      <w:r w:rsidRPr="00D13E3F">
        <w:t xml:space="preserve"> fallo Nro. 215 dictado por esta Sala el 23 de marzo de 2004, caso: </w:t>
      </w:r>
      <w:r w:rsidRPr="00D13E3F">
        <w:rPr>
          <w:i/>
        </w:rPr>
        <w:t>Compañía Anónima de Seguros Caracas vs. Diques y Artilleros Nacionales C.A. (DIANCA)</w:t>
      </w:r>
      <w:r w:rsidRPr="00D13E3F">
        <w:t>.).</w:t>
      </w:r>
    </w:p>
    <w:p w:rsidR="00DA7DAB" w:rsidRPr="00D13E3F" w:rsidRDefault="00DA7DAB" w:rsidP="00DA7DAB">
      <w:pPr>
        <w:pStyle w:val="Textodebloque"/>
      </w:pPr>
      <w:r w:rsidRPr="00D13E3F">
        <w:t xml:space="preserve">Así las cosas, esta Máxima instancia observa que los apoderados judiciales de la </w:t>
      </w:r>
      <w:r w:rsidRPr="00D13E3F">
        <w:rPr>
          <w:lang w:val="es-ES_tradnl"/>
        </w:rPr>
        <w:t>Alcaldía del Municipio Chacao del Estado Bolivariano de Miranda</w:t>
      </w:r>
      <w:r w:rsidRPr="00D13E3F">
        <w:t xml:space="preserve"> al promover la prueba libre, buscan que el Cuerpo de Investigaciones</w:t>
      </w:r>
      <w:r w:rsidRPr="00D13E3F">
        <w:rPr>
          <w:i/>
        </w:rPr>
        <w:t xml:space="preserve"> </w:t>
      </w:r>
      <w:r w:rsidRPr="00D13E3F">
        <w:t>Científicas, Penales y Cri</w:t>
      </w:r>
      <w:r w:rsidR="00CF2412">
        <w:t>mi</w:t>
      </w:r>
      <w:r w:rsidRPr="00D13E3F">
        <w:t>nalísticas (CICPC),</w:t>
      </w:r>
      <w:r w:rsidRPr="00D13E3F">
        <w:rPr>
          <w:b/>
        </w:rPr>
        <w:t xml:space="preserve"> </w:t>
      </w:r>
      <w:r w:rsidRPr="00D13E3F">
        <w:t xml:space="preserve">determine </w:t>
      </w:r>
      <w:r w:rsidRPr="00D13E3F">
        <w:rPr>
          <w:i/>
        </w:rPr>
        <w:t>“si la firma contenida en el recurso jerárquico, pertenece o no al ciudadano Alberto Blanco-Uribe Quintero”</w:t>
      </w:r>
      <w:r w:rsidRPr="00D13E3F">
        <w:t>, a los efectos de corroborar que la firma estampada en el recurso jerárquico</w:t>
      </w:r>
      <w:r w:rsidRPr="00D13E3F">
        <w:rPr>
          <w:i/>
        </w:rPr>
        <w:t xml:space="preserve"> </w:t>
      </w:r>
      <w:r w:rsidRPr="00D13E3F">
        <w:t>no guarda identidad con la que aparece identificada en otros documentos ubicados en los archivos de esa Alcaldía</w:t>
      </w:r>
      <w:r w:rsidRPr="00D13E3F">
        <w:rPr>
          <w:i/>
        </w:rPr>
        <w:t xml:space="preserve">, </w:t>
      </w:r>
      <w:r w:rsidRPr="00D13E3F">
        <w:t xml:space="preserve">demostrando con ello que tuvo razones fundadas al declarar inadmisible el recurso jerárquico incoado por la contribuyente. </w:t>
      </w:r>
    </w:p>
    <w:p w:rsidR="00DA7DAB" w:rsidRPr="00D13E3F" w:rsidRDefault="00DA7DAB" w:rsidP="00DA7DAB">
      <w:pPr>
        <w:pStyle w:val="Textodebloque"/>
      </w:pPr>
      <w:r w:rsidRPr="00D13E3F">
        <w:lastRenderedPageBreak/>
        <w:t>Para esta Alzada resulta evidente que el objeto perseguido por la prueba promovida guarda relación con la causa del recurso, por cuanto al decidir el Fisco Municipal la inadmisibilidad del recurso jerárquico y no entrar a conocer el fondo de la controversia, lo hizo considerando la ilegitimidad de la persona que se presentó como apoderado o representante del recurrente, de conformidad a lo dispuesto en el artículo 250, numeral 3 del Código Orgánico Tributario de 2001.</w:t>
      </w:r>
    </w:p>
    <w:p w:rsidR="00DA7DAB" w:rsidRPr="00D13E3F" w:rsidRDefault="00DA7DAB" w:rsidP="00DA7DAB">
      <w:pPr>
        <w:pStyle w:val="Textodebloque"/>
      </w:pPr>
      <w:r w:rsidRPr="00D13E3F">
        <w:t>A juicio de esta Sala el medio probatorio promovido -</w:t>
      </w:r>
      <w:r w:rsidRPr="00D13E3F">
        <w:rPr>
          <w:i/>
        </w:rPr>
        <w:t>“la prueba libre”</w:t>
      </w:r>
      <w:r w:rsidRPr="00D13E3F">
        <w:t>- para determinar si la firma contenida en el recurso jerárquico</w:t>
      </w:r>
      <w:r w:rsidRPr="00D13E3F">
        <w:rPr>
          <w:i/>
        </w:rPr>
        <w:t xml:space="preserve"> </w:t>
      </w:r>
      <w:r w:rsidRPr="00D13E3F">
        <w:t>corresponde o no al ciudadano Alberto Blanco-Uribe Quintero, no es manifiestamente contraria al ordenamiento jurídico y resulta pertinente debido a que existe relación</w:t>
      </w:r>
      <w:r w:rsidRPr="00D13E3F">
        <w:rPr>
          <w:i/>
        </w:rPr>
        <w:t xml:space="preserve"> </w:t>
      </w:r>
      <w:r w:rsidRPr="00D13E3F">
        <w:t>entre el objeto de la prueba libre promovida y el fondo de la controversia, en consecuencia, esta Alzada declara admisible la prueba promovida por la representación del Fisco municipal, a tenor de lo dispuesto en el artículo 395 del Código de Procedimiento Civil. Así se declara.</w:t>
      </w:r>
    </w:p>
    <w:p w:rsidR="00DA7DAB" w:rsidRPr="00D13E3F" w:rsidRDefault="00DA7DAB" w:rsidP="00DA7DAB">
      <w:pPr>
        <w:pStyle w:val="Textodebloque"/>
      </w:pPr>
      <w:r w:rsidRPr="00D13E3F">
        <w:t>Ahora bien, esta Máxima instancia advierte que en el caso concreto, la prueba admitida deberá ser evacuada bajo la forma de experticia grafo</w:t>
      </w:r>
      <w:r w:rsidR="00CF2412">
        <w:t>-</w:t>
      </w:r>
      <w:r w:rsidRPr="00D13E3F">
        <w:t>técnica, conforme a lo previsto en el artículo 1422 del Código Civil.</w:t>
      </w:r>
    </w:p>
    <w:p w:rsidR="00DA7DAB" w:rsidRPr="00D13E3F" w:rsidRDefault="00DA7DAB" w:rsidP="00DA7DAB">
      <w:pPr>
        <w:pStyle w:val="Textodebloque"/>
      </w:pPr>
      <w:r w:rsidRPr="00D13E3F">
        <w:t>Sobre la base de las consideraciones realizadas, esta Sala declara procedente el vicio de falso supuesto de hecho y de derecho y la presunta violación al derecho a la defensa y al debido proceso, por lo que se revoca el fallo apelado en cuanto a la declaratoria de inadmisibilidad de la prueba libre promovida. Razón por la cual se ordena al Tribunal de mérito realizar lo conducente para la evacuación de la prueba libre, en los términos señalados en este fallo. Así se decide.</w:t>
      </w:r>
    </w:p>
    <w:p w:rsidR="006641F0" w:rsidRDefault="009039A2" w:rsidP="00730367">
      <w:pPr>
        <w:rPr>
          <w:lang w:eastAsia="es-VE"/>
        </w:rPr>
      </w:pPr>
      <w:r>
        <w:rPr>
          <w:lang w:eastAsia="es-VE"/>
        </w:rPr>
        <w:t>Entonces, l</w:t>
      </w:r>
      <w:r w:rsidR="006641F0">
        <w:rPr>
          <w:lang w:eastAsia="es-VE"/>
        </w:rPr>
        <w:t xml:space="preserve">a </w:t>
      </w:r>
      <w:r w:rsidR="00184AB6">
        <w:rPr>
          <w:lang w:eastAsia="es-VE"/>
        </w:rPr>
        <w:t>a</w:t>
      </w:r>
      <w:r w:rsidR="006641F0">
        <w:rPr>
          <w:lang w:eastAsia="es-VE"/>
        </w:rPr>
        <w:t xml:space="preserve">dministración </w:t>
      </w:r>
      <w:r w:rsidR="00184AB6">
        <w:rPr>
          <w:lang w:eastAsia="es-VE"/>
        </w:rPr>
        <w:t>t</w:t>
      </w:r>
      <w:r w:rsidR="006641F0">
        <w:rPr>
          <w:lang w:eastAsia="es-VE"/>
        </w:rPr>
        <w:t xml:space="preserve">ributaria, debe tener por regla la </w:t>
      </w:r>
      <w:r w:rsidR="00184AB6">
        <w:rPr>
          <w:lang w:eastAsia="es-VE"/>
        </w:rPr>
        <w:t>a</w:t>
      </w:r>
      <w:r w:rsidR="006641F0">
        <w:rPr>
          <w:lang w:eastAsia="es-VE"/>
        </w:rPr>
        <w:t xml:space="preserve">dmisión de </w:t>
      </w:r>
      <w:r w:rsidR="00184AB6">
        <w:rPr>
          <w:lang w:eastAsia="es-VE"/>
        </w:rPr>
        <w:t xml:space="preserve">todos </w:t>
      </w:r>
      <w:r w:rsidR="006641F0">
        <w:rPr>
          <w:lang w:eastAsia="es-VE"/>
        </w:rPr>
        <w:t>l</w:t>
      </w:r>
      <w:r w:rsidR="00184AB6">
        <w:rPr>
          <w:lang w:eastAsia="es-VE"/>
        </w:rPr>
        <w:t>o</w:t>
      </w:r>
      <w:r w:rsidR="006641F0">
        <w:rPr>
          <w:lang w:eastAsia="es-VE"/>
        </w:rPr>
        <w:t xml:space="preserve">s </w:t>
      </w:r>
      <w:r w:rsidR="00184AB6">
        <w:rPr>
          <w:lang w:eastAsia="es-VE"/>
        </w:rPr>
        <w:t xml:space="preserve">medios de </w:t>
      </w:r>
      <w:r w:rsidR="006641F0">
        <w:rPr>
          <w:lang w:eastAsia="es-VE"/>
        </w:rPr>
        <w:t xml:space="preserve">pruebas promovidas, siendo la inadmisión la excepción, en ese sentido </w:t>
      </w:r>
      <w:r w:rsidR="00CF2412">
        <w:rPr>
          <w:lang w:eastAsia="es-VE"/>
        </w:rPr>
        <w:t>los</w:t>
      </w:r>
      <w:r w:rsidR="006641F0">
        <w:rPr>
          <w:lang w:eastAsia="es-VE"/>
        </w:rPr>
        <w:t xml:space="preserve"> tribunales especializados</w:t>
      </w:r>
      <w:r w:rsidR="006641F0">
        <w:rPr>
          <w:rStyle w:val="Refdenotaalpie"/>
          <w:lang w:eastAsia="es-VE"/>
        </w:rPr>
        <w:footnoteReference w:id="122"/>
      </w:r>
      <w:r w:rsidR="006641F0">
        <w:rPr>
          <w:lang w:eastAsia="es-VE"/>
        </w:rPr>
        <w:t xml:space="preserve"> ha sostenido:</w:t>
      </w:r>
    </w:p>
    <w:p w:rsidR="006641F0" w:rsidRPr="00234FCE" w:rsidRDefault="006641F0" w:rsidP="006641F0">
      <w:pPr>
        <w:pStyle w:val="Textodebloque"/>
      </w:pPr>
      <w:r w:rsidRPr="006641F0">
        <w:t xml:space="preserve">(…) cualquier rechazo o negativa a admitir una prueba que no fuese calificada como manifiestamente ilegal o impertinente, tal y como fue </w:t>
      </w:r>
      <w:r w:rsidRPr="006641F0">
        <w:lastRenderedPageBreak/>
        <w:t xml:space="preserve">pretendido por la representación fiscal y declarado por </w:t>
      </w:r>
      <w:proofErr w:type="spellStart"/>
      <w:r w:rsidRPr="006641F0">
        <w:t>el</w:t>
      </w:r>
      <w:proofErr w:type="spellEnd"/>
      <w:r w:rsidRPr="006641F0">
        <w:t xml:space="preserve"> </w:t>
      </w:r>
      <w:r w:rsidRPr="006641F0">
        <w:rPr>
          <w:i/>
        </w:rPr>
        <w:t>a quo</w:t>
      </w:r>
      <w:r w:rsidRPr="006641F0">
        <w:t xml:space="preserve">, en el caso de autos, violenta la normativa regulatoria del procedimiento probatorio que debe privar en el curso de un juicio e impide la efectividad del contradictorio, pudiendo lesionar en definitiva el derecho a la defensa de la parte </w:t>
      </w:r>
      <w:proofErr w:type="spellStart"/>
      <w:r w:rsidRPr="006641F0">
        <w:t>promovente</w:t>
      </w:r>
      <w:proofErr w:type="spellEnd"/>
      <w:r w:rsidRPr="006641F0">
        <w:t>.</w:t>
      </w:r>
    </w:p>
    <w:p w:rsidR="00730367" w:rsidRPr="00730367" w:rsidRDefault="006641F0" w:rsidP="00730367">
      <w:pPr>
        <w:rPr>
          <w:lang w:eastAsia="es-VE"/>
        </w:rPr>
      </w:pPr>
      <w:r>
        <w:rPr>
          <w:lang w:eastAsia="es-VE"/>
        </w:rPr>
        <w:t xml:space="preserve">  </w:t>
      </w:r>
      <w:r w:rsidR="000B0C35">
        <w:rPr>
          <w:lang w:eastAsia="es-VE"/>
        </w:rPr>
        <w:t>En ese sentido</w:t>
      </w:r>
      <w:r w:rsidR="00730367">
        <w:rPr>
          <w:lang w:eastAsia="es-VE"/>
        </w:rPr>
        <w:t>, la Administración tributaria no valorará las pruebas manifiestamente impertinentes o ilegibles, las que deberán rechazarse al emitirse la Resolución que pone fin el procedimiento</w:t>
      </w:r>
      <w:r w:rsidR="00730367">
        <w:rPr>
          <w:rStyle w:val="Refdenotaalpie"/>
          <w:lang w:eastAsia="es-VE"/>
        </w:rPr>
        <w:footnoteReference w:id="123"/>
      </w:r>
    </w:p>
    <w:p w:rsidR="00015619" w:rsidRDefault="00887012" w:rsidP="00BE6BE2">
      <w:pPr>
        <w:pStyle w:val="Ttulo4"/>
      </w:pPr>
      <w:r>
        <w:t>2.3.</w:t>
      </w:r>
      <w:r w:rsidR="00AF540B">
        <w:t>11.</w:t>
      </w:r>
      <w:r w:rsidR="00015619">
        <w:t xml:space="preserve">  Culminación </w:t>
      </w:r>
      <w:r w:rsidR="008C2126">
        <w:t>de</w:t>
      </w:r>
      <w:r w:rsidR="00015619">
        <w:t>l procedimiento.</w:t>
      </w:r>
    </w:p>
    <w:p w:rsidR="009A4A6B" w:rsidRPr="00953C0F" w:rsidRDefault="009A4A6B" w:rsidP="00332499">
      <w:r>
        <w:t xml:space="preserve">Una vez concluida la fase </w:t>
      </w:r>
      <w:r w:rsidR="008C2126">
        <w:t>de</w:t>
      </w:r>
      <w:r>
        <w:t xml:space="preserve"> instrucción </w:t>
      </w:r>
      <w:r w:rsidR="008C2126">
        <w:t>de</w:t>
      </w:r>
      <w:r>
        <w:t xml:space="preserve">l procedimiento </w:t>
      </w:r>
      <w:r w:rsidR="008C2126">
        <w:t>de</w:t>
      </w:r>
      <w:r>
        <w:t xml:space="preserve"> fiscalización y </w:t>
      </w:r>
      <w:r w:rsidR="008C2126">
        <w:t>de</w:t>
      </w:r>
      <w:r>
        <w:t xml:space="preserve">terminación, la Administración Tributaria se encuentra obligada a emitir una </w:t>
      </w:r>
      <w:r w:rsidR="008C2126">
        <w:t>de</w:t>
      </w:r>
      <w:r>
        <w:t xml:space="preserve">cisión que pone fin al procedimiento. </w:t>
      </w:r>
      <w:r w:rsidR="008C2126">
        <w:t>De</w:t>
      </w:r>
      <w:r>
        <w:t xml:space="preserve"> seguidas analizaremos las características y efectos </w:t>
      </w:r>
      <w:r w:rsidR="008C2126">
        <w:t>de</w:t>
      </w:r>
      <w:r>
        <w:t>l acto administrativo que pone fin al procedimiento.</w:t>
      </w:r>
    </w:p>
    <w:p w:rsidR="005A3376" w:rsidRDefault="00887012" w:rsidP="00BE6BE2">
      <w:pPr>
        <w:pStyle w:val="Ttulo4"/>
      </w:pPr>
      <w:r>
        <w:t xml:space="preserve">2.3.11.1. </w:t>
      </w:r>
      <w:r w:rsidR="005A3376" w:rsidRPr="008F61AB">
        <w:t xml:space="preserve">Resolución culminatoria </w:t>
      </w:r>
      <w:r w:rsidR="008C2126">
        <w:t>de</w:t>
      </w:r>
      <w:r w:rsidR="005A3376" w:rsidRPr="008F61AB">
        <w:t>l procedimiento.</w:t>
      </w:r>
    </w:p>
    <w:p w:rsidR="002B24E0" w:rsidRDefault="009A4A6B" w:rsidP="00332499">
      <w:r>
        <w:t xml:space="preserve">El procedimiento </w:t>
      </w:r>
      <w:r w:rsidR="008C2126">
        <w:t>de</w:t>
      </w:r>
      <w:r>
        <w:t xml:space="preserve"> fiscalización y </w:t>
      </w:r>
      <w:r w:rsidR="008C2126">
        <w:t>de</w:t>
      </w:r>
      <w:r>
        <w:t xml:space="preserve">terminación </w:t>
      </w:r>
      <w:r w:rsidR="008C2126">
        <w:t>de</w:t>
      </w:r>
      <w:r>
        <w:t xml:space="preserve"> oficio </w:t>
      </w:r>
      <w:r w:rsidR="008C2126">
        <w:t>de</w:t>
      </w:r>
      <w:r>
        <w:t xml:space="preserve"> la obligación tributaria culmina con una Resolución que emite un órgano </w:t>
      </w:r>
      <w:r w:rsidR="008C2126">
        <w:t>de</w:t>
      </w:r>
      <w:r>
        <w:t xml:space="preserve"> la Administración Tributaria distinto al que ejecutó la actuación </w:t>
      </w:r>
      <w:r w:rsidR="002B24E0">
        <w:t>f</w:t>
      </w:r>
      <w:r>
        <w:t>iscal y a la cual correspon</w:t>
      </w:r>
      <w:r w:rsidR="008C2126">
        <w:t>de</w:t>
      </w:r>
      <w:r>
        <w:t>:</w:t>
      </w:r>
      <w:r w:rsidR="002B24E0">
        <w:t xml:space="preserve"> (i) </w:t>
      </w:r>
      <w:r w:rsidR="008C2126">
        <w:t>De</w:t>
      </w:r>
      <w:r>
        <w:t>terminar si proce</w:t>
      </w:r>
      <w:r w:rsidR="008C2126">
        <w:t>de</w:t>
      </w:r>
      <w:r>
        <w:t xml:space="preserve"> o no la obligación tributaria: Con ello queda claro que el acto </w:t>
      </w:r>
      <w:r w:rsidR="008C2126">
        <w:t>de</w:t>
      </w:r>
      <w:r>
        <w:t xml:space="preserve">terminativo </w:t>
      </w:r>
      <w:r w:rsidR="008C2126">
        <w:t>de</w:t>
      </w:r>
      <w:r>
        <w:t xml:space="preserve">l tributo es éste, y, por consiguiente excluye que la </w:t>
      </w:r>
      <w:r w:rsidR="008C2126">
        <w:t>de</w:t>
      </w:r>
      <w:r>
        <w:t xml:space="preserve">terminación pueda realizarse en forma </w:t>
      </w:r>
      <w:r w:rsidR="008C2126">
        <w:t>de</w:t>
      </w:r>
      <w:r>
        <w:t>finitiva en un acto que lo anteceda.</w:t>
      </w:r>
      <w:r w:rsidR="002B24E0">
        <w:t xml:space="preserve"> (ii) I</w:t>
      </w:r>
      <w:r w:rsidR="00A72230">
        <w:t>mponer</w:t>
      </w:r>
      <w:r>
        <w:t xml:space="preserve"> la sanción: La resolución </w:t>
      </w:r>
      <w:r w:rsidR="008C2126">
        <w:t>de</w:t>
      </w:r>
      <w:r>
        <w:t xml:space="preserve">be establecer en forma circunstanciada la infracción </w:t>
      </w:r>
      <w:r w:rsidR="002A584A">
        <w:t xml:space="preserve">que se imputa y señalar la sanción pecuniaria que corresponda. Entonces, la resolución </w:t>
      </w:r>
      <w:r w:rsidR="008C2126">
        <w:t>de</w:t>
      </w:r>
      <w:r w:rsidR="002A584A">
        <w:t>be establecer los hechos que constituyen el tipo penado por el COT</w:t>
      </w:r>
      <w:r w:rsidR="002B24E0">
        <w:t>-2014</w:t>
      </w:r>
      <w:r w:rsidR="002A584A">
        <w:t xml:space="preserve">, así como fijar la cuantía </w:t>
      </w:r>
      <w:r w:rsidR="008C2126">
        <w:t>de</w:t>
      </w:r>
      <w:r w:rsidR="002A584A">
        <w:t xml:space="preserve"> la pena pecuniaria que corresponda.</w:t>
      </w:r>
      <w:r w:rsidR="002B24E0">
        <w:t xml:space="preserve"> (iii) </w:t>
      </w:r>
      <w:r w:rsidR="002A584A">
        <w:t xml:space="preserve">Intimar los pagos </w:t>
      </w:r>
      <w:r w:rsidR="002A584A">
        <w:lastRenderedPageBreak/>
        <w:t xml:space="preserve">correspondientes: Una vez </w:t>
      </w:r>
      <w:r w:rsidR="008C2126">
        <w:t>de</w:t>
      </w:r>
      <w:r w:rsidR="002A584A">
        <w:t xml:space="preserve">terminado el monto </w:t>
      </w:r>
      <w:r w:rsidR="008C2126">
        <w:t>de</w:t>
      </w:r>
      <w:r w:rsidR="002A584A">
        <w:t xml:space="preserve"> la obligación tributaria y </w:t>
      </w:r>
      <w:r w:rsidR="008C2126">
        <w:t>de</w:t>
      </w:r>
      <w:r w:rsidR="002A584A">
        <w:t xml:space="preserve"> los accesorios y sanciones a que hubiere lugar, </w:t>
      </w:r>
      <w:r w:rsidR="008C2126">
        <w:t>de</w:t>
      </w:r>
      <w:r w:rsidR="002A584A">
        <w:t>be or</w:t>
      </w:r>
      <w:r w:rsidR="008C2126">
        <w:t>de</w:t>
      </w:r>
      <w:r w:rsidR="002A584A">
        <w:t xml:space="preserve">narse la liquidación por tales conceptos a los fines </w:t>
      </w:r>
      <w:r w:rsidR="008C2126">
        <w:t>de</w:t>
      </w:r>
      <w:r w:rsidR="002A584A">
        <w:t xml:space="preserve"> que </w:t>
      </w:r>
      <w:r w:rsidR="00A72230">
        <w:t>se</w:t>
      </w:r>
      <w:r w:rsidR="002A584A">
        <w:t xml:space="preserve"> proceda a la intimación </w:t>
      </w:r>
      <w:r w:rsidR="008C2126">
        <w:t>de</w:t>
      </w:r>
      <w:r w:rsidR="002A584A">
        <w:t>l pago al contribuyente.</w:t>
      </w:r>
      <w:r w:rsidR="002B24E0">
        <w:t xml:space="preserve"> </w:t>
      </w:r>
    </w:p>
    <w:p w:rsidR="005A3376" w:rsidRPr="008C34CD" w:rsidRDefault="008C2126" w:rsidP="0026049C">
      <w:pPr>
        <w:pStyle w:val="Ttulo5"/>
      </w:pPr>
      <w:r w:rsidRPr="008C34CD">
        <w:t>De</w:t>
      </w:r>
      <w:r w:rsidR="005A3376" w:rsidRPr="008C34CD">
        <w:t xml:space="preserve">finición </w:t>
      </w:r>
      <w:r w:rsidRPr="008C34CD">
        <w:t>de</w:t>
      </w:r>
      <w:r w:rsidR="0026049C">
        <w:t xml:space="preserve"> la R</w:t>
      </w:r>
      <w:r w:rsidR="005A3376" w:rsidRPr="008C34CD">
        <w:t xml:space="preserve">esolución </w:t>
      </w:r>
      <w:r w:rsidR="0026049C">
        <w:t>C</w:t>
      </w:r>
      <w:r w:rsidR="005A3376" w:rsidRPr="008C34CD">
        <w:t>ulminatoria.</w:t>
      </w:r>
    </w:p>
    <w:p w:rsidR="00F717F7" w:rsidRDefault="00F717F7" w:rsidP="00F717F7">
      <w:pPr>
        <w:rPr>
          <w:b/>
        </w:rPr>
      </w:pPr>
      <w:r w:rsidRPr="00F717F7">
        <w:t>Según el Glosario Aduanero Tributario del SENIAT, la</w:t>
      </w:r>
      <w:r>
        <w:rPr>
          <w:b/>
        </w:rPr>
        <w:t xml:space="preserve"> </w:t>
      </w:r>
      <w:r w:rsidRPr="00F717F7">
        <w:t>Resolución de imposición de sanción: es el Acto Administrativo suscrito por el funcionario competente de la Administración Aduanera y Tributaria, a través del cual se deja constancia motivada y detallada de las sanciones por los ilícitos tributarios detectados, durante la ejecución del procedimiento correspondiente, de acuerdo a la normativa tributaria vigente.</w:t>
      </w:r>
    </w:p>
    <w:p w:rsidR="00184AB6" w:rsidRDefault="00F717F7" w:rsidP="00F717F7">
      <w:r w:rsidRPr="00F717F7">
        <w:t xml:space="preserve"> </w:t>
      </w:r>
      <w:r>
        <w:t xml:space="preserve">La Magistrada </w:t>
      </w:r>
      <w:r w:rsidR="00AC3A40">
        <w:t xml:space="preserve">de la Sala Político Administrativa, doctora </w:t>
      </w:r>
      <w:r>
        <w:t xml:space="preserve">Marrero Ortiz citada por el profesor Salvador (2005) señaló que la </w:t>
      </w:r>
      <w:r w:rsidR="00184AB6">
        <w:t>r</w:t>
      </w:r>
      <w:r>
        <w:t xml:space="preserve">esolución culminatoria del procedimiento </w:t>
      </w:r>
      <w:r w:rsidR="00856E7C">
        <w:t>es</w:t>
      </w:r>
      <w:r w:rsidR="00AC3A40">
        <w:t>:</w:t>
      </w:r>
    </w:p>
    <w:p w:rsidR="00F717F7" w:rsidRPr="009A4A6B" w:rsidRDefault="00F717F7" w:rsidP="00184AB6">
      <w:pPr>
        <w:pStyle w:val="Textodebloque"/>
      </w:pPr>
      <w:r>
        <w:t xml:space="preserve"> “(…), el acto mediante el cual la Administración pone en conocimiento del deudor tributario, el resultado de su función de controlar el cumplimiento voluntario de las obligaciones fiscales en particular, y de las leyes tributarias en general. A partir de este momento, la deuda tributaria se convierte para la Administración en un crédito que deberá recaudar en forma voluntaria o mediante el ejercicio de medios coactivos establecidos en la ley, que le son inherentes a la Administración Tributaria.” (p. 137)</w:t>
      </w:r>
    </w:p>
    <w:p w:rsidR="005A3376" w:rsidRDefault="00D212B5" w:rsidP="00BE6BE2">
      <w:pPr>
        <w:pStyle w:val="Ttulo4"/>
      </w:pPr>
      <w:r w:rsidRPr="00165428">
        <w:t>2.3</w:t>
      </w:r>
      <w:r w:rsidR="003057B2" w:rsidRPr="00165428">
        <w:t>.11.</w:t>
      </w:r>
      <w:r w:rsidR="00A75390" w:rsidRPr="00165428">
        <w:t>2.</w:t>
      </w:r>
      <w:r w:rsidR="00BD194F">
        <w:t xml:space="preserve"> </w:t>
      </w:r>
      <w:r w:rsidR="005A3376" w:rsidRPr="008F61AB">
        <w:t>Requisitos formales.</w:t>
      </w:r>
    </w:p>
    <w:p w:rsidR="00D54941" w:rsidRDefault="00CB02EE" w:rsidP="00332499">
      <w:r>
        <w:t xml:space="preserve">De conformidad a lo dispuesto en el artículo 201 del COT-2014, </w:t>
      </w:r>
      <w:r w:rsidR="00D54941">
        <w:t xml:space="preserve">La resolución culminatoria </w:t>
      </w:r>
      <w:r w:rsidR="008C2126">
        <w:t>de</w:t>
      </w:r>
      <w:r w:rsidR="00D54941">
        <w:t xml:space="preserve">l procedimiento </w:t>
      </w:r>
      <w:r w:rsidR="008C2126">
        <w:t>de</w:t>
      </w:r>
      <w:r w:rsidR="00046CCD">
        <w:t xml:space="preserve">be contener los siguientes requisitos: </w:t>
      </w:r>
    </w:p>
    <w:p w:rsidR="00BC5B9A" w:rsidRPr="00CB02EE" w:rsidRDefault="00046CCD" w:rsidP="0030320C">
      <w:pPr>
        <w:pStyle w:val="Prrafodelista"/>
        <w:numPr>
          <w:ilvl w:val="0"/>
          <w:numId w:val="10"/>
        </w:numPr>
        <w:rPr>
          <w:b/>
        </w:rPr>
      </w:pPr>
      <w:r w:rsidRPr="00CB02EE">
        <w:rPr>
          <w:b/>
        </w:rPr>
        <w:t xml:space="preserve">Lugar y fecha </w:t>
      </w:r>
      <w:r w:rsidR="008C2126" w:rsidRPr="00CB02EE">
        <w:rPr>
          <w:b/>
        </w:rPr>
        <w:t>de</w:t>
      </w:r>
      <w:r w:rsidRPr="00CB02EE">
        <w:rPr>
          <w:b/>
        </w:rPr>
        <w:t xml:space="preserve"> emisión. </w:t>
      </w:r>
    </w:p>
    <w:p w:rsidR="00046CCD" w:rsidRDefault="00046CCD" w:rsidP="00BC5B9A">
      <w:r>
        <w:t xml:space="preserve">Ello permite </w:t>
      </w:r>
      <w:r w:rsidR="008C2126">
        <w:t>de</w:t>
      </w:r>
      <w:r>
        <w:t xml:space="preserve">terminar </w:t>
      </w:r>
      <w:r w:rsidR="00843FE4">
        <w:t xml:space="preserve">si la resolución fue emitida </w:t>
      </w:r>
      <w:r w:rsidR="008C2126">
        <w:t>de</w:t>
      </w:r>
      <w:r w:rsidR="00843FE4">
        <w:t xml:space="preserve">ntro </w:t>
      </w:r>
      <w:r w:rsidR="008C2126">
        <w:t>de</w:t>
      </w:r>
      <w:r w:rsidR="00843FE4">
        <w:t xml:space="preserve">l lapso establecido para tal fin en el artículo </w:t>
      </w:r>
      <w:r w:rsidR="00BC5B9A">
        <w:t>202</w:t>
      </w:r>
      <w:r w:rsidR="00843FE4">
        <w:t xml:space="preserve"> </w:t>
      </w:r>
      <w:r w:rsidR="008C2126">
        <w:t>de</w:t>
      </w:r>
      <w:r w:rsidR="00843FE4">
        <w:t>l COT</w:t>
      </w:r>
      <w:r w:rsidR="00BC5B9A">
        <w:t>-2014</w:t>
      </w:r>
      <w:r w:rsidR="00843FE4">
        <w:t>; así como su po</w:t>
      </w:r>
      <w:r w:rsidR="008C2126">
        <w:t>de</w:t>
      </w:r>
      <w:r w:rsidR="00843FE4">
        <w:t>r para interrumpir la prescripción, lo cual ocurre con su notificación.</w:t>
      </w:r>
    </w:p>
    <w:p w:rsidR="00BC5B9A" w:rsidRPr="00CB02EE" w:rsidRDefault="00843FE4" w:rsidP="0030320C">
      <w:pPr>
        <w:pStyle w:val="Prrafodelista"/>
        <w:numPr>
          <w:ilvl w:val="0"/>
          <w:numId w:val="10"/>
        </w:numPr>
        <w:rPr>
          <w:b/>
        </w:rPr>
      </w:pPr>
      <w:r w:rsidRPr="00CB02EE">
        <w:rPr>
          <w:b/>
        </w:rPr>
        <w:t>I</w:t>
      </w:r>
      <w:r w:rsidR="008C2126" w:rsidRPr="00CB02EE">
        <w:rPr>
          <w:b/>
        </w:rPr>
        <w:t>de</w:t>
      </w:r>
      <w:r w:rsidRPr="00CB02EE">
        <w:rPr>
          <w:b/>
        </w:rPr>
        <w:t xml:space="preserve">ntificación </w:t>
      </w:r>
      <w:r w:rsidR="008C2126" w:rsidRPr="00CB02EE">
        <w:rPr>
          <w:b/>
        </w:rPr>
        <w:t>de</w:t>
      </w:r>
      <w:r w:rsidRPr="00CB02EE">
        <w:rPr>
          <w:b/>
        </w:rPr>
        <w:t xml:space="preserve">l contribuyente o responsable y su domicilio. </w:t>
      </w:r>
    </w:p>
    <w:p w:rsidR="00843FE4" w:rsidRDefault="00843FE4" w:rsidP="00BC5B9A">
      <w:r>
        <w:lastRenderedPageBreak/>
        <w:t xml:space="preserve">Se </w:t>
      </w:r>
      <w:r w:rsidR="008C2126">
        <w:t>de</w:t>
      </w:r>
      <w:r>
        <w:t xml:space="preserve">be especificar a quien va dirigido el acto administrativo, indicando el nombre completo y el RIF </w:t>
      </w:r>
      <w:r w:rsidR="008C2126">
        <w:t>de</w:t>
      </w:r>
      <w:r>
        <w:t xml:space="preserve">l </w:t>
      </w:r>
      <w:r w:rsidR="008C2126">
        <w:t>de</w:t>
      </w:r>
      <w:r>
        <w:t xml:space="preserve">udor </w:t>
      </w:r>
      <w:r w:rsidR="008C2126">
        <w:t>de</w:t>
      </w:r>
      <w:r>
        <w:t xml:space="preserve">l tributo </w:t>
      </w:r>
      <w:r w:rsidR="008C2126">
        <w:t>de</w:t>
      </w:r>
      <w:r>
        <w:t>terminado.</w:t>
      </w:r>
    </w:p>
    <w:p w:rsidR="00BC5B9A" w:rsidRPr="00CB02EE" w:rsidRDefault="00843FE4" w:rsidP="0030320C">
      <w:pPr>
        <w:pStyle w:val="Prrafodelista"/>
        <w:numPr>
          <w:ilvl w:val="0"/>
          <w:numId w:val="10"/>
        </w:numPr>
        <w:rPr>
          <w:b/>
        </w:rPr>
      </w:pPr>
      <w:r w:rsidRPr="00CB02EE">
        <w:rPr>
          <w:b/>
        </w:rPr>
        <w:t xml:space="preserve">Indicación </w:t>
      </w:r>
      <w:r w:rsidR="008C2126" w:rsidRPr="00CB02EE">
        <w:rPr>
          <w:b/>
        </w:rPr>
        <w:t>de</w:t>
      </w:r>
      <w:r w:rsidRPr="00CB02EE">
        <w:rPr>
          <w:b/>
        </w:rPr>
        <w:t xml:space="preserve">l tributo, período fiscal correspondiente y, en su caso, los elementos fiscalizados </w:t>
      </w:r>
      <w:r w:rsidR="008C2126" w:rsidRPr="00CB02EE">
        <w:rPr>
          <w:b/>
        </w:rPr>
        <w:t>de</w:t>
      </w:r>
      <w:r w:rsidRPr="00CB02EE">
        <w:rPr>
          <w:b/>
        </w:rPr>
        <w:t xml:space="preserve"> la base imponible</w:t>
      </w:r>
      <w:r w:rsidR="00855B15" w:rsidRPr="00CB02EE">
        <w:rPr>
          <w:b/>
        </w:rPr>
        <w:t xml:space="preserve">. </w:t>
      </w:r>
    </w:p>
    <w:p w:rsidR="00855B15" w:rsidRDefault="00855B15" w:rsidP="00BC5B9A">
      <w:r>
        <w:t xml:space="preserve">Estos datos permiten constatar el alcance </w:t>
      </w:r>
      <w:r w:rsidR="008C2126">
        <w:t>de</w:t>
      </w:r>
      <w:r>
        <w:t xml:space="preserve"> la </w:t>
      </w:r>
      <w:r w:rsidR="008C2126">
        <w:t>de</w:t>
      </w:r>
      <w:r>
        <w:t>terminación realizada, lo cual impi</w:t>
      </w:r>
      <w:r w:rsidR="008C2126">
        <w:t>de</w:t>
      </w:r>
      <w:r>
        <w:t xml:space="preserve"> a la </w:t>
      </w:r>
      <w:r w:rsidR="00856E7C">
        <w:t>a</w:t>
      </w:r>
      <w:r>
        <w:t xml:space="preserve">dministración </w:t>
      </w:r>
      <w:r w:rsidR="00856E7C">
        <w:t>t</w:t>
      </w:r>
      <w:r>
        <w:t xml:space="preserve">ributaria volver sobre el mismo asunto, por tener el valor </w:t>
      </w:r>
      <w:r w:rsidR="008C2126">
        <w:t>de</w:t>
      </w:r>
      <w:r>
        <w:t xml:space="preserve"> cosa </w:t>
      </w:r>
      <w:r w:rsidR="008C2126">
        <w:t>de</w:t>
      </w:r>
      <w:r>
        <w:t>terminada o cosa juzgada administrativa.</w:t>
      </w:r>
    </w:p>
    <w:p w:rsidR="00BC5B9A" w:rsidRPr="00CB02EE" w:rsidRDefault="00855B15" w:rsidP="0030320C">
      <w:pPr>
        <w:pStyle w:val="Prrafodelista"/>
        <w:numPr>
          <w:ilvl w:val="0"/>
          <w:numId w:val="10"/>
        </w:numPr>
        <w:rPr>
          <w:b/>
        </w:rPr>
      </w:pPr>
      <w:r w:rsidRPr="00CB02EE">
        <w:rPr>
          <w:b/>
        </w:rPr>
        <w:t>Hechos u omisiones constatados y método</w:t>
      </w:r>
      <w:r w:rsidR="00FD53DC">
        <w:rPr>
          <w:b/>
        </w:rPr>
        <w:t>s aplicados a la fiscalización.</w:t>
      </w:r>
    </w:p>
    <w:p w:rsidR="00855B15" w:rsidRDefault="00855B15" w:rsidP="00BC5B9A">
      <w:r>
        <w:t xml:space="preserve">Ello tiene relevancia, toda vez que la </w:t>
      </w:r>
      <w:r w:rsidR="00856E7C">
        <w:t>r</w:t>
      </w:r>
      <w:r>
        <w:t>esolución</w:t>
      </w:r>
      <w:r w:rsidR="00185066">
        <w:t xml:space="preserve"> culminatoria </w:t>
      </w:r>
      <w:r>
        <w:t>no pue</w:t>
      </w:r>
      <w:r w:rsidR="008C2126">
        <w:t>de</w:t>
      </w:r>
      <w:r>
        <w:t xml:space="preserve"> modificar los hechos constatados por la fiscalización, </w:t>
      </w:r>
      <w:r w:rsidRPr="00BC5B9A">
        <w:rPr>
          <w:i/>
        </w:rPr>
        <w:t>so pena</w:t>
      </w:r>
      <w:r>
        <w:t xml:space="preserve"> </w:t>
      </w:r>
      <w:r w:rsidR="008C2126">
        <w:t>de</w:t>
      </w:r>
      <w:r>
        <w:t xml:space="preserve"> resultar nula, por menoscabar el </w:t>
      </w:r>
      <w:r w:rsidR="008C2126">
        <w:t>de</w:t>
      </w:r>
      <w:r>
        <w:t xml:space="preserve">recho a la </w:t>
      </w:r>
      <w:r w:rsidR="008C2126">
        <w:t>de</w:t>
      </w:r>
      <w:r>
        <w:t xml:space="preserve">fensa </w:t>
      </w:r>
      <w:r w:rsidR="008C2126">
        <w:t>de</w:t>
      </w:r>
      <w:r>
        <w:t>l contribuyente o responsable.</w:t>
      </w:r>
    </w:p>
    <w:p w:rsidR="007247F6" w:rsidRDefault="007247F6" w:rsidP="00BC5B9A">
      <w:r>
        <w:t>E</w:t>
      </w:r>
      <w:r w:rsidR="00185066">
        <w:t>n ese sentido e</w:t>
      </w:r>
      <w:r>
        <w:t>s preciso traer a colación lo establecido por nuestra Jurisprudencia</w:t>
      </w:r>
      <w:r>
        <w:rPr>
          <w:rStyle w:val="Refdenotaalpie"/>
        </w:rPr>
        <w:footnoteReference w:id="124"/>
      </w:r>
      <w:r>
        <w:t xml:space="preserve"> al respecto.</w:t>
      </w:r>
    </w:p>
    <w:p w:rsidR="007247F6" w:rsidRPr="007247F6" w:rsidRDefault="007247F6" w:rsidP="007247F6">
      <w:pPr>
        <w:pStyle w:val="Textodebloque"/>
      </w:pPr>
      <w:r>
        <w:t xml:space="preserve">(…) </w:t>
      </w:r>
      <w:r w:rsidRPr="007247F6">
        <w:t xml:space="preserve">Manifiesta la representación judicial de la recurrente en su escrito libelar que la Administración Tributaria Municipal vulneró el derecho a la defensa y al debido proceso de su mandante, toda vez que no identificó el origen de las obligaciones tributarias reclamadas y tampoco hace referencia a los actos administrativos donde fueron determinadas dichas obligaciones. </w:t>
      </w:r>
    </w:p>
    <w:p w:rsidR="007247F6" w:rsidRPr="007247F6" w:rsidRDefault="007247F6" w:rsidP="007247F6">
      <w:pPr>
        <w:pStyle w:val="Textodebloque"/>
      </w:pPr>
      <w:r w:rsidRPr="007247F6">
        <w:t xml:space="preserve">Agrega que en el </w:t>
      </w:r>
      <w:r w:rsidRPr="007247F6">
        <w:rPr>
          <w:i/>
        </w:rPr>
        <w:t xml:space="preserve">Acta de Intimación </w:t>
      </w:r>
      <w:r w:rsidRPr="007247F6">
        <w:t xml:space="preserve">impugnada se reclama el pago a su representada del monto total de Doscientos Cuarenta y Cinco Mil Ochocientos Veintiocho Bolívares con Treinta Céntimos (Bs. 245.828,30), cuando el total de obligaciones tributarias determinadas en el procedimiento de fiscalización que le han efectuado asciende únicamente a la cantidad de Treinta y Tres Mil Trescientos Cincuenta y </w:t>
      </w:r>
      <w:r w:rsidRPr="007247F6">
        <w:lastRenderedPageBreak/>
        <w:t>Cinco Bolívares (Bs. 33.355,00), existiendo una diferencia de Doscientos Doce Mil Cuatrocientos Setenta y Tres Bolívares con Treinta Céntimos (Bs. 212.473,30) “</w:t>
      </w:r>
      <w:r w:rsidRPr="007247F6">
        <w:rPr>
          <w:i/>
        </w:rPr>
        <w:t>que no ha sido objeto de ningún procedimiento de determinación de oficio conocido, no pudiendo ejercer ningún tipo de control o defensa con respecto a dichos supuestos reparos o sanciones</w:t>
      </w:r>
      <w:r w:rsidRPr="007247F6">
        <w:t xml:space="preserve">”. </w:t>
      </w:r>
    </w:p>
    <w:p w:rsidR="007247F6" w:rsidRPr="007247F6" w:rsidRDefault="007247F6" w:rsidP="007247F6">
      <w:pPr>
        <w:pStyle w:val="Textodebloque"/>
      </w:pPr>
      <w:r w:rsidRPr="007247F6">
        <w:t xml:space="preserve">En este sentido, se observa del </w:t>
      </w:r>
      <w:r w:rsidRPr="007247F6">
        <w:rPr>
          <w:i/>
        </w:rPr>
        <w:t xml:space="preserve">Acta de Intimación </w:t>
      </w:r>
      <w:r w:rsidRPr="007247F6">
        <w:t xml:space="preserve">signada con letras y números </w:t>
      </w:r>
      <w:r w:rsidRPr="007247F6">
        <w:rPr>
          <w:i/>
        </w:rPr>
        <w:t xml:space="preserve">ASBC/CATM/DR/INT/2010 </w:t>
      </w:r>
      <w:r w:rsidRPr="007247F6">
        <w:t>y su correspondiente Estado de Cuenta, que la Administración Tributaria Municipal conmina a la contribuyente al pago de las cantidades expresadas en moneda actual de Noventa y Ocho Bolívares (Bs. 98,00), Mil Trescientos Nueve Bolívares con Cuarenta y Ocho Céntimos (Bs. 1.309,48) y Doscientos Cuarenta y Cuatro Mil Cuatrocientos Veinte Bolívares con Ochenta y Dos Céntimos (Bs. 244.420,82), por concepto de impuesto por aseo, impuesto por publicidad e impuesto sobre actividades económicas de industria, comercio, servicios o de índole similar, respectivamente; cuyo monto asciende a la suma total de Doscientos Cuarenta y Cinco Mil Ochocientos Veintiocho Bolívares con Treinta Céntimos (Bs. 245.828,30); sin indicar cuáles son los actos que contienen la determinación, ni los períodos que se reclaman, con la advertencia de que la falta de pago de la señalada obligación dentro del plazo establecido daría lugar al cierre temporal del establecimiento de la recurrente.</w:t>
      </w:r>
    </w:p>
    <w:p w:rsidR="007247F6" w:rsidRPr="00185066" w:rsidRDefault="007247F6" w:rsidP="007247F6">
      <w:pPr>
        <w:pStyle w:val="Textodebloque"/>
        <w:rPr>
          <w:b/>
        </w:rPr>
      </w:pPr>
      <w:r w:rsidRPr="00185066">
        <w:rPr>
          <w:b/>
        </w:rPr>
        <w:t>En razón de lo expuesto, observa la Sala que con el referido acto la Administración Tributaria Municipal violó el derecho a la defensa de la empresa contribuyente, al no identificar los actos que contienen los conceptos reclamados y exigir el pago de las sumas impuestas cuyos supuestos de hecho se desconocen, en virtud de lo cual se anula el acto administrativo impugnado. Así se declara.</w:t>
      </w:r>
      <w:r w:rsidR="00185066">
        <w:rPr>
          <w:b/>
        </w:rPr>
        <w:t xml:space="preserve"> (</w:t>
      </w:r>
      <w:r w:rsidR="00411D47">
        <w:rPr>
          <w:b/>
        </w:rPr>
        <w:t>Destacado del autor</w:t>
      </w:r>
      <w:r w:rsidR="00185066">
        <w:rPr>
          <w:b/>
        </w:rPr>
        <w:t>)</w:t>
      </w:r>
    </w:p>
    <w:p w:rsidR="007247F6" w:rsidRDefault="007247F6" w:rsidP="00BC5B9A"/>
    <w:p w:rsidR="00BC5B9A" w:rsidRPr="00CB02EE" w:rsidRDefault="00B844B8" w:rsidP="0030320C">
      <w:pPr>
        <w:pStyle w:val="Prrafodelista"/>
        <w:numPr>
          <w:ilvl w:val="0"/>
          <w:numId w:val="10"/>
        </w:numPr>
        <w:rPr>
          <w:b/>
        </w:rPr>
      </w:pPr>
      <w:r>
        <w:rPr>
          <w:b/>
        </w:rPr>
        <w:t>A</w:t>
      </w:r>
      <w:r w:rsidR="00B021BD" w:rsidRPr="00CB02EE">
        <w:rPr>
          <w:b/>
        </w:rPr>
        <w:t>preciación</w:t>
      </w:r>
      <w:r w:rsidR="00855B15" w:rsidRPr="00CB02EE">
        <w:rPr>
          <w:b/>
        </w:rPr>
        <w:t xml:space="preserve"> </w:t>
      </w:r>
      <w:r w:rsidR="008C2126" w:rsidRPr="00CB02EE">
        <w:rPr>
          <w:b/>
        </w:rPr>
        <w:t>de</w:t>
      </w:r>
      <w:r w:rsidR="00855B15" w:rsidRPr="00CB02EE">
        <w:rPr>
          <w:b/>
        </w:rPr>
        <w:t xml:space="preserve"> las pruebas </w:t>
      </w:r>
      <w:r w:rsidR="008C2126" w:rsidRPr="00CB02EE">
        <w:rPr>
          <w:b/>
        </w:rPr>
        <w:t>de</w:t>
      </w:r>
      <w:r w:rsidR="00855B15" w:rsidRPr="00CB02EE">
        <w:rPr>
          <w:b/>
        </w:rPr>
        <w:t xml:space="preserve"> las </w:t>
      </w:r>
      <w:r w:rsidR="008C2126" w:rsidRPr="00CB02EE">
        <w:rPr>
          <w:b/>
        </w:rPr>
        <w:t>de</w:t>
      </w:r>
      <w:r w:rsidR="00855B15" w:rsidRPr="00CB02EE">
        <w:rPr>
          <w:b/>
        </w:rPr>
        <w:t xml:space="preserve">fensas alegadas. </w:t>
      </w:r>
    </w:p>
    <w:p w:rsidR="00855B15" w:rsidRDefault="00855B15" w:rsidP="00BC5B9A">
      <w:r>
        <w:lastRenderedPageBreak/>
        <w:t xml:space="preserve">Permite que el particular tenga conocimiento en base a qué medios probatorios logró la </w:t>
      </w:r>
      <w:r w:rsidR="00856E7C">
        <w:t>a</w:t>
      </w:r>
      <w:r>
        <w:t xml:space="preserve">dministración </w:t>
      </w:r>
      <w:r w:rsidR="00856E7C">
        <w:t xml:space="preserve">tributaria </w:t>
      </w:r>
      <w:r>
        <w:t xml:space="preserve">formar su convicción sobre la </w:t>
      </w:r>
      <w:r w:rsidR="008C2126">
        <w:t>de</w:t>
      </w:r>
      <w:r>
        <w:t xml:space="preserve">terminación </w:t>
      </w:r>
      <w:r w:rsidR="008C2126">
        <w:t>de</w:t>
      </w:r>
      <w:r>
        <w:t xml:space="preserve"> la obligación tributaria.</w:t>
      </w:r>
    </w:p>
    <w:p w:rsidR="00F261CA" w:rsidRPr="006C62FA" w:rsidRDefault="009B67C9" w:rsidP="00F261CA">
      <w:r w:rsidRPr="00F261CA">
        <w:t xml:space="preserve">Es </w:t>
      </w:r>
      <w:r w:rsidRPr="00F261CA">
        <w:rPr>
          <w:i/>
        </w:rPr>
        <w:t>menester</w:t>
      </w:r>
      <w:r w:rsidRPr="00F261CA">
        <w:t xml:space="preserve"> destacar que </w:t>
      </w:r>
      <w:r w:rsidR="00411D47">
        <w:t>el</w:t>
      </w:r>
      <w:r w:rsidRPr="00F261CA">
        <w:t xml:space="preserve"> tribunal</w:t>
      </w:r>
      <w:r w:rsidR="00856E7C">
        <w:t xml:space="preserve"> </w:t>
      </w:r>
      <w:r w:rsidRPr="00F261CA">
        <w:t>especializado</w:t>
      </w:r>
      <w:r w:rsidR="00856E7C">
        <w:rPr>
          <w:rStyle w:val="Refdenotaalpie"/>
        </w:rPr>
        <w:footnoteReference w:id="125"/>
      </w:r>
      <w:r w:rsidR="00856E7C" w:rsidRPr="00F261CA">
        <w:t xml:space="preserve"> </w:t>
      </w:r>
      <w:r w:rsidR="00F261CA" w:rsidRPr="00F261CA">
        <w:t>ante la denuncia</w:t>
      </w:r>
      <w:r w:rsidR="00803F62">
        <w:t xml:space="preserve"> del</w:t>
      </w:r>
      <w:r w:rsidR="00F261CA" w:rsidRPr="00F261CA">
        <w:t xml:space="preserve"> </w:t>
      </w:r>
      <w:r w:rsidR="00803F62">
        <w:t xml:space="preserve"> apoderado judicial de un</w:t>
      </w:r>
      <w:r w:rsidR="00F261CA" w:rsidRPr="00F261CA">
        <w:t xml:space="preserve"> contribuyente</w:t>
      </w:r>
      <w:r w:rsidR="00B04E90">
        <w:t>,</w:t>
      </w:r>
      <w:r w:rsidR="00856E7C">
        <w:t xml:space="preserve"> referida a </w:t>
      </w:r>
      <w:r w:rsidR="00F261CA" w:rsidRPr="00F261CA">
        <w:t xml:space="preserve">la </w:t>
      </w:r>
      <w:r w:rsidR="00856E7C">
        <w:t>ausencia de pronunciamiento por parte de a</w:t>
      </w:r>
      <w:r w:rsidR="00F261CA" w:rsidRPr="00F261CA">
        <w:t xml:space="preserve">dministración </w:t>
      </w:r>
      <w:r w:rsidR="00856E7C">
        <w:t xml:space="preserve">tributaria </w:t>
      </w:r>
      <w:r w:rsidR="00F261CA" w:rsidRPr="00F261CA">
        <w:t>acerca de los argumentos esgrimidos en el escrito de descargos presentado, señal</w:t>
      </w:r>
      <w:r w:rsidR="00803F62">
        <w:t>ó</w:t>
      </w:r>
      <w:r w:rsidR="00F261CA" w:rsidRPr="00F261CA">
        <w:t>:</w:t>
      </w:r>
    </w:p>
    <w:p w:rsidR="00F261CA" w:rsidRDefault="00803F62" w:rsidP="00803F62">
      <w:pPr>
        <w:pStyle w:val="Textodebloque"/>
      </w:pPr>
      <w:r>
        <w:t>“</w:t>
      </w:r>
      <w:r w:rsidR="00F261CA" w:rsidRPr="006C62FA">
        <w:t xml:space="preserve">De acuerdo a lo anterior y de la revisión de las actas que cursan en el expediente, se observa que en fecha 13 de mayo de 1994, la sociedad mercantil recurrente presentó ante la Oficina de Registro y Presentación de Documentos de la Dirección General </w:t>
      </w:r>
    </w:p>
    <w:p w:rsidR="00F261CA" w:rsidRPr="006C62FA" w:rsidRDefault="00F261CA" w:rsidP="00803F62">
      <w:pPr>
        <w:pStyle w:val="Textodebloque"/>
      </w:pPr>
      <w:r w:rsidRPr="006C62FA">
        <w:t>Sectorial de Rentas del entonces Ministerio de Hacienda escrito de descargos (signado con el N° 002014, y cursante bajo los folios 14 al 20, ambos inclusive), alegando que la Administración Tributaria en las Actas de Retenciones contentivas del reparo de autos incurrió en errores, relativos a las retenciones de impuesto sobre la renta para los ejercicios fiscales 1989, 1990, 1991 y 1993.</w:t>
      </w:r>
    </w:p>
    <w:p w:rsidR="00F261CA" w:rsidRPr="006C62FA" w:rsidRDefault="00F261CA" w:rsidP="00803F62">
      <w:pPr>
        <w:pStyle w:val="Textodebloque"/>
      </w:pPr>
      <w:r w:rsidRPr="006C62FA">
        <w:t>También, se evidencia que mediante el Oficio N° HCF-SA-107 del 11 de julio de 1994 (folio 21 del expediente), el Jefe de la División de Sumario Administrativo del ente fiscal admitió la consignación del mencionado escrito de descargos, y notificó a la contribuyente el término de quince (15) días hábiles para el ejercicio de las labores probatorias correspondientes, en los siguientes términos:</w:t>
      </w:r>
    </w:p>
    <w:p w:rsidR="00F261CA" w:rsidRPr="006C62FA" w:rsidRDefault="00F261CA" w:rsidP="00803F62">
      <w:pPr>
        <w:pStyle w:val="Textodebloque"/>
      </w:pPr>
      <w:r w:rsidRPr="006C62FA">
        <w:t xml:space="preserve">“(…) </w:t>
      </w:r>
      <w:r w:rsidRPr="006C62FA">
        <w:rPr>
          <w:i/>
        </w:rPr>
        <w:t>En relación a los Descargos formulados por usted, en escrito de fecha 13-06-94</w:t>
      </w:r>
      <w:r w:rsidRPr="006C62FA">
        <w:t xml:space="preserve"> (sic)</w:t>
      </w:r>
      <w:r w:rsidRPr="006C62FA">
        <w:rPr>
          <w:i/>
        </w:rPr>
        <w:t>,</w:t>
      </w:r>
      <w:r w:rsidRPr="006C62FA">
        <w:t xml:space="preserve"> </w:t>
      </w:r>
      <w:r w:rsidRPr="006C62FA">
        <w:rPr>
          <w:i/>
        </w:rPr>
        <w:t xml:space="preserve">por disconformidad con las Actas Fiscales </w:t>
      </w:r>
      <w:proofErr w:type="spellStart"/>
      <w:r w:rsidRPr="006C62FA">
        <w:rPr>
          <w:i/>
        </w:rPr>
        <w:t>Nros</w:t>
      </w:r>
      <w:proofErr w:type="spellEnd"/>
      <w:r w:rsidRPr="006C62FA">
        <w:rPr>
          <w:i/>
        </w:rPr>
        <w:t xml:space="preserve">. HCF-HRCE-521-JR-01 521-JR-02, de fecha 07-04-94, correspondientes a los ejercicios 90, se le comunica que de conformidad con lo dispuesto en el Artículo 139 del Código Orgánico Tributario, el Término de Prueba </w:t>
      </w:r>
      <w:r w:rsidRPr="006C62FA">
        <w:rPr>
          <w:i/>
        </w:rPr>
        <w:lastRenderedPageBreak/>
        <w:t>se ha fijado en QUINCE (15) días hábiles contados a partir del día siguiente a la fecha de su notificación</w:t>
      </w:r>
      <w:r w:rsidRPr="006C62FA">
        <w:t xml:space="preserve"> (…)”. (Sic).</w:t>
      </w:r>
    </w:p>
    <w:p w:rsidR="00F261CA" w:rsidRPr="006C62FA" w:rsidRDefault="00F261CA" w:rsidP="00803F62">
      <w:pPr>
        <w:pStyle w:val="Textodebloque"/>
      </w:pPr>
      <w:r w:rsidRPr="006C62FA">
        <w:t>Por su parte, la Resolución impugnada en sus considerandos estableció:</w:t>
      </w:r>
    </w:p>
    <w:p w:rsidR="00F261CA" w:rsidRPr="006C62FA" w:rsidRDefault="00F261CA" w:rsidP="00803F62">
      <w:pPr>
        <w:pStyle w:val="Textodebloque"/>
      </w:pPr>
      <w:r w:rsidRPr="006C62FA">
        <w:t xml:space="preserve">“(…) </w:t>
      </w:r>
      <w:r w:rsidRPr="006C62FA">
        <w:rPr>
          <w:i/>
        </w:rPr>
        <w:t xml:space="preserve">Por cuanto consta en Autos HRCE-540-I-20 de fechas 06-06-94 y 03-08-94 que </w:t>
      </w:r>
      <w:r w:rsidRPr="006C62FA">
        <w:rPr>
          <w:b/>
          <w:i/>
        </w:rPr>
        <w:t>no fueron presentados los descargos conforme lo establece el artículo 145 del Código Orgánico Tributario (1992), aunado a la circunstancia de que las Actas hacen plena fe mientras no se pruebe lo contrario y en virtud de que del examen practicado al expediente se comprobó que las infracciones detectadas resultan procedentes ya que los hechos violan las disposiciones legales aplicables para el caso, lo que obliga a esta Administración a pronunciarse en el sentido de confirmar el contenido de las citadas Actas y así se declara</w:t>
      </w:r>
      <w:r w:rsidRPr="006C62FA">
        <w:rPr>
          <w:i/>
        </w:rPr>
        <w:t>.-</w:t>
      </w:r>
    </w:p>
    <w:p w:rsidR="00F261CA" w:rsidRPr="006C62FA" w:rsidRDefault="00F261CA" w:rsidP="00803F62">
      <w:pPr>
        <w:pStyle w:val="Textodebloque"/>
      </w:pPr>
      <w:r w:rsidRPr="006C62FA">
        <w:rPr>
          <w:i/>
        </w:rPr>
        <w:t>Por consiguiente, se procede a determinar la obligación tributaria, a consignar las infracciones que se imputan, a señalar las sanciones que corresponden, al cálculo de los intereses moratorios y a intimar los pagos respectivos</w:t>
      </w:r>
      <w:r w:rsidRPr="006C62FA">
        <w:t xml:space="preserve"> (…)”. (Resaltado de esta Alzada).</w:t>
      </w:r>
    </w:p>
    <w:p w:rsidR="00F261CA" w:rsidRPr="006C62FA" w:rsidRDefault="00F261CA" w:rsidP="00803F62">
      <w:pPr>
        <w:pStyle w:val="Textodebloque"/>
      </w:pPr>
      <w:r w:rsidRPr="006C62FA">
        <w:t>Del texto transcrito se aprecia que la Administración de Hacienda de la Región Central del</w:t>
      </w:r>
      <w:r w:rsidRPr="006C62FA">
        <w:rPr>
          <w:b/>
        </w:rPr>
        <w:t xml:space="preserve"> </w:t>
      </w:r>
      <w:r w:rsidRPr="006C62FA">
        <w:t>entonces Ministerio de Hacienda (hoy Ministerio del Poder Popular para Planificación y Finanzas), en la Resolución impugnada que culminó el procedimiento sumario hizo referencia a la presunta “ausencia” del escrito de descargos objeto de controversia, sin dar respuesta a los alegatos expuestos por la representación de la contribuyente en el mencionado escrito.</w:t>
      </w:r>
    </w:p>
    <w:p w:rsidR="00F261CA" w:rsidRPr="006C62FA" w:rsidRDefault="00F261CA" w:rsidP="00803F62">
      <w:pPr>
        <w:pStyle w:val="Textodebloque"/>
      </w:pPr>
      <w:r w:rsidRPr="006C62FA">
        <w:t xml:space="preserve">Ahora bien, el artículo 149 del Código Orgánico Tributario de 1992, aplicable </w:t>
      </w:r>
      <w:proofErr w:type="spellStart"/>
      <w:r w:rsidRPr="006C62FA">
        <w:t>ratione</w:t>
      </w:r>
      <w:proofErr w:type="spellEnd"/>
      <w:r w:rsidRPr="006C62FA">
        <w:t xml:space="preserve"> </w:t>
      </w:r>
      <w:proofErr w:type="spellStart"/>
      <w:r w:rsidRPr="006C62FA">
        <w:t>temporis</w:t>
      </w:r>
      <w:proofErr w:type="spellEnd"/>
      <w:r w:rsidRPr="006C62FA">
        <w:t xml:space="preserve">, establece los requisitos que debe contener la Resolución Culminatoria del Sumario, entre los cuales se encuentran la indicación del tributo que corresponda y, si fuere el caso, el período fiscal correspondiente; </w:t>
      </w:r>
      <w:r w:rsidRPr="006C62FA">
        <w:rPr>
          <w:b/>
        </w:rPr>
        <w:t>la apreciación de las pruebas y de las defensas alegadas</w:t>
      </w:r>
      <w:r w:rsidRPr="006C62FA">
        <w:t>; los fundamentos de la decisión; y la discriminación de los montos exigibles por tributos, actualización monetaria, recargos, intereses y sanciones que correspondan.</w:t>
      </w:r>
    </w:p>
    <w:p w:rsidR="00F261CA" w:rsidRPr="006C62FA" w:rsidRDefault="00F261CA" w:rsidP="00803F62">
      <w:pPr>
        <w:pStyle w:val="Textodebloque"/>
      </w:pPr>
      <w:r w:rsidRPr="006C62FA">
        <w:t xml:space="preserve">En sintonía con lo anterior, esta Máxima Instancia ha señalado en sus fallos </w:t>
      </w:r>
      <w:proofErr w:type="spellStart"/>
      <w:r w:rsidRPr="006C62FA">
        <w:t>Nros</w:t>
      </w:r>
      <w:proofErr w:type="spellEnd"/>
      <w:r w:rsidRPr="006C62FA">
        <w:t xml:space="preserve">. 00162 y 00937 de fechas 13 de febrero de 2008 y 25 de junio de 2009, casos: </w:t>
      </w:r>
      <w:proofErr w:type="spellStart"/>
      <w:r w:rsidRPr="006C62FA">
        <w:rPr>
          <w:i/>
        </w:rPr>
        <w:t>Latil</w:t>
      </w:r>
      <w:proofErr w:type="spellEnd"/>
      <w:r w:rsidRPr="006C62FA">
        <w:rPr>
          <w:i/>
        </w:rPr>
        <w:t xml:space="preserve"> Auto, S.A. </w:t>
      </w:r>
      <w:r w:rsidRPr="006C62FA">
        <w:t>y</w:t>
      </w:r>
      <w:r w:rsidRPr="006C62FA">
        <w:rPr>
          <w:i/>
        </w:rPr>
        <w:t xml:space="preserve"> HBO OLE Servicios, S.A.</w:t>
      </w:r>
      <w:r w:rsidRPr="006C62FA">
        <w:t xml:space="preserve"> que “</w:t>
      </w:r>
      <w:r w:rsidRPr="006C62FA">
        <w:rPr>
          <w:i/>
        </w:rPr>
        <w:t xml:space="preserve">tanto en un procedimiento administrativo como en uno judicial, el efectivo cumplimiento del derecho a la defensa y al debido proceso, impone que se cumplan con estricta rigurosidad todas las fases o etapas, en las cuales las partes involucradas deben ser válidamente notificadas, tengan iguales oportunidades para formular alegatos y defensas, así como controlar las pruebas que cada una promueva para </w:t>
      </w:r>
      <w:r w:rsidRPr="006C62FA">
        <w:rPr>
          <w:i/>
        </w:rPr>
        <w:lastRenderedPageBreak/>
        <w:t>demostrar sus argumentos o pretensiones; lo contrario constituye una alteración en el derecho de la igualdad de las partes, que violenta la esencia misma del proceso</w:t>
      </w:r>
      <w:r w:rsidRPr="006C62FA">
        <w:t>”.</w:t>
      </w:r>
    </w:p>
    <w:p w:rsidR="00F261CA" w:rsidRPr="006C62FA" w:rsidRDefault="00F261CA" w:rsidP="00803F62">
      <w:pPr>
        <w:pStyle w:val="Textodebloque"/>
      </w:pPr>
      <w:r w:rsidRPr="006C62FA">
        <w:t>Así el derecho a la defensa y al debido proceso en el marco de un procedimiento administrativo de carácter fiscal, supone no sólo que se dé cumplimiento a todas sus fases, con la apertura del lapso correspondiente para consignar los descargos que tenga a bien la contribuyente para sustentar su pretensión sino que además éstos sean valorados por la autoridad administrativa competente, ya sea para desestimarlos y confirmar el Acta Fiscal o bien para considerarlos y modificar su actuación primigenia.</w:t>
      </w:r>
    </w:p>
    <w:p w:rsidR="00F261CA" w:rsidRPr="006C62FA" w:rsidRDefault="00F261CA" w:rsidP="00803F62">
      <w:pPr>
        <w:pStyle w:val="Textodebloque"/>
      </w:pPr>
      <w:r w:rsidRPr="006C62FA">
        <w:t>En virtud del criterio jurisprudencial antes expuesto, a juicio de esta Sala la Administración Tributaria vulneró el derecho a la defensa y al debido proceso de la sociedad mercantil Papeles Venezolanos, C.A. (PAVECA), al no dar respuesta a ninguno de los argumentos esgrimidos por dicha contribuyente en su escrito de descargos, luego de considerar que la misma no lo había presentado ante su sede. Así se decide.</w:t>
      </w:r>
    </w:p>
    <w:p w:rsidR="00F261CA" w:rsidRDefault="00F261CA" w:rsidP="00803F62">
      <w:pPr>
        <w:pStyle w:val="Textodebloque"/>
      </w:pPr>
    </w:p>
    <w:p w:rsidR="00BC5B9A" w:rsidRPr="00CB02EE" w:rsidRDefault="00855B15" w:rsidP="0030320C">
      <w:pPr>
        <w:pStyle w:val="Prrafodelista"/>
        <w:numPr>
          <w:ilvl w:val="0"/>
          <w:numId w:val="10"/>
        </w:numPr>
        <w:rPr>
          <w:b/>
        </w:rPr>
      </w:pPr>
      <w:r w:rsidRPr="00CB02EE">
        <w:rPr>
          <w:b/>
        </w:rPr>
        <w:t xml:space="preserve">Fundamentos </w:t>
      </w:r>
      <w:r w:rsidR="008C2126" w:rsidRPr="00CB02EE">
        <w:rPr>
          <w:b/>
        </w:rPr>
        <w:t>de</w:t>
      </w:r>
      <w:r w:rsidRPr="00CB02EE">
        <w:rPr>
          <w:b/>
        </w:rPr>
        <w:t xml:space="preserve"> la </w:t>
      </w:r>
      <w:r w:rsidR="008C2126" w:rsidRPr="00CB02EE">
        <w:rPr>
          <w:b/>
        </w:rPr>
        <w:t>de</w:t>
      </w:r>
      <w:r w:rsidRPr="00CB02EE">
        <w:rPr>
          <w:b/>
        </w:rPr>
        <w:t xml:space="preserve">cisión. </w:t>
      </w:r>
    </w:p>
    <w:p w:rsidR="00B04E90" w:rsidRDefault="00855B15" w:rsidP="006564E0">
      <w:r>
        <w:t xml:space="preserve">La Resolución </w:t>
      </w:r>
      <w:r w:rsidR="008C2126">
        <w:t>de</w:t>
      </w:r>
      <w:r>
        <w:t xml:space="preserve">be estar suficientemente motivada, </w:t>
      </w:r>
      <w:r w:rsidR="00B844B8">
        <w:t xml:space="preserve">y en ese sentido el profesor </w:t>
      </w:r>
      <w:r w:rsidR="005A6155">
        <w:t xml:space="preserve">Pittaluga (1998) </w:t>
      </w:r>
      <w:r w:rsidR="00754DF7">
        <w:t>advierte que:</w:t>
      </w:r>
      <w:r>
        <w:t xml:space="preserve"> </w:t>
      </w:r>
    </w:p>
    <w:p w:rsidR="00855B15" w:rsidRDefault="00855B15" w:rsidP="00B04E90">
      <w:pPr>
        <w:pStyle w:val="Textodebloque"/>
      </w:pPr>
      <w:r>
        <w:t>“</w:t>
      </w:r>
      <w:r w:rsidR="006564E0">
        <w:t>E</w:t>
      </w:r>
      <w:r>
        <w:t xml:space="preserve">l administrado tiene </w:t>
      </w:r>
      <w:r w:rsidR="008C2126">
        <w:t>de</w:t>
      </w:r>
      <w:r>
        <w:t xml:space="preserve">recho a conocer las razones </w:t>
      </w:r>
      <w:r w:rsidR="008C2126">
        <w:t>de</w:t>
      </w:r>
      <w:r>
        <w:t xml:space="preserve"> hecho y </w:t>
      </w:r>
      <w:r w:rsidR="008C2126">
        <w:t>de</w:t>
      </w:r>
      <w:r>
        <w:t xml:space="preserve"> </w:t>
      </w:r>
      <w:r w:rsidR="008C2126">
        <w:t>de</w:t>
      </w:r>
      <w:r>
        <w:t xml:space="preserve">recho que fundamentan el acto administrativo. Así pues, no basta con que estas razones existan, si no que las mismas </w:t>
      </w:r>
      <w:r w:rsidR="008C2126">
        <w:t>de</w:t>
      </w:r>
      <w:r>
        <w:t xml:space="preserve">ben ser expresadas, lo contrario supone una violación flagrante </w:t>
      </w:r>
      <w:r w:rsidR="008C2126">
        <w:t>de</w:t>
      </w:r>
      <w:r>
        <w:t xml:space="preserve">l </w:t>
      </w:r>
      <w:r w:rsidR="008C2126">
        <w:t>de</w:t>
      </w:r>
      <w:r>
        <w:t xml:space="preserve">recho a la </w:t>
      </w:r>
      <w:r w:rsidR="008C2126">
        <w:t>de</w:t>
      </w:r>
      <w:r>
        <w:t>fensa y por en</w:t>
      </w:r>
      <w:r w:rsidR="008C2126">
        <w:t>de</w:t>
      </w:r>
      <w:r>
        <w:t xml:space="preserve"> la nulidad </w:t>
      </w:r>
      <w:r w:rsidR="008C2126">
        <w:t>de</w:t>
      </w:r>
      <w:r>
        <w:t xml:space="preserve">l acto”. </w:t>
      </w:r>
      <w:r w:rsidRPr="006564E0">
        <w:t>No cabe duda que</w:t>
      </w:r>
      <w:r>
        <w:t xml:space="preserve"> “(…) la exigencia </w:t>
      </w:r>
      <w:r w:rsidR="008C2126">
        <w:t>de</w:t>
      </w:r>
      <w:r>
        <w:t xml:space="preserve"> la motivación o expresión formal </w:t>
      </w:r>
      <w:r w:rsidR="008C2126">
        <w:t>de</w:t>
      </w:r>
      <w:r>
        <w:t xml:space="preserve"> los motivos, se enlaza con la protección </w:t>
      </w:r>
      <w:r w:rsidR="008C2126">
        <w:t>de</w:t>
      </w:r>
      <w:r>
        <w:t xml:space="preserve">l </w:t>
      </w:r>
      <w:r w:rsidR="008C2126">
        <w:t>de</w:t>
      </w:r>
      <w:r>
        <w:t xml:space="preserve">recho constitucional a la </w:t>
      </w:r>
      <w:r w:rsidR="008C2126">
        <w:t>de</w:t>
      </w:r>
      <w:r>
        <w:t xml:space="preserve">fensa, </w:t>
      </w:r>
      <w:r w:rsidR="008C2126">
        <w:t>de</w:t>
      </w:r>
      <w:r>
        <w:t>l cual no pue</w:t>
      </w:r>
      <w:r w:rsidR="008C2126">
        <w:t>de</w:t>
      </w:r>
      <w:r>
        <w:t xml:space="preserve"> ser privado, en ningún caso, el ciudadano”.</w:t>
      </w:r>
      <w:r w:rsidR="00754DF7">
        <w:t xml:space="preserve"> (p.57)</w:t>
      </w:r>
    </w:p>
    <w:p w:rsidR="00995FB4" w:rsidRDefault="00995FB4" w:rsidP="006564E0">
      <w:r>
        <w:t>En efecto, la Resolución deberá estar debidamente motivada, conforme al artículo 9 de la LOPA,</w:t>
      </w:r>
      <w:r w:rsidR="00D1496F" w:rsidRPr="00D1496F">
        <w:t xml:space="preserve"> </w:t>
      </w:r>
      <w:r w:rsidR="00D1496F" w:rsidRPr="00D1496F">
        <w:rPr>
          <w:i/>
        </w:rPr>
        <w:t>“Los actos administrativos de carácter particular deberán ser motivados, excepto los de simple trámite o salvo disposición expresa de la Ley. A tal efecto, deberán hacer referencia a los hechos y a los fundamentos legales del acto</w:t>
      </w:r>
      <w:r w:rsidR="00D1496F">
        <w:t>”</w:t>
      </w:r>
      <w:r w:rsidR="00365F1A">
        <w:t xml:space="preserve">, </w:t>
      </w:r>
      <w:r>
        <w:t xml:space="preserve">en concordancia con la CRBV, en su artículo 49, numerales 1, 4, 5,6 y 7. En caso contrario, no se estará en presencia de un </w:t>
      </w:r>
      <w:r>
        <w:lastRenderedPageBreak/>
        <w:t xml:space="preserve">acto administrativo válido de conformidad con la definición establecida en el artículo 7 de la LOPA </w:t>
      </w:r>
    </w:p>
    <w:p w:rsidR="00365F1A" w:rsidRDefault="00365F1A" w:rsidP="00365F1A">
      <w:pPr>
        <w:pStyle w:val="Textodebloque"/>
      </w:pPr>
      <w:r>
        <w:t xml:space="preserve">Artículo 49 de la CRBV.- “El debido proceso se aplicará a todas las actuaciones judiciales y administrativas y, en consecuencia: </w:t>
      </w:r>
    </w:p>
    <w:p w:rsidR="00365F1A" w:rsidRDefault="00365F1A" w:rsidP="00365F1A">
      <w:pPr>
        <w:pStyle w:val="Textodebloque"/>
      </w:pPr>
      <w:r>
        <w:t xml:space="preserve">1. La defensa y la asistencia jurídica son derechos inviolables en todo estado y grado de la investigación y del proceso. Toda persona tiene derecho a ser notificada de los cargos por los cuales se le investiga, de acceder a las pruebas y de disponer del tiempo y de los medios adecuados para ejercer su defensa. Serán nulas las pruebas obtenidas mediante violación del debido proceso. Toda persona declarada culpable tiene derecho a recurrir del fallo, con las excepciones establecidas en esta Constitución y la ley. (…) </w:t>
      </w:r>
    </w:p>
    <w:p w:rsidR="00365F1A" w:rsidRDefault="00365F1A" w:rsidP="00365F1A">
      <w:pPr>
        <w:pStyle w:val="Textodebloque"/>
      </w:pPr>
      <w:r>
        <w:t xml:space="preserve">4. Toda persona tiene derecho a ser juzgada por sus jueces naturales en las jurisdicciones ordinarias, o especiales, con las garantías establecidas en esta Constitución y en la ley. Ninguna persona podrá ser sometida a juicio sin conocer la identidad de quien la juzga, ni podrá ser procesada por tribunales de excepción o por comisiones creadas para tal efecto. </w:t>
      </w:r>
    </w:p>
    <w:p w:rsidR="00365F1A" w:rsidRDefault="00365F1A" w:rsidP="00365F1A">
      <w:pPr>
        <w:pStyle w:val="Textodebloque"/>
      </w:pPr>
      <w:r>
        <w:t xml:space="preserve">5. Ninguna persona podrá ser obligada a confesarse culpable o declarar contra sí misma, su cónyuge, concubino o concubina, o pariente dentro del cuarto grado de consanguinidad y segundo de afinidad. La confesión solamente será válida si fuere hecha sin coacción de ninguna naturaleza. </w:t>
      </w:r>
    </w:p>
    <w:p w:rsidR="00365F1A" w:rsidRDefault="00365F1A" w:rsidP="00365F1A">
      <w:pPr>
        <w:pStyle w:val="Textodebloque"/>
      </w:pPr>
      <w:r>
        <w:t xml:space="preserve">6. Ninguna persona podrá ser sancionada por actos u omisiones que no fueren previstos como delitos, faltas o infracciones en leyes preexistentes. </w:t>
      </w:r>
    </w:p>
    <w:p w:rsidR="00365F1A" w:rsidRDefault="00365F1A" w:rsidP="00365F1A">
      <w:pPr>
        <w:pStyle w:val="Textodebloque"/>
      </w:pPr>
      <w:r>
        <w:t>7. Ninguna persona podrá ser sometida a juicio por los mismos hechos en virtud de los cuales hubiese sido juzgada anteriormente. (…)</w:t>
      </w:r>
    </w:p>
    <w:p w:rsidR="00365F1A" w:rsidRDefault="00365F1A" w:rsidP="00365F1A">
      <w:pPr>
        <w:pStyle w:val="Textodebloque"/>
      </w:pPr>
    </w:p>
    <w:p w:rsidR="00365F1A" w:rsidRPr="00365F1A" w:rsidRDefault="00365F1A" w:rsidP="00365F1A">
      <w:pPr>
        <w:pStyle w:val="Textodebloque"/>
      </w:pPr>
      <w:r w:rsidRPr="00995FB4">
        <w:t>Artículo 7°</w:t>
      </w:r>
      <w:r>
        <w:t xml:space="preserve"> de la LOPA –“</w:t>
      </w:r>
      <w:r w:rsidRPr="00995FB4">
        <w:t xml:space="preserve">Se entiende por acto administrativo, a los fines de esta Ley, toda declaración de carácter general o particular </w:t>
      </w:r>
      <w:r w:rsidRPr="00365F1A">
        <w:rPr>
          <w:b/>
          <w:u w:val="single"/>
        </w:rPr>
        <w:t>emitida de acuerdo con las formalidades y requisitos establecidos en la Ley, por los órganos de la administración pública”.</w:t>
      </w:r>
      <w:r>
        <w:rPr>
          <w:b/>
          <w:u w:val="single"/>
        </w:rPr>
        <w:t xml:space="preserve"> </w:t>
      </w:r>
      <w:r w:rsidRPr="00365F1A">
        <w:t xml:space="preserve">(Subrayado </w:t>
      </w:r>
      <w:r w:rsidR="00411D47">
        <w:t>del autor</w:t>
      </w:r>
      <w:r w:rsidRPr="00365F1A">
        <w:t>)</w:t>
      </w:r>
    </w:p>
    <w:p w:rsidR="00BC5B9A" w:rsidRDefault="00855B15" w:rsidP="0030320C">
      <w:pPr>
        <w:pStyle w:val="Prrafodelista"/>
        <w:numPr>
          <w:ilvl w:val="0"/>
          <w:numId w:val="10"/>
        </w:numPr>
      </w:pPr>
      <w:r w:rsidRPr="00CB02EE">
        <w:rPr>
          <w:b/>
        </w:rPr>
        <w:lastRenderedPageBreak/>
        <w:t xml:space="preserve">Elementos que presupongan la existencia </w:t>
      </w:r>
      <w:r w:rsidR="008C2126" w:rsidRPr="00CB02EE">
        <w:rPr>
          <w:b/>
        </w:rPr>
        <w:t>de</w:t>
      </w:r>
      <w:r w:rsidR="00796A6E" w:rsidRPr="00CB02EE">
        <w:rPr>
          <w:b/>
        </w:rPr>
        <w:t xml:space="preserve"> ilícitos sancionados con pena privativa </w:t>
      </w:r>
      <w:r w:rsidR="008C2126" w:rsidRPr="00CB02EE">
        <w:rPr>
          <w:b/>
        </w:rPr>
        <w:t>de</w:t>
      </w:r>
      <w:r w:rsidR="00796A6E" w:rsidRPr="00CB02EE">
        <w:rPr>
          <w:b/>
        </w:rPr>
        <w:t>l libertad, si los hubiere</w:t>
      </w:r>
      <w:r w:rsidR="00796A6E">
        <w:t xml:space="preserve">. </w:t>
      </w:r>
    </w:p>
    <w:p w:rsidR="005733BC" w:rsidRDefault="005733BC" w:rsidP="00BC5B9A">
      <w:pPr>
        <w:ind w:firstLine="708"/>
      </w:pPr>
      <w:r>
        <w:t xml:space="preserve">Los ilícitos sancionados con penas privativas de libertad, están establecido en el artículo 118 del COT-2014 </w:t>
      </w:r>
      <w:r>
        <w:rPr>
          <w:rStyle w:val="Refdenotaalpie"/>
        </w:rPr>
        <w:footnoteReference w:id="126"/>
      </w:r>
      <w:r>
        <w:t xml:space="preserve"> y</w:t>
      </w:r>
      <w:r w:rsidR="00545B34">
        <w:t xml:space="preserve"> según Parra (2006) </w:t>
      </w:r>
      <w:r w:rsidR="009039A2">
        <w:t>“…</w:t>
      </w:r>
      <w:r w:rsidR="00545B34">
        <w:t>son aquellas acciones u omisiones intencionales violatorias de normas tributarias, que generan un alto perjuicio al Fisco Nacional y, cuya consecuencia jurídica consiste en la reclusión del infractor en un establecimiento carcelario, sometiéndole a un régimen determinado</w:t>
      </w:r>
      <w:r w:rsidR="009039A2">
        <w:t>”</w:t>
      </w:r>
      <w:r w:rsidR="00545B34">
        <w:t>. (p.22)</w:t>
      </w:r>
      <w:r>
        <w:t xml:space="preserve"> </w:t>
      </w:r>
    </w:p>
    <w:p w:rsidR="00855B15" w:rsidRDefault="000F6C6D" w:rsidP="00BC5B9A">
      <w:pPr>
        <w:ind w:firstLine="708"/>
      </w:pPr>
      <w:r>
        <w:t xml:space="preserve">En este punto, es importante destacar que el COT-2014, entre otras reformas, aumento las facultades de la Administración Tributaria, establecidas en el </w:t>
      </w:r>
      <w:r w:rsidR="001478B1">
        <w:t>a</w:t>
      </w:r>
      <w:r w:rsidRPr="000F6C6D">
        <w:t>rtículo 131</w:t>
      </w:r>
      <w:r>
        <w:t xml:space="preserve">, dentro de las cuales destacada “(…) </w:t>
      </w:r>
      <w:r w:rsidRPr="000F6C6D">
        <w:t>22. Ejercer en nombre del Estado la acción penal correspondiente a los ilícitos tributarios penales, sin perjuicio de las competencias atribuidas al Ministerio Público</w:t>
      </w:r>
      <w:r>
        <w:t xml:space="preserve"> (…), en virtud de lo anterior la Administración Tributaria deberá contemplar los </w:t>
      </w:r>
      <w:r w:rsidRPr="000F6C6D">
        <w:t>elementos que presupongan la existencia de ilícitos sancionados con pena privativa del libertad</w:t>
      </w:r>
      <w:r w:rsidR="00EC13CC">
        <w:t xml:space="preserve"> a los efectos de instruir el expediente.</w:t>
      </w:r>
    </w:p>
    <w:p w:rsidR="00EC13CC" w:rsidRDefault="00EC13CC" w:rsidP="00BC5B9A">
      <w:pPr>
        <w:ind w:firstLine="708"/>
      </w:pPr>
      <w:r>
        <w:t xml:space="preserve">El profesor </w:t>
      </w:r>
      <w:proofErr w:type="spellStart"/>
      <w:r>
        <w:t>Weffe</w:t>
      </w:r>
      <w:proofErr w:type="spellEnd"/>
      <w:r>
        <w:t xml:space="preserve"> (2008) al respecto señala:</w:t>
      </w:r>
    </w:p>
    <w:p w:rsidR="00EC13CC" w:rsidRDefault="005733BC" w:rsidP="005733BC">
      <w:pPr>
        <w:pStyle w:val="Textodebloque"/>
      </w:pPr>
      <w:r>
        <w:t xml:space="preserve">En nuestra opinión, no puede concebirse el ejercicio de facultad punitiva alguna fuera de las garantías propias del Derecho Penal, por lo que el Derecho Penal Tributario, como manifestación especial del </w:t>
      </w:r>
      <w:proofErr w:type="spellStart"/>
      <w:r>
        <w:t>ius</w:t>
      </w:r>
      <w:proofErr w:type="spellEnd"/>
      <w:r>
        <w:t xml:space="preserve"> </w:t>
      </w:r>
      <w:proofErr w:type="spellStart"/>
      <w:r>
        <w:t>puniendi</w:t>
      </w:r>
      <w:proofErr w:type="spellEnd"/>
      <w:r>
        <w:t xml:space="preserve">, se configura como un derecho garantista, en el marco del Estado Social y Democrático de Derecho. (p 98 y </w:t>
      </w:r>
      <w:proofErr w:type="spellStart"/>
      <w:r>
        <w:t>ss</w:t>
      </w:r>
      <w:proofErr w:type="spellEnd"/>
      <w:r>
        <w:t>)</w:t>
      </w:r>
    </w:p>
    <w:p w:rsidR="00533A67" w:rsidRDefault="00891379" w:rsidP="00545B34">
      <w:pPr>
        <w:rPr>
          <w:lang w:eastAsia="es-VE"/>
        </w:rPr>
      </w:pPr>
      <w:r>
        <w:rPr>
          <w:lang w:eastAsia="es-VE"/>
        </w:rPr>
        <w:t>Esas garantías a las cuales se</w:t>
      </w:r>
      <w:r w:rsidR="00CF2412">
        <w:rPr>
          <w:lang w:eastAsia="es-VE"/>
        </w:rPr>
        <w:t xml:space="preserve"> refiere el profesor </w:t>
      </w:r>
      <w:proofErr w:type="spellStart"/>
      <w:r w:rsidR="00CF2412">
        <w:rPr>
          <w:lang w:eastAsia="es-VE"/>
        </w:rPr>
        <w:t>W</w:t>
      </w:r>
      <w:r>
        <w:rPr>
          <w:lang w:eastAsia="es-VE"/>
        </w:rPr>
        <w:t>effe</w:t>
      </w:r>
      <w:proofErr w:type="spellEnd"/>
      <w:r>
        <w:rPr>
          <w:lang w:eastAsia="es-VE"/>
        </w:rPr>
        <w:t>, son entre otras:</w:t>
      </w:r>
    </w:p>
    <w:p w:rsidR="00533A67" w:rsidRDefault="00533A67" w:rsidP="0030320C">
      <w:pPr>
        <w:pStyle w:val="Prrafodelista"/>
        <w:numPr>
          <w:ilvl w:val="0"/>
          <w:numId w:val="18"/>
        </w:numPr>
        <w:rPr>
          <w:lang w:eastAsia="es-VE"/>
        </w:rPr>
      </w:pPr>
      <w:r>
        <w:rPr>
          <w:lang w:eastAsia="es-VE"/>
        </w:rPr>
        <w:lastRenderedPageBreak/>
        <w:t>E</w:t>
      </w:r>
      <w:r w:rsidR="00891379">
        <w:rPr>
          <w:lang w:eastAsia="es-VE"/>
        </w:rPr>
        <w:t>l dolo del infractor, como quiera que las penas privativas de libertad sólo deben ser aplicadas en los casos de extrema gravedad, tal calificación está condicionada al elemento intencional del infractor, como a la magnitud monetaria del perjuicio fiscal ocasionado.</w:t>
      </w:r>
    </w:p>
    <w:p w:rsidR="00891379" w:rsidRDefault="00533A67" w:rsidP="0030320C">
      <w:pPr>
        <w:pStyle w:val="Prrafodelista"/>
        <w:numPr>
          <w:ilvl w:val="0"/>
          <w:numId w:val="18"/>
        </w:numPr>
        <w:rPr>
          <w:lang w:eastAsia="es-VE"/>
        </w:rPr>
      </w:pPr>
      <w:r>
        <w:rPr>
          <w:lang w:eastAsia="es-VE"/>
        </w:rPr>
        <w:t>S</w:t>
      </w:r>
      <w:r w:rsidR="00891379">
        <w:rPr>
          <w:lang w:eastAsia="es-VE"/>
        </w:rPr>
        <w:t xml:space="preserve">ólo serán los funcionarios del Poder Judicial Penal quienes apliquen las penas privativas de libertad, de acuerdo al procedimiento establecido en el Código </w:t>
      </w:r>
      <w:r>
        <w:rPr>
          <w:lang w:eastAsia="es-VE"/>
        </w:rPr>
        <w:t>Orgánico</w:t>
      </w:r>
      <w:r w:rsidR="00891379">
        <w:rPr>
          <w:lang w:eastAsia="es-VE"/>
        </w:rPr>
        <w:t xml:space="preserve"> Procesal Penal, tal y como lo establece el artículo</w:t>
      </w:r>
      <w:r>
        <w:rPr>
          <w:lang w:eastAsia="es-VE"/>
        </w:rPr>
        <w:t xml:space="preserve"> 89 del COT-2014</w:t>
      </w:r>
      <w:r w:rsidR="00891379">
        <w:rPr>
          <w:rStyle w:val="Refdenotaalpie"/>
          <w:lang w:eastAsia="es-VE"/>
        </w:rPr>
        <w:footnoteReference w:id="127"/>
      </w:r>
      <w:r w:rsidR="00891379">
        <w:rPr>
          <w:lang w:eastAsia="es-VE"/>
        </w:rPr>
        <w:t xml:space="preserve"> </w:t>
      </w:r>
    </w:p>
    <w:p w:rsidR="00A23952" w:rsidRDefault="008A2C23" w:rsidP="00A23952">
      <w:pPr>
        <w:pStyle w:val="Prrafodelista"/>
        <w:numPr>
          <w:ilvl w:val="0"/>
          <w:numId w:val="18"/>
        </w:numPr>
      </w:pPr>
      <w:r>
        <w:rPr>
          <w:lang w:eastAsia="es-VE"/>
        </w:rPr>
        <w:t>Toda persona debe ser Juzgado en Libertad, salvo excepciones y así lo dispone, el numeral 1° del artículo 44 de la CRBV</w:t>
      </w:r>
    </w:p>
    <w:p w:rsidR="00545B34" w:rsidRDefault="00891379" w:rsidP="00A23952">
      <w:pPr>
        <w:pStyle w:val="Textodebloque"/>
      </w:pPr>
      <w:r>
        <w:t xml:space="preserve"> </w:t>
      </w:r>
      <w:r w:rsidR="00A23952">
        <w:t>“…</w:t>
      </w:r>
      <w:r w:rsidR="00A23952" w:rsidRPr="008A2C23">
        <w:t>1. Ninguna persona puede ser arrestada o detenida sino en virtud de una orden judicial, a menos que sea sorprendida in fraganti. En este caso será llevada ante una autoridad judicial en un tiempo no mayor de cuarenta y ocho horas a partir del momento de la detención. Será juzgada en libertad, excepto por las razones determinadas por la ley y apreciadas por el juez o jueza en cada caso. La constitución de caución exigida por la ley para conceder la libertad del detenido no causará impuesto alguno</w:t>
      </w:r>
      <w:r w:rsidR="00A23952">
        <w:t>.”</w:t>
      </w:r>
    </w:p>
    <w:p w:rsidR="00A23952" w:rsidRDefault="008A2C23" w:rsidP="00A23952">
      <w:pPr>
        <w:pStyle w:val="Prrafodelista"/>
        <w:numPr>
          <w:ilvl w:val="0"/>
          <w:numId w:val="18"/>
        </w:numPr>
        <w:ind w:left="1741" w:hanging="1004"/>
        <w:rPr>
          <w:lang w:eastAsia="es-VE"/>
        </w:rPr>
      </w:pPr>
      <w:r>
        <w:rPr>
          <w:lang w:eastAsia="es-VE"/>
        </w:rPr>
        <w:t>Garantía a la comunicación inmediata con sus familiares, abogado o abogada de su confianza</w:t>
      </w:r>
      <w:r w:rsidR="00B826FC">
        <w:rPr>
          <w:lang w:eastAsia="es-VE"/>
        </w:rPr>
        <w:t>, establecida también en el artículo 44, numeral 2 del CRBV</w:t>
      </w:r>
      <w:r>
        <w:rPr>
          <w:rStyle w:val="Refdenotaalpie"/>
          <w:lang w:eastAsia="es-VE"/>
        </w:rPr>
        <w:footnoteReference w:id="128"/>
      </w:r>
      <w:r w:rsidR="00A23952">
        <w:rPr>
          <w:lang w:eastAsia="es-VE"/>
        </w:rPr>
        <w:t xml:space="preserve"> </w:t>
      </w:r>
    </w:p>
    <w:p w:rsidR="008A2C23" w:rsidRDefault="00A23952" w:rsidP="00A23952">
      <w:pPr>
        <w:pStyle w:val="Textodebloque"/>
      </w:pPr>
      <w:r>
        <w:t>“..</w:t>
      </w:r>
      <w:r w:rsidRPr="008A2C23">
        <w:t xml:space="preserve">2. Toda persona detenida tiene derecho a comunicarse de inmediato con sus familiares, abogado o abogada o persona de su confianza, y </w:t>
      </w:r>
      <w:r w:rsidRPr="008A2C23">
        <w:lastRenderedPageBreak/>
        <w:t>éstos o éstas, a su vez, tienen el derecho a ser informados o informadas del lugar donde se encuentra la persona detenida, a ser notificados o notificadas inmediatamente de los motivos de la detención y a que dejen constancia escrita en el expediente sobre el estado físico y psíquico de la persona detenida, ya sea por sí mismos o con el auxilio de especialistas. La autoridad competente llevará un registro público de toda detención realizada, que comprenda la identidad de la persona detenida, lugar, hora, condiciones y funcionarios que la practicaron. Respecto a la detención de extranjeros o extranjeras se observará, además, la notificación consular prevista en los tratados internacionales sobre la materia.</w:t>
      </w:r>
      <w:r>
        <w:t>”</w:t>
      </w:r>
    </w:p>
    <w:p w:rsidR="00365F1A" w:rsidRDefault="00411F74" w:rsidP="00A23952">
      <w:pPr>
        <w:pStyle w:val="Prrafodelista"/>
        <w:numPr>
          <w:ilvl w:val="0"/>
          <w:numId w:val="18"/>
        </w:numPr>
        <w:ind w:left="771" w:firstLine="0"/>
        <w:rPr>
          <w:lang w:eastAsia="es-VE"/>
        </w:rPr>
      </w:pPr>
      <w:r>
        <w:rPr>
          <w:lang w:eastAsia="es-VE"/>
        </w:rPr>
        <w:t>Tipificada en el numeral 5 del artículo 44 de la CRBV</w:t>
      </w:r>
      <w:r w:rsidR="00365F1A">
        <w:rPr>
          <w:lang w:eastAsia="es-VE"/>
        </w:rPr>
        <w:t xml:space="preserve"> “…</w:t>
      </w:r>
      <w:r w:rsidR="00365F1A" w:rsidRPr="00411F74">
        <w:t>5. Ninguna persona continuará en detención después de dictada orden de excarcelación por la autoridad competente o una vez cumplida la pena impuesta</w:t>
      </w:r>
      <w:r w:rsidR="00365F1A">
        <w:t>.”</w:t>
      </w:r>
    </w:p>
    <w:p w:rsidR="00A23952" w:rsidRDefault="00CF2412" w:rsidP="001113E4">
      <w:pPr>
        <w:rPr>
          <w:lang w:eastAsia="es-VE"/>
        </w:rPr>
      </w:pPr>
      <w:r>
        <w:rPr>
          <w:lang w:eastAsia="es-VE"/>
        </w:rPr>
        <w:t xml:space="preserve">También, el profesor </w:t>
      </w:r>
      <w:proofErr w:type="spellStart"/>
      <w:r>
        <w:rPr>
          <w:lang w:eastAsia="es-VE"/>
        </w:rPr>
        <w:t>W</w:t>
      </w:r>
      <w:r w:rsidR="001113E4">
        <w:rPr>
          <w:lang w:eastAsia="es-VE"/>
        </w:rPr>
        <w:t>effe</w:t>
      </w:r>
      <w:proofErr w:type="spellEnd"/>
      <w:r w:rsidR="001113E4">
        <w:rPr>
          <w:lang w:eastAsia="es-VE"/>
        </w:rPr>
        <w:t xml:space="preserve"> (2010) ha destacado con mucho acierto que </w:t>
      </w:r>
    </w:p>
    <w:p w:rsidR="001113E4" w:rsidRDefault="001113E4" w:rsidP="00A23952">
      <w:pPr>
        <w:pStyle w:val="Textodebloque"/>
      </w:pPr>
      <w:r>
        <w:t xml:space="preserve">“(…) debemos entender que es proceso penal tributario cualquier, método de determinación de existencia de un hecho punible, de sus modos de comisión y de la responsabilidad penal tributaria del sujeto agente, esto es, la determinación e individualización de la pena aplicable a quien con su hacer consciente y libre ha vulnerado el ordenamiento jurídico tributario del </w:t>
      </w:r>
      <w:r w:rsidR="00380851">
        <w:t>Estado (</w:t>
      </w:r>
      <w:r>
        <w:t xml:space="preserve">…)”. (p.521)  </w:t>
      </w:r>
    </w:p>
    <w:p w:rsidR="00BC5B9A" w:rsidRPr="00CB02EE" w:rsidRDefault="00796A6E" w:rsidP="0030320C">
      <w:pPr>
        <w:pStyle w:val="Prrafodelista"/>
        <w:numPr>
          <w:ilvl w:val="0"/>
          <w:numId w:val="10"/>
        </w:numPr>
        <w:rPr>
          <w:b/>
        </w:rPr>
      </w:pPr>
      <w:r w:rsidRPr="00CB02EE">
        <w:rPr>
          <w:b/>
        </w:rPr>
        <w:t xml:space="preserve">Discriminación </w:t>
      </w:r>
      <w:r w:rsidR="008C2126" w:rsidRPr="00CB02EE">
        <w:rPr>
          <w:b/>
        </w:rPr>
        <w:t>de</w:t>
      </w:r>
      <w:r w:rsidRPr="00CB02EE">
        <w:rPr>
          <w:b/>
        </w:rPr>
        <w:t xml:space="preserve"> los montos exigibles por tributos, intereses y sanciones que correspondan, según los casos. </w:t>
      </w:r>
    </w:p>
    <w:p w:rsidR="00796A6E" w:rsidRDefault="00796A6E" w:rsidP="00BC5B9A">
      <w:r>
        <w:t xml:space="preserve">Con ello se cumple el fin </w:t>
      </w:r>
      <w:r w:rsidR="008C2126">
        <w:t>de</w:t>
      </w:r>
      <w:r>
        <w:t xml:space="preserve">l procedimiento </w:t>
      </w:r>
      <w:r w:rsidR="008C2126">
        <w:t>de</w:t>
      </w:r>
      <w:r>
        <w:t xml:space="preserve"> fiscalización y </w:t>
      </w:r>
      <w:r w:rsidR="008C2126">
        <w:t>de</w:t>
      </w:r>
      <w:r>
        <w:t xml:space="preserve">terminación al revelar que </w:t>
      </w:r>
      <w:r w:rsidR="00380851">
        <w:t>el contribuyente o responsable adeuda cierta cantidad de bolívares.</w:t>
      </w:r>
    </w:p>
    <w:p w:rsidR="00BC5B9A" w:rsidRPr="00CB02EE" w:rsidRDefault="00796A6E" w:rsidP="0030320C">
      <w:pPr>
        <w:pStyle w:val="Prrafodelista"/>
        <w:numPr>
          <w:ilvl w:val="0"/>
          <w:numId w:val="10"/>
        </w:numPr>
        <w:rPr>
          <w:b/>
        </w:rPr>
      </w:pPr>
      <w:r w:rsidRPr="00CB02EE">
        <w:rPr>
          <w:b/>
        </w:rPr>
        <w:t xml:space="preserve">Recursos que correspondan contra la resolución. </w:t>
      </w:r>
    </w:p>
    <w:p w:rsidR="00796A6E" w:rsidRDefault="00D908C7" w:rsidP="00BC5B9A">
      <w:r>
        <w:lastRenderedPageBreak/>
        <w:t>Este requisito, también contemplado en el artículo 73 de la LOPA</w:t>
      </w:r>
      <w:r>
        <w:rPr>
          <w:rStyle w:val="Refdenotaalpie"/>
        </w:rPr>
        <w:footnoteReference w:id="129"/>
      </w:r>
      <w:r>
        <w:t>,</w:t>
      </w:r>
      <w:r w:rsidR="003515A2">
        <w:t xml:space="preserve"> e</w:t>
      </w:r>
      <w:r w:rsidR="00796A6E">
        <w:t xml:space="preserve">n caso </w:t>
      </w:r>
      <w:r w:rsidR="008C2126">
        <w:t>de</w:t>
      </w:r>
      <w:r w:rsidR="003515A2">
        <w:t xml:space="preserve"> omitirse</w:t>
      </w:r>
      <w:r w:rsidR="00796A6E">
        <w:t xml:space="preserve">, el contribuyente o responsable podría intentar el recurso jerárquico o el recurso contencioso tributario, en cualquier tiempo, ya que si bien la omisión </w:t>
      </w:r>
      <w:r w:rsidR="008C2126">
        <w:t>de</w:t>
      </w:r>
      <w:r w:rsidR="00796A6E">
        <w:t xml:space="preserve"> este requisito no acarrea la nulidad </w:t>
      </w:r>
      <w:r w:rsidR="008C2126">
        <w:t>de</w:t>
      </w:r>
      <w:r w:rsidR="00796A6E">
        <w:t xml:space="preserve">l acto, sin embargo constituye un </w:t>
      </w:r>
      <w:r w:rsidR="008C2126">
        <w:t>de</w:t>
      </w:r>
      <w:r w:rsidR="00796A6E">
        <w:t>fecto en su notificación</w:t>
      </w:r>
      <w:r w:rsidR="003515A2">
        <w:rPr>
          <w:rStyle w:val="Refdenotaalpie"/>
        </w:rPr>
        <w:footnoteReference w:id="130"/>
      </w:r>
      <w:r w:rsidR="00796A6E">
        <w:t xml:space="preserve"> que hace que no precluyan los lapsos para impugnar el acto administrativo.</w:t>
      </w:r>
    </w:p>
    <w:p w:rsidR="008C0B9C" w:rsidRDefault="008C0B9C" w:rsidP="00BC5B9A">
      <w:r>
        <w:t xml:space="preserve">En ese sentido </w:t>
      </w:r>
      <w:r w:rsidR="009039A2">
        <w:t>la</w:t>
      </w:r>
      <w:r>
        <w:t xml:space="preserve"> jurisprudencia</w:t>
      </w:r>
      <w:r>
        <w:rPr>
          <w:rStyle w:val="Refdenotaalpie"/>
        </w:rPr>
        <w:footnoteReference w:id="131"/>
      </w:r>
      <w:r>
        <w:t xml:space="preserve"> ha sostenido:</w:t>
      </w:r>
    </w:p>
    <w:p w:rsidR="008C0B9C" w:rsidRPr="0090281B" w:rsidRDefault="008C0B9C" w:rsidP="008C0B9C">
      <w:pPr>
        <w:pStyle w:val="Textodebloque"/>
      </w:pPr>
      <w:r w:rsidRPr="008C0B9C">
        <w:t xml:space="preserve">Del texto de la notificación antes transcrita, </w:t>
      </w:r>
      <w:r w:rsidRPr="008C0B9C">
        <w:rPr>
          <w:u w:val="single"/>
        </w:rPr>
        <w:t>se evidencia que la Administración Tributaria Municipal además de no indicarle a la sociedad mercantil recurrente el o los recursos que podía ejercer contra el acto que afectaba su esfera jurídica</w:t>
      </w:r>
      <w:r w:rsidRPr="008C0B9C">
        <w:t>, expresa equivocadamente que puede acudir a la jurisdicción contencioso administrativa en un lapso de seis (6) meses contados a partir de dicha notificación, cuando lo correcto era que en ella se señalara que el acto era impugnable ante la jurisdicción contencioso tributaria mediante el empleo del recurso contencioso tributario dentro de los veinticinco (25) días hábiles siguientes a aquel en que se practicara la notificación, por tratarse de un acto administrativo de naturaleza tributaria.</w:t>
      </w:r>
      <w:r w:rsidRPr="0090281B">
        <w:t xml:space="preserve">  </w:t>
      </w:r>
    </w:p>
    <w:p w:rsidR="00BC5B9A" w:rsidRPr="003515A2" w:rsidRDefault="00796A6E" w:rsidP="0030320C">
      <w:pPr>
        <w:pStyle w:val="Prrafodelista"/>
        <w:numPr>
          <w:ilvl w:val="0"/>
          <w:numId w:val="10"/>
        </w:numPr>
        <w:rPr>
          <w:b/>
        </w:rPr>
      </w:pPr>
      <w:r w:rsidRPr="003515A2">
        <w:rPr>
          <w:b/>
        </w:rPr>
        <w:t xml:space="preserve">Firma autógrafa, firma electrónica u otro medio </w:t>
      </w:r>
      <w:r w:rsidR="008C2126" w:rsidRPr="003515A2">
        <w:rPr>
          <w:b/>
        </w:rPr>
        <w:t>de</w:t>
      </w:r>
      <w:r w:rsidRPr="003515A2">
        <w:rPr>
          <w:b/>
        </w:rPr>
        <w:t xml:space="preserve"> autenticación </w:t>
      </w:r>
      <w:r w:rsidR="008C2126" w:rsidRPr="003515A2">
        <w:rPr>
          <w:b/>
        </w:rPr>
        <w:t>de</w:t>
      </w:r>
      <w:r w:rsidRPr="003515A2">
        <w:rPr>
          <w:b/>
        </w:rPr>
        <w:t xml:space="preserve">l funcionario autorizado. </w:t>
      </w:r>
    </w:p>
    <w:p w:rsidR="00796A6E" w:rsidRPr="00D54941" w:rsidRDefault="00796A6E" w:rsidP="00BC5B9A">
      <w:r>
        <w:lastRenderedPageBreak/>
        <w:t xml:space="preserve">La falta </w:t>
      </w:r>
      <w:r w:rsidR="008C2126">
        <w:t>de</w:t>
      </w:r>
      <w:r>
        <w:t xml:space="preserve"> este requisito acarrea la nulidad </w:t>
      </w:r>
      <w:r w:rsidR="008C2126">
        <w:t>de</w:t>
      </w:r>
      <w:r>
        <w:t xml:space="preserve"> la Resolución ya que necesariamente la voluntad </w:t>
      </w:r>
      <w:r w:rsidR="008C2126">
        <w:t>de</w:t>
      </w:r>
      <w:r>
        <w:t xml:space="preserve"> la Administración se manifiesta a través </w:t>
      </w:r>
      <w:r w:rsidR="008C2126">
        <w:t>de</w:t>
      </w:r>
      <w:r>
        <w:t xml:space="preserve"> los funcionarios competentes, y se prueba mediante la firma </w:t>
      </w:r>
      <w:r w:rsidR="008C2126">
        <w:t>de</w:t>
      </w:r>
      <w:r>
        <w:t xml:space="preserve"> las </w:t>
      </w:r>
      <w:r w:rsidR="008C2126">
        <w:t>de</w:t>
      </w:r>
      <w:r>
        <w:t xml:space="preserve">cisiones. </w:t>
      </w:r>
    </w:p>
    <w:p w:rsidR="005A3376" w:rsidRPr="00A75390" w:rsidRDefault="00165428" w:rsidP="00BE6BE2">
      <w:pPr>
        <w:pStyle w:val="Ttulo4"/>
      </w:pPr>
      <w:r>
        <w:t>2.3.</w:t>
      </w:r>
      <w:r w:rsidR="003057B2" w:rsidRPr="008C34CD">
        <w:t>11.</w:t>
      </w:r>
      <w:r w:rsidR="00A75390" w:rsidRPr="008C34CD">
        <w:t>3</w:t>
      </w:r>
      <w:r w:rsidR="00D54941" w:rsidRPr="008C34CD">
        <w:t>. Plazo</w:t>
      </w:r>
      <w:r w:rsidR="005A3376" w:rsidRPr="008C34CD">
        <w:t xml:space="preserve"> para dictarla</w:t>
      </w:r>
      <w:r w:rsidR="005A3376" w:rsidRPr="00A75390">
        <w:t>.</w:t>
      </w:r>
    </w:p>
    <w:p w:rsidR="005A3376" w:rsidRDefault="00E90B7D" w:rsidP="00E90B7D">
      <w:r>
        <w:t xml:space="preserve">Conforme a lo dispuesto en el artículo 202 del COT-2014. </w:t>
      </w:r>
    </w:p>
    <w:p w:rsidR="00E90B7D" w:rsidRDefault="00E90B7D" w:rsidP="00E90B7D">
      <w:pPr>
        <w:pStyle w:val="Textodebloque"/>
      </w:pPr>
      <w:r>
        <w:t xml:space="preserve">La Administración Tributaria dispondrá de un plazo máximo de un (1) año contado a partir del vencimiento del lapso para presentar el escrito de descargos, a fin de dictar la Resolución Culminatoria de Sumario. Si la Administración Tributaria no notifica válidamente la resolución dentro del lapso previsto para decidir, quedará concluido el sumario y el acta invalidada y sin efecto legal alguno. </w:t>
      </w:r>
    </w:p>
    <w:p w:rsidR="00E90B7D" w:rsidRDefault="00E90B7D" w:rsidP="00E90B7D">
      <w:pPr>
        <w:pStyle w:val="Textodebloque"/>
      </w:pPr>
      <w:r>
        <w:t xml:space="preserve">Los elementos probatorios acumulados en el sumario así concluido podrán ser apreciados en otro sumario, siempre que se haga constar en el acta que inicia el nuevo sumario y sin perjuicio del derecho del interesado a oponer la prescripción y demás excepciones que considere procedentes. </w:t>
      </w:r>
    </w:p>
    <w:p w:rsidR="00E90B7D" w:rsidRDefault="00E90B7D" w:rsidP="00E90B7D">
      <w:pPr>
        <w:pStyle w:val="Textodebloque"/>
      </w:pPr>
      <w:r>
        <w:t xml:space="preserve">PARÁGRAFO PRIMERO. —En los casos en que existieran elementos que presupongan la comisión de algún ilícito tributario sancionado con pena restrictiva de libertad, la Administración Tributaria, una vez verificada la notificación de la Resolución Culminatoria del Sumario, enviará copia certificada del expediente al Ministerio Público, a fin de iniciar el respectivo juicio penal conforme a lo dispuesto en la ley procesal penal. </w:t>
      </w:r>
    </w:p>
    <w:p w:rsidR="00E90B7D" w:rsidRDefault="00E90B7D" w:rsidP="00E90B7D">
      <w:pPr>
        <w:pStyle w:val="Textodebloque"/>
      </w:pPr>
      <w:r>
        <w:t xml:space="preserve">PARÁGRAFO SEGUNDO. —El incumplimiento del lapso previsto en este artículo dará lugar a la imposición de las sanciones administrativas, disciplinarias y penales  respectivas. </w:t>
      </w:r>
    </w:p>
    <w:p w:rsidR="00E90B7D" w:rsidRDefault="00E90B7D" w:rsidP="00E90B7D">
      <w:pPr>
        <w:pStyle w:val="Textodebloque"/>
      </w:pPr>
      <w:r>
        <w:t>PARÁGRAFO TERCERO. —El plazo al que se refiere el encabezamiento de este artículo será de dos (2) años en los casos de fiscalizaciones en materia de precios de transferencia.</w:t>
      </w:r>
    </w:p>
    <w:p w:rsidR="00E90B7D" w:rsidRDefault="00E90B7D" w:rsidP="00E90B7D">
      <w:pPr>
        <w:rPr>
          <w:lang w:eastAsia="es-VE"/>
        </w:rPr>
      </w:pPr>
      <w:r>
        <w:rPr>
          <w:lang w:eastAsia="es-VE"/>
        </w:rPr>
        <w:t xml:space="preserve">De la norma antes transcrita se infiere que una vez iniciado el procedimiento de determinación tributaria y </w:t>
      </w:r>
      <w:proofErr w:type="gramStart"/>
      <w:r>
        <w:rPr>
          <w:lang w:eastAsia="es-VE"/>
        </w:rPr>
        <w:t>concluido</w:t>
      </w:r>
      <w:proofErr w:type="gramEnd"/>
      <w:r>
        <w:rPr>
          <w:lang w:eastAsia="es-VE"/>
        </w:rPr>
        <w:t xml:space="preserve"> el lapso para que el contribuyente o responsable presente el escrito de descargos por ante la administración tributaria correspondiente, comienza a computarse el lapso –fatal</w:t>
      </w:r>
      <w:r w:rsidR="002B0B30">
        <w:rPr>
          <w:lang w:eastAsia="es-VE"/>
        </w:rPr>
        <w:t xml:space="preserve"> – </w:t>
      </w:r>
      <w:r>
        <w:rPr>
          <w:lang w:eastAsia="es-VE"/>
        </w:rPr>
        <w:t>de un (1) año para dictar y notificar la resolución culminatoria del procedimiento. Nada suspende o detiene el transcurso de este plazo, por lo que es irrelevante que haya o no actuación en el procedimiento.</w:t>
      </w:r>
    </w:p>
    <w:p w:rsidR="002B0B30" w:rsidRDefault="002B0B30" w:rsidP="00E90B7D">
      <w:pPr>
        <w:rPr>
          <w:lang w:eastAsia="es-VE"/>
        </w:rPr>
      </w:pPr>
      <w:r>
        <w:rPr>
          <w:lang w:eastAsia="es-VE"/>
        </w:rPr>
        <w:lastRenderedPageBreak/>
        <w:t>En este sentido es importante traer a colación la Sentencia de</w:t>
      </w:r>
      <w:r w:rsidR="00411D47">
        <w:rPr>
          <w:lang w:eastAsia="es-VE"/>
        </w:rPr>
        <w:t>l</w:t>
      </w:r>
      <w:r>
        <w:rPr>
          <w:lang w:eastAsia="es-VE"/>
        </w:rPr>
        <w:t xml:space="preserve"> Tribunal especializado</w:t>
      </w:r>
      <w:r w:rsidR="00B22660">
        <w:rPr>
          <w:rStyle w:val="Refdenotaalpie"/>
          <w:lang w:eastAsia="es-VE"/>
        </w:rPr>
        <w:footnoteReference w:id="132"/>
      </w:r>
      <w:r>
        <w:rPr>
          <w:lang w:eastAsia="es-VE"/>
        </w:rPr>
        <w:t>, que han sostenido:</w:t>
      </w:r>
    </w:p>
    <w:p w:rsidR="002B0B30" w:rsidRPr="00892D88" w:rsidRDefault="002B0B30" w:rsidP="00B22660">
      <w:pPr>
        <w:pStyle w:val="Textodebloque"/>
        <w:rPr>
          <w:sz w:val="28"/>
          <w:szCs w:val="28"/>
        </w:rPr>
      </w:pPr>
      <w:r>
        <w:t xml:space="preserve">(…) </w:t>
      </w:r>
      <w:r w:rsidRPr="002B0B30">
        <w:t>son tres los lapsos que deben computarse a objeto de verificar si la resolución culminatoria del sumario administrativo fue dictada y válidamente notificada dentro del plazo máximo de un (1) año; a saber: i) el de quince (15) días hábiles siguientes a la notificación del acta fiscal; ii) el de veinticinco (25) días hábiles contados a partir del vencimiento de los quince anteriores, para presentar el escrito de descargos y, iii) el de un (1) año calendario o continuo contado a partir del vencimiento de los veinticinco (25) días hábiles de los descargos.</w:t>
      </w:r>
      <w:r>
        <w:t xml:space="preserve"> (…)</w:t>
      </w:r>
    </w:p>
    <w:p w:rsidR="002B0B30" w:rsidRPr="00E90B7D" w:rsidRDefault="002B0B30" w:rsidP="00E90B7D">
      <w:pPr>
        <w:rPr>
          <w:lang w:eastAsia="es-VE"/>
        </w:rPr>
      </w:pPr>
      <w:r>
        <w:rPr>
          <w:lang w:eastAsia="es-VE"/>
        </w:rPr>
        <w:t xml:space="preserve"> </w:t>
      </w:r>
    </w:p>
    <w:p w:rsidR="005A3376" w:rsidRPr="008F61AB" w:rsidRDefault="00632BC0" w:rsidP="00BE6BE2">
      <w:pPr>
        <w:pStyle w:val="Ttulo4"/>
      </w:pPr>
      <w:r>
        <w:t>2.3</w:t>
      </w:r>
      <w:r w:rsidR="003057B2">
        <w:t>.11.4.</w:t>
      </w:r>
      <w:r w:rsidR="00BD194F">
        <w:t xml:space="preserve"> </w:t>
      </w:r>
      <w:r w:rsidR="005A3376" w:rsidRPr="008F61AB">
        <w:t xml:space="preserve">Efectos </w:t>
      </w:r>
      <w:r w:rsidR="008C2126">
        <w:t>de</w:t>
      </w:r>
      <w:r w:rsidR="005A3376" w:rsidRPr="008F61AB">
        <w:t xml:space="preserve"> su notificación.</w:t>
      </w:r>
    </w:p>
    <w:p w:rsidR="005A3376" w:rsidRPr="003057B2" w:rsidRDefault="005A3376" w:rsidP="00632BC0">
      <w:pPr>
        <w:pStyle w:val="Ttulo5"/>
      </w:pPr>
      <w:r w:rsidRPr="003057B2">
        <w:t xml:space="preserve">Cosa </w:t>
      </w:r>
      <w:r w:rsidR="008C2126">
        <w:t>de</w:t>
      </w:r>
      <w:r w:rsidRPr="003057B2">
        <w:t>terminada.</w:t>
      </w:r>
    </w:p>
    <w:p w:rsidR="001E0272" w:rsidRDefault="00645098" w:rsidP="00332499">
      <w:r>
        <w:t>Según el profesor Ruan (2002)</w:t>
      </w:r>
      <w:r w:rsidR="001E0272">
        <w:t>:</w:t>
      </w:r>
      <w:r>
        <w:t xml:space="preserve"> </w:t>
      </w:r>
    </w:p>
    <w:p w:rsidR="00E51E85" w:rsidRDefault="001E0272" w:rsidP="001E0272">
      <w:pPr>
        <w:pStyle w:val="Textodebloque"/>
      </w:pPr>
      <w:r>
        <w:t>“La</w:t>
      </w:r>
      <w:r w:rsidR="005A3376" w:rsidRPr="008F61AB">
        <w:t xml:space="preserve"> </w:t>
      </w:r>
      <w:r w:rsidR="008C2126">
        <w:t>de</w:t>
      </w:r>
      <w:r w:rsidR="005A3376" w:rsidRPr="008F61AB">
        <w:t xml:space="preserve">terminación </w:t>
      </w:r>
      <w:r w:rsidR="008C2126">
        <w:t>de</w:t>
      </w:r>
      <w:r w:rsidR="005A3376" w:rsidRPr="008F61AB">
        <w:t xml:space="preserve"> oficio </w:t>
      </w:r>
      <w:r w:rsidR="008C2126">
        <w:t>de</w:t>
      </w:r>
      <w:r w:rsidR="005A3376" w:rsidRPr="008F61AB">
        <w:t xml:space="preserve"> la obligación tributaria contenida en </w:t>
      </w:r>
      <w:r w:rsidR="00B04E90">
        <w:t xml:space="preserve">el acto administrativo </w:t>
      </w:r>
      <w:r>
        <w:t>–</w:t>
      </w:r>
      <w:r w:rsidR="005A3376" w:rsidRPr="008F61AB">
        <w:t>resolución</w:t>
      </w:r>
      <w:r>
        <w:t xml:space="preserve"> culminatoria </w:t>
      </w:r>
      <w:r w:rsidR="005A3376" w:rsidRPr="008F61AB">
        <w:t>que pone fin al procedimiento</w:t>
      </w:r>
      <w:r>
        <w:t>–</w:t>
      </w:r>
      <w:r w:rsidR="005A3376" w:rsidRPr="008F61AB">
        <w:t xml:space="preserve"> se convierte en “cosa </w:t>
      </w:r>
      <w:r w:rsidR="008C2126">
        <w:t>de</w:t>
      </w:r>
      <w:r w:rsidR="005A3376" w:rsidRPr="008F61AB">
        <w:t>terminada” o “</w:t>
      </w:r>
      <w:r>
        <w:t>c</w:t>
      </w:r>
      <w:r w:rsidR="005A3376" w:rsidRPr="008F61AB">
        <w:t xml:space="preserve">osa juzgada administrativa” como se conoce en </w:t>
      </w:r>
      <w:r w:rsidR="008C2126">
        <w:t>de</w:t>
      </w:r>
      <w:r w:rsidR="005A3376" w:rsidRPr="008F61AB">
        <w:t>recho administrativo.</w:t>
      </w:r>
      <w:r w:rsidR="00645098">
        <w:t xml:space="preserve"> En tal virtud</w:t>
      </w:r>
      <w:r w:rsidR="007336AF">
        <w:t>, le está vedado a la Administración Tributaria realizar otras determinaciones de oficio sobre el mismo objeto de la resolución, es decir, sobre el tributo, periodo y elemento constitutivo de la base imponible del tributo determinado</w:t>
      </w:r>
      <w:r>
        <w:t>”</w:t>
      </w:r>
      <w:r w:rsidR="007336AF">
        <w:t>. (p. 447 y ss.)</w:t>
      </w:r>
    </w:p>
    <w:p w:rsidR="004B62F9" w:rsidRDefault="00E51E85" w:rsidP="00332499">
      <w:r>
        <w:t xml:space="preserve">La afirmación anterior, se encuentra sustentada en el artículo </w:t>
      </w:r>
      <w:r w:rsidRPr="00E51E85">
        <w:t>145</w:t>
      </w:r>
      <w:r>
        <w:t xml:space="preserve"> del COT-2014, que señala </w:t>
      </w:r>
    </w:p>
    <w:p w:rsidR="005A3376" w:rsidRDefault="004B62F9" w:rsidP="004B62F9">
      <w:pPr>
        <w:pStyle w:val="Textodebloque"/>
      </w:pPr>
      <w:r>
        <w:lastRenderedPageBreak/>
        <w:t>“</w:t>
      </w:r>
      <w:r w:rsidR="00E51E85">
        <w:t>(…) L</w:t>
      </w:r>
      <w:r w:rsidR="00E51E85" w:rsidRPr="00E51E85">
        <w:t>a determinación efectuada por la Administración Tributaria podrá ser modificada, cuando en la resolución culminatoria del sumario se hubiere dejado constancia del carácter parcial de la determinación practicada y definidos los aspectos que han sido objeto de la fiscalización, en cuyo caso serán susceptibles de análisis y modificación aquellos aspectos no considerados en la determinación anterior</w:t>
      </w:r>
      <w:r w:rsidR="00E51E85">
        <w:t>”</w:t>
      </w:r>
    </w:p>
    <w:p w:rsidR="00E51E85" w:rsidRDefault="00E51E85" w:rsidP="00332499">
      <w:r>
        <w:t xml:space="preserve">En razón a lo anterior, es importante afirmar que si la determinación contenida en la resolución culminatoria del procedimiento no discrimina el carácter parcial de la misma ni define </w:t>
      </w:r>
      <w:r w:rsidR="00F449DE">
        <w:t>los aspectos objetivos</w:t>
      </w:r>
      <w:r>
        <w:t xml:space="preserve"> de la fiscalización, debe</w:t>
      </w:r>
      <w:r w:rsidR="00F449DE">
        <w:t xml:space="preserve"> deducirse que entonces, </w:t>
      </w:r>
      <w:r w:rsidR="00CA20E9">
        <w:t xml:space="preserve">que </w:t>
      </w:r>
      <w:r w:rsidR="00F449DE">
        <w:t>abarcó la totalidad de los elementos de la obligación tributaria del periodo fiscal determinado, en consecuencia no podría proceder a modificar</w:t>
      </w:r>
      <w:r w:rsidR="00CA20E9">
        <w:t>la</w:t>
      </w:r>
      <w:r w:rsidR="00F449DE">
        <w:t xml:space="preserve"> y de hacerlo estaría viciando la actuación conforme a lo dispuesto en el artículo 250 numeral 2 del  COT-2014</w:t>
      </w:r>
      <w:r w:rsidR="00F449DE">
        <w:rPr>
          <w:rStyle w:val="Refdenotaalpie"/>
        </w:rPr>
        <w:footnoteReference w:id="133"/>
      </w:r>
      <w:r w:rsidR="00F449DE">
        <w:t xml:space="preserve">. </w:t>
      </w:r>
      <w:r>
        <w:t xml:space="preserve"> </w:t>
      </w:r>
    </w:p>
    <w:p w:rsidR="005A3376" w:rsidRPr="008F61AB" w:rsidRDefault="005A3376" w:rsidP="00632BC0">
      <w:pPr>
        <w:pStyle w:val="Ttulo5"/>
      </w:pPr>
      <w:r w:rsidRPr="008F61AB">
        <w:t xml:space="preserve">Acto </w:t>
      </w:r>
      <w:r w:rsidR="008C2126">
        <w:t>de</w:t>
      </w:r>
      <w:r w:rsidRPr="008F61AB">
        <w:t xml:space="preserve"> liquidación.</w:t>
      </w:r>
    </w:p>
    <w:p w:rsidR="005A3376" w:rsidRDefault="005A3376" w:rsidP="00332499">
      <w:r w:rsidRPr="008F61AB">
        <w:t xml:space="preserve">La liquidación concreta el acto administrativo </w:t>
      </w:r>
      <w:r w:rsidR="008C2126">
        <w:t>de</w:t>
      </w:r>
      <w:r w:rsidRPr="008F61AB">
        <w:t xml:space="preserve">finitivo; abre paso a la recaudación y pago; y en </w:t>
      </w:r>
      <w:r w:rsidR="008C2126">
        <w:t>de</w:t>
      </w:r>
      <w:r w:rsidRPr="008F61AB">
        <w:t xml:space="preserve">fecto </w:t>
      </w:r>
      <w:r w:rsidR="008C2126">
        <w:t>de</w:t>
      </w:r>
      <w:r w:rsidRPr="008F61AB">
        <w:t xml:space="preserve"> estos al cobro ejecutivo, o al ejercicio </w:t>
      </w:r>
      <w:r w:rsidR="008C2126">
        <w:t>de</w:t>
      </w:r>
      <w:r w:rsidRPr="008F61AB">
        <w:t xml:space="preserve"> los recursos contra la actuación administrativa.</w:t>
      </w:r>
    </w:p>
    <w:p w:rsidR="000249F5" w:rsidRDefault="000249F5" w:rsidP="00332499">
      <w:r>
        <w:t xml:space="preserve">Los actos de liquidación contienen obligaciones tributarias liquidas y exigibles y en tal virtud, constituyen títulos ejecutivos, por lo cual su cobro </w:t>
      </w:r>
      <w:r w:rsidR="008D3C16">
        <w:t>lo cual podrá verificarse a través del cobro ejecutivo conforme a lo dispuesto en el artículo 291 del COT-2014</w:t>
      </w:r>
    </w:p>
    <w:p w:rsidR="008D3C16" w:rsidRDefault="008D3C16" w:rsidP="008D3C16">
      <w:pPr>
        <w:pStyle w:val="Textodebloque"/>
      </w:pPr>
      <w:r w:rsidRPr="008D3C16">
        <w:t xml:space="preserve">Artículo 291.—Al día siguiente del vencimiento del plazo legal o judicial para el cumplimiento voluntario, se intimará al deudor a pagar las cantidades debidas y el recargo previsto en el artículo anterior, dentro de los cinco (5) días continuos siguientes contados a partir de su notificación. De no realizarse el pago en el referido plazo, la </w:t>
      </w:r>
      <w:r w:rsidRPr="008D3C16">
        <w:lastRenderedPageBreak/>
        <w:t>Administración Tributaria dará inicio a las actuaciones dirigidas al embargo de los bienes y derechos del deudor. La intimación efectuada constituye título ejecutivo para proceder contra los bienes y derechos del deudor o de los responsables solidarios y no estará sujeta a impugnación.</w:t>
      </w:r>
    </w:p>
    <w:p w:rsidR="008D3C16" w:rsidRDefault="00000489" w:rsidP="00000489">
      <w:pPr>
        <w:rPr>
          <w:lang w:eastAsia="es-VE"/>
        </w:rPr>
      </w:pPr>
      <w:r>
        <w:rPr>
          <w:lang w:eastAsia="es-VE"/>
        </w:rPr>
        <w:t xml:space="preserve">Por las limitaciones propias de este trabajo </w:t>
      </w:r>
      <w:r w:rsidR="00D36FF1">
        <w:rPr>
          <w:lang w:eastAsia="es-VE"/>
        </w:rPr>
        <w:t xml:space="preserve">no analizaremos el procedimiento del cobro ejecutivo previsto en este capítulo II del Título VI, que abarca los </w:t>
      </w:r>
      <w:r w:rsidR="008C1ED3">
        <w:rPr>
          <w:lang w:eastAsia="es-VE"/>
        </w:rPr>
        <w:t>Arts.</w:t>
      </w:r>
      <w:r w:rsidR="00D36FF1">
        <w:rPr>
          <w:lang w:eastAsia="es-VE"/>
        </w:rPr>
        <w:t xml:space="preserve">290 al 302 (ambos inclusive), pues </w:t>
      </w:r>
      <w:r>
        <w:rPr>
          <w:lang w:eastAsia="es-VE"/>
        </w:rPr>
        <w:t xml:space="preserve">solo nos circunscribiremos a mencionar que </w:t>
      </w:r>
      <w:r w:rsidR="00D36FF1">
        <w:rPr>
          <w:lang w:eastAsia="es-VE"/>
        </w:rPr>
        <w:t xml:space="preserve">inmediatamente después </w:t>
      </w:r>
      <w:r w:rsidR="00955BB3">
        <w:rPr>
          <w:lang w:eastAsia="es-VE"/>
        </w:rPr>
        <w:t xml:space="preserve">de que se dicto el COT-2014, </w:t>
      </w:r>
      <w:r>
        <w:rPr>
          <w:lang w:eastAsia="es-VE"/>
        </w:rPr>
        <w:t xml:space="preserve">la doctrina especializada </w:t>
      </w:r>
      <w:r w:rsidR="00955BB3">
        <w:rPr>
          <w:lang w:eastAsia="es-VE"/>
        </w:rPr>
        <w:t xml:space="preserve">ha manifestado en distintos escenarios </w:t>
      </w:r>
      <w:r>
        <w:rPr>
          <w:lang w:eastAsia="es-VE"/>
        </w:rPr>
        <w:t xml:space="preserve">que </w:t>
      </w:r>
      <w:r w:rsidR="00955BB3">
        <w:rPr>
          <w:lang w:eastAsia="es-VE"/>
        </w:rPr>
        <w:t>ese</w:t>
      </w:r>
      <w:r>
        <w:rPr>
          <w:lang w:eastAsia="es-VE"/>
        </w:rPr>
        <w:t xml:space="preserve"> procedimiento de cobro ejecutivo, viola los derechos establecidos en los </w:t>
      </w:r>
      <w:r w:rsidR="008C1ED3">
        <w:rPr>
          <w:lang w:eastAsia="es-VE"/>
        </w:rPr>
        <w:t>Arts.</w:t>
      </w:r>
      <w:r>
        <w:rPr>
          <w:lang w:eastAsia="es-VE"/>
        </w:rPr>
        <w:t>26, 27 y 49, numeral 1 de la CRBV.</w:t>
      </w:r>
    </w:p>
    <w:p w:rsidR="00000489" w:rsidRDefault="00000489" w:rsidP="00000489">
      <w:pPr>
        <w:rPr>
          <w:lang w:eastAsia="es-VE"/>
        </w:rPr>
      </w:pPr>
      <w:r>
        <w:rPr>
          <w:lang w:eastAsia="es-VE"/>
        </w:rPr>
        <w:t xml:space="preserve">En efecto, </w:t>
      </w:r>
      <w:proofErr w:type="spellStart"/>
      <w:r>
        <w:rPr>
          <w:lang w:eastAsia="es-VE"/>
        </w:rPr>
        <w:t>Jraige</w:t>
      </w:r>
      <w:proofErr w:type="spellEnd"/>
      <w:r>
        <w:rPr>
          <w:lang w:eastAsia="es-VE"/>
        </w:rPr>
        <w:t xml:space="preserve"> (2015), en la compilación de estudios referente a la Reforma del Código Orgánico Tributario 2014 señala:</w:t>
      </w:r>
    </w:p>
    <w:p w:rsidR="00D36FF1" w:rsidRDefault="00000489" w:rsidP="00955BB3">
      <w:pPr>
        <w:pStyle w:val="Textodebloque"/>
      </w:pPr>
      <w:r>
        <w:t>“(i) El procedimiento de cobro ejecutivo no otorga a los contribuyentes</w:t>
      </w:r>
      <w:r w:rsidR="00EE6A46">
        <w:t xml:space="preserve"> o responsables solidarios el derecho a ser oídos, tampoco la oportunidad de presentar alegatos en su defensa, ni la posibilidad alguna de aportar pruebas que le permitan desvirtuar los argumentos de la administración (…)</w:t>
      </w:r>
    </w:p>
    <w:p w:rsidR="00EE6A46" w:rsidRPr="00CD18DB" w:rsidRDefault="00D36FF1" w:rsidP="00955BB3">
      <w:pPr>
        <w:pStyle w:val="Textodebloque"/>
      </w:pPr>
      <w:r>
        <w:t>(ii) El procedimiento de cobro ejecutivo, bajo su redacción actual, tampoco otorga a los contribuyentes o responsables solidarios un acceso a los órganos de justicia, ni el derecho a obtener medidas cautelares para evitar daños, circunstancias que se traducen en una clara violación del derecho a la tutela judicial efectiva, prevista en el artículo 26 de la Constitución.”</w:t>
      </w:r>
      <w:r w:rsidR="00955BB3">
        <w:t xml:space="preserve"> </w:t>
      </w:r>
      <w:r w:rsidR="00955BB3" w:rsidRPr="00CD18DB">
        <w:t>(p.27 y 29)</w:t>
      </w:r>
    </w:p>
    <w:p w:rsidR="005A3376" w:rsidRPr="008F61AB" w:rsidRDefault="005A3376" w:rsidP="00632BC0">
      <w:pPr>
        <w:pStyle w:val="Ttulo5"/>
      </w:pPr>
      <w:r w:rsidRPr="008F61AB">
        <w:t xml:space="preserve">Apertura </w:t>
      </w:r>
      <w:r w:rsidR="008C2126">
        <w:t>de</w:t>
      </w:r>
      <w:r w:rsidRPr="008F61AB">
        <w:t xml:space="preserve"> los plazos </w:t>
      </w:r>
      <w:r w:rsidR="008C2126">
        <w:t>de</w:t>
      </w:r>
      <w:r w:rsidRPr="008F61AB">
        <w:t xml:space="preserve"> impugnación.</w:t>
      </w:r>
    </w:p>
    <w:p w:rsidR="005A3376" w:rsidRDefault="00CD18DB" w:rsidP="00332499">
      <w:r>
        <w:t>Con</w:t>
      </w:r>
      <w:r w:rsidR="005A3376" w:rsidRPr="008F61AB">
        <w:t xml:space="preserve"> la notificación </w:t>
      </w:r>
      <w:r w:rsidR="008C2126">
        <w:t>de</w:t>
      </w:r>
      <w:r w:rsidR="005A3376" w:rsidRPr="008F61AB">
        <w:t xml:space="preserve"> la </w:t>
      </w:r>
      <w:r>
        <w:t>r</w:t>
      </w:r>
      <w:r w:rsidR="005A3376" w:rsidRPr="008F61AB">
        <w:t xml:space="preserve">esolución que culmina el procedimiento, comienza a computarse el lapso para la interposición </w:t>
      </w:r>
      <w:r w:rsidR="008C2126">
        <w:t>de</w:t>
      </w:r>
      <w:r w:rsidR="005A3376" w:rsidRPr="008F61AB">
        <w:t xml:space="preserve">l recurso jerárquico y </w:t>
      </w:r>
      <w:r w:rsidR="008C2126">
        <w:t>de</w:t>
      </w:r>
      <w:r w:rsidR="005A3376" w:rsidRPr="008F61AB">
        <w:t xml:space="preserve">l recurso contencioso </w:t>
      </w:r>
      <w:r w:rsidR="005A3376" w:rsidRPr="008F61AB">
        <w:lastRenderedPageBreak/>
        <w:t xml:space="preserve">tributario, el cual en ambos casos es </w:t>
      </w:r>
      <w:r w:rsidR="008C2126">
        <w:t>de</w:t>
      </w:r>
      <w:r w:rsidR="005A3376" w:rsidRPr="008F61AB">
        <w:t xml:space="preserve"> 25 días hábiles a tenor </w:t>
      </w:r>
      <w:r w:rsidR="008C2126">
        <w:t>de</w:t>
      </w:r>
      <w:r>
        <w:t xml:space="preserve"> lo previsto en los </w:t>
      </w:r>
      <w:r w:rsidR="008C1ED3">
        <w:t>Arts.</w:t>
      </w:r>
      <w:r>
        <w:t>25</w:t>
      </w:r>
      <w:r w:rsidR="005A3376" w:rsidRPr="008F61AB">
        <w:t>4</w:t>
      </w:r>
      <w:r>
        <w:rPr>
          <w:rStyle w:val="Refdenotaalpie"/>
        </w:rPr>
        <w:footnoteReference w:id="134"/>
      </w:r>
      <w:r w:rsidR="005A3376" w:rsidRPr="008F61AB">
        <w:t xml:space="preserve"> y 2</w:t>
      </w:r>
      <w:r w:rsidR="009227AE">
        <w:t>68</w:t>
      </w:r>
      <w:r w:rsidR="009227AE">
        <w:rPr>
          <w:rStyle w:val="Refdenotaalpie"/>
        </w:rPr>
        <w:footnoteReference w:id="135"/>
      </w:r>
      <w:r w:rsidR="005A3376" w:rsidRPr="008F61AB">
        <w:t xml:space="preserve"> </w:t>
      </w:r>
      <w:r w:rsidR="008C2126">
        <w:t>de</w:t>
      </w:r>
      <w:r w:rsidR="005A3376" w:rsidRPr="008F61AB">
        <w:t>l COT</w:t>
      </w:r>
      <w:r>
        <w:t>-2014</w:t>
      </w:r>
      <w:r w:rsidR="005A3376" w:rsidRPr="008F61AB">
        <w:t>.</w:t>
      </w:r>
    </w:p>
    <w:p w:rsidR="0071785E" w:rsidRDefault="009227AE" w:rsidP="00332499">
      <w:r>
        <w:t>En efecto, en el caso del Recurso Jerárquico, el contribuyente o responsable dispone de un lapso de veinticinco (25) días hábiles, el cual comenzará a computarse a partir del día hábil siguiente a la fecha de notificación del acto administrativo, objeto de impugnación. A este respecto deberá aplicarse lo previsto en el artículo 10 del COT-2014</w:t>
      </w:r>
      <w:r w:rsidR="00817E7D">
        <w:t>,</w:t>
      </w:r>
      <w:r>
        <w:t xml:space="preserve"> que establece la forma de contarse los lapsos previstos en las normas legales.</w:t>
      </w:r>
    </w:p>
    <w:p w:rsidR="00817E7D" w:rsidRDefault="00817E7D" w:rsidP="00817E7D">
      <w:pPr>
        <w:pStyle w:val="Textodebloque"/>
      </w:pPr>
      <w:r>
        <w:t xml:space="preserve">Artículo 10. —Los plazos legales y reglamentarios se contarán de la siguiente manera: </w:t>
      </w:r>
    </w:p>
    <w:p w:rsidR="00817E7D" w:rsidRDefault="00817E7D" w:rsidP="00817E7D">
      <w:pPr>
        <w:pStyle w:val="Textodebloque"/>
      </w:pPr>
      <w:r>
        <w:t xml:space="preserve">1. Los plazos por años o meses serán continuos y terminarán el día equivalente del año o mes respectivo. El lapso que se cumpla en un día que carezca el mes, se entenderá vencido el último día de ese mes. </w:t>
      </w:r>
    </w:p>
    <w:p w:rsidR="00817E7D" w:rsidRDefault="00817E7D" w:rsidP="00817E7D">
      <w:pPr>
        <w:pStyle w:val="Textodebloque"/>
      </w:pPr>
      <w:r>
        <w:t xml:space="preserve">2. Los plazos establecidos por días se contarán por días hábiles, salvo que la ley disponga que sean continuos. </w:t>
      </w:r>
    </w:p>
    <w:p w:rsidR="00817E7D" w:rsidRDefault="00817E7D" w:rsidP="00817E7D">
      <w:pPr>
        <w:pStyle w:val="Textodebloque"/>
      </w:pPr>
      <w:r>
        <w:t xml:space="preserve">3. En todos los casos los términos y plazos que vencieran en día inhábil para la Administración Tributaria, se entienden prorrogados hasta el primer día hábil siguiente. </w:t>
      </w:r>
    </w:p>
    <w:p w:rsidR="00817E7D" w:rsidRDefault="00817E7D" w:rsidP="00817E7D">
      <w:pPr>
        <w:pStyle w:val="Textodebloque"/>
      </w:pPr>
      <w:r>
        <w:t xml:space="preserve">4. En todos los casos los plazos establecidos en días hábiles se entenderán como días hábiles de la Administración Tributaria. PARÁGRAFO ÚNICO. —Se consideran inhábiles tanto los días declarados feriados conforme a disposiciones legales, como aquellos en los cuales la respectiva oficina administrativa no hubiere estado abierta al público, lo que deberá comprobar el contribuyente o responsable por los medios que determine la ley. Igualmente se consideran inhábiles, a los solos efectos de la declaración y pago de las obligaciones tributarias, los días en que las instituciones financieras autorizadas para actuar como oficinas receptoras de fondos nacionales </w:t>
      </w:r>
      <w:r>
        <w:lastRenderedPageBreak/>
        <w:t>no estuvieren abiertas al público, conforme lo determine su calendario anual de actividades.</w:t>
      </w:r>
    </w:p>
    <w:p w:rsidR="004221B5" w:rsidRDefault="009227AE" w:rsidP="00332499">
      <w:r>
        <w:t xml:space="preserve">En el caso del Recurso Contencioso Tributario, </w:t>
      </w:r>
      <w:r w:rsidR="00A44268">
        <w:t>siendo los Tribunales Superiores Contencioso –Tributarios los competentes al tenor de lo dispuesto en el COT-2014,</w:t>
      </w:r>
      <w:r w:rsidR="00A44268">
        <w:rPr>
          <w:rStyle w:val="Refdenotaalpie"/>
        </w:rPr>
        <w:footnoteReference w:id="136"/>
      </w:r>
      <w:r w:rsidR="00A44268">
        <w:t xml:space="preserve"> entonces los días hábiles serán los “días de despacho” y no los días hábiles de la Administración Tributaria.</w:t>
      </w:r>
    </w:p>
    <w:p w:rsidR="00FB74BE" w:rsidRDefault="00FB74BE" w:rsidP="00332499">
      <w:r>
        <w:t xml:space="preserve">En ese sentido es </w:t>
      </w:r>
      <w:r w:rsidRPr="00FB74BE">
        <w:rPr>
          <w:i/>
        </w:rPr>
        <w:t>menester</w:t>
      </w:r>
      <w:r>
        <w:t xml:space="preserve"> traer a colación la sentencia de</w:t>
      </w:r>
      <w:r w:rsidR="00411D47">
        <w:t xml:space="preserve">l </w:t>
      </w:r>
      <w:r>
        <w:t>Tribunal Supremo de Justicia</w:t>
      </w:r>
      <w:r>
        <w:rPr>
          <w:rStyle w:val="Refdenotaalpie"/>
        </w:rPr>
        <w:footnoteReference w:id="137"/>
      </w:r>
      <w:r>
        <w:t xml:space="preserve"> ha declarado: </w:t>
      </w:r>
    </w:p>
    <w:p w:rsidR="00FB74BE" w:rsidRDefault="00FB74BE" w:rsidP="00FB74BE">
      <w:pPr>
        <w:pStyle w:val="Textodebloque"/>
      </w:pPr>
      <w:r>
        <w:t xml:space="preserve">En cuanto a la forma de computar dicho lapso, la Sala en el presente caso, reitera el criterio jurisprudencial de esta Corte sostenido en las sentencias de la Sala Político-Administrativa de fechas: 24 de marzo de 1987, caso: Contraloría General de la República vs </w:t>
      </w:r>
      <w:proofErr w:type="spellStart"/>
      <w:r>
        <w:t>Lagoven</w:t>
      </w:r>
      <w:proofErr w:type="spellEnd"/>
      <w:r>
        <w:t xml:space="preserve">; 21 de mayo de 1987, caso: Inversiones </w:t>
      </w:r>
      <w:proofErr w:type="spellStart"/>
      <w:r>
        <w:t>Arante</w:t>
      </w:r>
      <w:proofErr w:type="spellEnd"/>
      <w:r>
        <w:t xml:space="preserve">, C.A.; 13 de junio de 1991, caso: ABC Tours, C.A.; 6 de abril de 1995; caso: Gray </w:t>
      </w:r>
      <w:proofErr w:type="spellStart"/>
      <w:r>
        <w:t>Tool</w:t>
      </w:r>
      <w:proofErr w:type="spellEnd"/>
      <w:r>
        <w:t xml:space="preserve"> </w:t>
      </w:r>
      <w:proofErr w:type="spellStart"/>
      <w:r>
        <w:t>Company</w:t>
      </w:r>
      <w:proofErr w:type="spellEnd"/>
      <w:r>
        <w:t xml:space="preserve"> de Venezuela, C.A.; 12 de febrero de 1998, caso: Ana Inés </w:t>
      </w:r>
      <w:proofErr w:type="spellStart"/>
      <w:r>
        <w:t>Goño</w:t>
      </w:r>
      <w:proofErr w:type="spellEnd"/>
      <w:r>
        <w:t xml:space="preserve"> </w:t>
      </w:r>
      <w:proofErr w:type="spellStart"/>
      <w:r>
        <w:t>Bracco</w:t>
      </w:r>
      <w:proofErr w:type="spellEnd"/>
      <w:r>
        <w:t xml:space="preserve">, y recientemente de 3 de agosto de 2000, caso: New </w:t>
      </w:r>
      <w:proofErr w:type="spellStart"/>
      <w:r>
        <w:t>Zeland</w:t>
      </w:r>
      <w:proofErr w:type="spellEnd"/>
      <w:r>
        <w:t xml:space="preserve"> </w:t>
      </w:r>
      <w:proofErr w:type="spellStart"/>
      <w:r>
        <w:t>Milk</w:t>
      </w:r>
      <w:proofErr w:type="spellEnd"/>
      <w:r>
        <w:t xml:space="preserve"> </w:t>
      </w:r>
      <w:proofErr w:type="spellStart"/>
      <w:r>
        <w:t>Products</w:t>
      </w:r>
      <w:proofErr w:type="spellEnd"/>
      <w:r>
        <w:t xml:space="preserve"> Venezuela, S.A. y, de 25 de octubre de 1989, Sala de Casación Civil. De todos estos fallos puede deducirse una doctrina judicial que se resume en los siguientes puntos:</w:t>
      </w:r>
    </w:p>
    <w:p w:rsidR="00FB74BE" w:rsidRDefault="00FB74BE" w:rsidP="00FB74BE">
      <w:pPr>
        <w:pStyle w:val="Textodebloque"/>
      </w:pPr>
      <w:r>
        <w:t xml:space="preserve">a) Que el lapso para interponer el recurso es de naturaleza procesal y que, por tanto, debe computarse según los días hábiles transcurridos ante el órgano que deba conocer del asunto en vía judicial. </w:t>
      </w:r>
    </w:p>
    <w:p w:rsidR="00FB74BE" w:rsidRDefault="00FB74BE" w:rsidP="00FB74BE">
      <w:pPr>
        <w:pStyle w:val="Textodebloque"/>
      </w:pPr>
      <w:r>
        <w:t xml:space="preserve">b) Que todos los lapsos procesales fijados en el Código Orgánico Tributario, se computan por días hábiles, como el lapso para interponer el recurso contencioso tributario (artículo 176), el lapso para apelar del auto de admisión (artículo 181), el lapso para promover y evacuar </w:t>
      </w:r>
      <w:r>
        <w:lastRenderedPageBreak/>
        <w:t xml:space="preserve">pruebas (artículo 182), y el lapso para apelar de la sentencia definitiva (artículo 187). </w:t>
      </w:r>
    </w:p>
    <w:p w:rsidR="00FB74BE" w:rsidRDefault="00FB74BE" w:rsidP="00FB74BE">
      <w:pPr>
        <w:pStyle w:val="Textodebloque"/>
      </w:pPr>
      <w:r>
        <w:t xml:space="preserve">c) Que el día hábil, es aquel, en el cual el Tribunal acuerde dar despacho, no siendo computables aquellos en los cuales el Juez decide no despachar, ni los sábados, ni los domingos, ni el Jueves y Viernes Santos, ni los declarados días de Fiesta por la Ley de Fiestas Nacionales, ni los declarados no laborables por otras leyes. </w:t>
      </w:r>
    </w:p>
    <w:p w:rsidR="00860408" w:rsidRDefault="00FB74BE" w:rsidP="00FB74BE">
      <w:pPr>
        <w:pStyle w:val="Textodebloque"/>
      </w:pPr>
      <w:r>
        <w:t xml:space="preserve">d) Que, de conformidad con el artículo 5° del Decreto 1.750 de fecha 16 de diciembre de 1982, el Tribunal Superior Primero de lo Contencioso Tributario es el Distribuidor, razón por la cual el cómputo debe hacerse por los días hábiles transcurridos en dicho órgano. </w:t>
      </w:r>
    </w:p>
    <w:p w:rsidR="00860408" w:rsidRDefault="00FB74BE" w:rsidP="00FB74BE">
      <w:pPr>
        <w:pStyle w:val="Textodebloque"/>
      </w:pPr>
      <w:r>
        <w:t xml:space="preserve">Con relación a este último literal, es oportuno señalar e insistir en la posición adoptada por el Código Orgánico Tributario desde su inicio en 1982, de consagrar el principio de la tutela jurisdiccional plena, privativa del Poder Judicial, desde el inicio del proceso con la interposición del recurso y el cómputo del lapso de caducidad, de acuerdo con el calendario judicial de los días hábiles transcurridos en el Tribunal Superior Primero de lo Contencioso Tributario, distribuidor único de las causas tributarias, por disposición expresa del artículo 5° del Decreto N° 1750 de fecha 16 de diciembre de 1982 publicado en la Gaceta Oficial N° 32630 del 23 de diciembre de 1982. </w:t>
      </w:r>
    </w:p>
    <w:p w:rsidR="00860408" w:rsidRDefault="00FB74BE" w:rsidP="00FB74BE">
      <w:pPr>
        <w:pStyle w:val="Textodebloque"/>
      </w:pPr>
      <w:r>
        <w:t>Esta posición de interpretar que el cómputo del lapso para interponer el recurso, debe hacerse por los días hábiles transcurridos en la Administración, es decir, como si se tratara de un lapso extraprocesal, viene, quizás, del régimen de impugnación de los actos administrativos en materia de Impuesto Sobre la Renta, existente antes de la entrada en vigencia del Código Orgánico Tributario, cuando la Administración, por disposición de la Ley de Impuesto sobre la Renta, (Capítulo II - Del Recurso Contencioso Tributario), tenía la facultad de examinar si la acción impugnatoria cumplía con los presupuestos que condicionaban su ejercicio y podía rechazar “</w:t>
      </w:r>
      <w:r w:rsidRPr="00632BC0">
        <w:rPr>
          <w:i/>
        </w:rPr>
        <w:t xml:space="preserve">in </w:t>
      </w:r>
      <w:proofErr w:type="spellStart"/>
      <w:r w:rsidRPr="00632BC0">
        <w:rPr>
          <w:i/>
        </w:rPr>
        <w:t>límine</w:t>
      </w:r>
      <w:proofErr w:type="spellEnd"/>
      <w:r>
        <w:t xml:space="preserve">” el recurso, es decir, emitía un juicio sobre su admisibilidad. Pero la evolución normativa de la legislación tributaria, tal como está contenida en el Código Orgánico Tributario, conduce a la consagración del principio de la tutela jurisdiccional de los actos de la Administración Tributaria, regulada por el principio de la igualdad de las partes y obliga definitivamente a apartarse del criterio de que se trata de un lapso extraprocesal y a concluir que el cómputo del lapso de interposición del Recurso Contencioso Tributario, se hace por los días hábiles del Tribunal Distribuidor. </w:t>
      </w:r>
    </w:p>
    <w:p w:rsidR="009227AE" w:rsidRDefault="00FB74BE" w:rsidP="00FB74BE">
      <w:pPr>
        <w:pStyle w:val="Textodebloque"/>
      </w:pPr>
      <w:r>
        <w:t xml:space="preserve">En el presente caso y conforme a la reiterada y pacífica jurisprudencia de este Alto Tribunal, antes mencionada, esta Sala disiente del </w:t>
      </w:r>
      <w:r>
        <w:lastRenderedPageBreak/>
        <w:t>pronunciamiento del a quo al declarar inadmisible por extemporáneo el recurso contencioso tributario interpuesto por los apoderados de la sociedad mercantil AIRE ACONDICIONADO INDUSTRIAL, C.A. (AINCA), sobre la base de la manifiesta caducidad del plazo para su ejercicio; ya que según esta jurisprudencia, se trata de un lapso procesal y, por ende debe calcularse de acuerdo con los días de despacho transcurrido en el órgano jurisdiccional competente, el cual, para la materia tributaria, es el Tribunal Superior Primero de lo Contencioso Tributario, como antes se explicó. Y así se declara.</w:t>
      </w:r>
      <w:r w:rsidR="00A44268">
        <w:t xml:space="preserve"> </w:t>
      </w:r>
    </w:p>
    <w:p w:rsidR="0071785E" w:rsidRDefault="00860408" w:rsidP="00632BC0">
      <w:pPr>
        <w:pStyle w:val="Ttulo5"/>
      </w:pPr>
      <w:r>
        <w:t>Interrupción de la prescripción.</w:t>
      </w:r>
    </w:p>
    <w:p w:rsidR="00860408" w:rsidRPr="00860408" w:rsidRDefault="00860408" w:rsidP="00860408">
      <w:r>
        <w:t>La notificación de la resolución que culmina el procedimiento, tiene la virtud de interrumpir el curso de la prescripción, por cuanto constituye una acción administrativa, notificada al contribuyente o responsable en los términos establecido en el numeral 1 del artículo 60 del COT-2014</w:t>
      </w:r>
      <w:r>
        <w:rPr>
          <w:rStyle w:val="Refdenotaalpie"/>
        </w:rPr>
        <w:footnoteReference w:id="138"/>
      </w:r>
    </w:p>
    <w:p w:rsidR="009F5AE2" w:rsidRDefault="00632BC0" w:rsidP="00632BC0">
      <w:pPr>
        <w:pStyle w:val="Ttulo2"/>
      </w:pPr>
      <w:bookmarkStart w:id="30" w:name="_Toc449030689"/>
      <w:r>
        <w:rPr>
          <w:rStyle w:val="Ninguno"/>
        </w:rPr>
        <w:t xml:space="preserve">2.4. </w:t>
      </w:r>
      <w:r w:rsidRPr="00E33C89">
        <w:rPr>
          <w:rStyle w:val="Ninguno"/>
        </w:rPr>
        <w:t xml:space="preserve">Análisis comparativo de </w:t>
      </w:r>
      <w:r w:rsidRPr="00E33C89">
        <w:t>las medidas cautelares y su regulación</w:t>
      </w:r>
      <w:r w:rsidR="00BB4D90">
        <w:t>.</w:t>
      </w:r>
      <w:bookmarkEnd w:id="30"/>
    </w:p>
    <w:p w:rsidR="001207AC" w:rsidRPr="00DC1E04" w:rsidRDefault="001207AC" w:rsidP="00C24989">
      <w:pPr>
        <w:pStyle w:val="Ttulo3"/>
      </w:pPr>
      <w:bookmarkStart w:id="31" w:name="_Toc449030690"/>
      <w:r>
        <w:t>2.4.1. E</w:t>
      </w:r>
      <w:r w:rsidRPr="00DC1E04">
        <w:t>volución jurisprudencial de la medida de suspensión de efectos en el derecho venezolano</w:t>
      </w:r>
      <w:r w:rsidR="00572624">
        <w:t>.</w:t>
      </w:r>
      <w:bookmarkEnd w:id="31"/>
    </w:p>
    <w:p w:rsidR="00A91BD3" w:rsidRDefault="001207AC" w:rsidP="001207AC">
      <w:r>
        <w:t>La figura de la suspensión de efectos, surge por vía jurisprudencial</w:t>
      </w:r>
      <w:r w:rsidR="00957ABF">
        <w:rPr>
          <w:rStyle w:val="Refdenotaalpie"/>
        </w:rPr>
        <w:footnoteReference w:id="139"/>
      </w:r>
      <w:r>
        <w:t xml:space="preserve">, </w:t>
      </w:r>
      <w:r w:rsidR="00A91BD3">
        <w:t xml:space="preserve">sentencia </w:t>
      </w:r>
      <w:r>
        <w:t xml:space="preserve">donde se suspendieron los efectos de un acto administrativo emanado del Gobernador del Distrito Federal mediante el cual éste canceló una </w:t>
      </w:r>
      <w:r w:rsidR="003722A5">
        <w:t>p</w:t>
      </w:r>
      <w:r>
        <w:t xml:space="preserve">atente (Licencia) de </w:t>
      </w:r>
      <w:r w:rsidR="003722A5">
        <w:t>i</w:t>
      </w:r>
      <w:r>
        <w:t xml:space="preserve">ndustria y </w:t>
      </w:r>
      <w:r w:rsidR="003722A5">
        <w:t>c</w:t>
      </w:r>
      <w:r>
        <w:t>omercio.</w:t>
      </w:r>
    </w:p>
    <w:p w:rsidR="001478B1" w:rsidRDefault="000D0526" w:rsidP="001207AC">
      <w:r>
        <w:t>Según el Profesor Hernández (1996)</w:t>
      </w:r>
      <w:r w:rsidR="001478B1">
        <w:t>:</w:t>
      </w:r>
      <w:r>
        <w:t xml:space="preserve"> </w:t>
      </w:r>
    </w:p>
    <w:p w:rsidR="001207AC" w:rsidRDefault="000D0526" w:rsidP="001478B1">
      <w:pPr>
        <w:pStyle w:val="Textodebloque"/>
      </w:pPr>
      <w:r>
        <w:lastRenderedPageBreak/>
        <w:t>“</w:t>
      </w:r>
      <w:r w:rsidR="001207AC">
        <w:t xml:space="preserve">En </w:t>
      </w:r>
      <w:r>
        <w:t xml:space="preserve">aquel caso la recurrente impugnó la resolución de 14 de junio de 1967 de la Gobernación del Distrito Federal que canceló </w:t>
      </w:r>
      <w:r w:rsidR="001207AC">
        <w:t xml:space="preserve">la </w:t>
      </w:r>
      <w:r w:rsidR="001C1C32">
        <w:t>P</w:t>
      </w:r>
      <w:r w:rsidR="001207AC">
        <w:t>atente de Industria y Comercio</w:t>
      </w:r>
      <w:r>
        <w:t xml:space="preserve"> y solicitó la suspensión de la ejecución del acto mencionado. En aquella oportunidad, la Sala de forma pretoriana, resolvió por vez primera, suspender la ejecución de </w:t>
      </w:r>
      <w:r w:rsidR="001207AC">
        <w:t>la Resolución, hasta tanto se dicta</w:t>
      </w:r>
      <w:r>
        <w:t>rá</w:t>
      </w:r>
      <w:r w:rsidR="001207AC">
        <w:t xml:space="preserve"> </w:t>
      </w:r>
      <w:r>
        <w:t xml:space="preserve">la </w:t>
      </w:r>
      <w:r w:rsidR="001207AC">
        <w:t xml:space="preserve">sentencia </w:t>
      </w:r>
      <w:r>
        <w:t>definitiva”. (p. 191)</w:t>
      </w:r>
    </w:p>
    <w:p w:rsidR="00EA567F" w:rsidRDefault="001207AC" w:rsidP="001207AC">
      <w:r>
        <w:t>Con posterioridad a esta decisión</w:t>
      </w:r>
      <w:r w:rsidR="00EA567F">
        <w:t>, c</w:t>
      </w:r>
      <w:r>
        <w:t xml:space="preserve">omenzaron a dictarse decisiones judiciales en las cuales se </w:t>
      </w:r>
      <w:r w:rsidR="00EA567F">
        <w:t>acordaron</w:t>
      </w:r>
      <w:r>
        <w:t xml:space="preserve"> la suspensión de efectos de los actos administrativos, </w:t>
      </w:r>
      <w:r w:rsidR="00EA567F">
        <w:t>y se fueron estableciendo requisitos y presupuestos para la concesión de la suspensión de la ejecución de los actos administrativos.</w:t>
      </w:r>
    </w:p>
    <w:p w:rsidR="001207AC" w:rsidRDefault="007060BB" w:rsidP="001207AC">
      <w:r>
        <w:t>Sostiene el profesor Hernández (1996), que estos principios jurisprudenciales fueron recogidos por el legislador en el artículo 136</w:t>
      </w:r>
      <w:r w:rsidR="00100ADC">
        <w:rPr>
          <w:rStyle w:val="Refdenotaalpie"/>
        </w:rPr>
        <w:footnoteReference w:id="140"/>
      </w:r>
      <w:r>
        <w:t xml:space="preserve"> de la Ley </w:t>
      </w:r>
      <w:r w:rsidR="001207AC">
        <w:t>Orgánica de la Corte Suprema</w:t>
      </w:r>
      <w:r>
        <w:t xml:space="preserve"> de 30 de julio de 1976, momento a partir del cual se inicia </w:t>
      </w:r>
      <w:r w:rsidR="00163D74">
        <w:t>la segunda etapa, la consolidación de la medida de suspensión de la ejecución de los actos administrativos de efectos particulares. (p.191)</w:t>
      </w:r>
    </w:p>
    <w:p w:rsidR="005E42C3" w:rsidRDefault="005E42C3" w:rsidP="001207AC">
      <w:r>
        <w:t xml:space="preserve">Posteriormente, se amplió éstas medidas con la promulgación de la Ley Orgánica de Amparo sobre Derechos y Garantías Constitucionales </w:t>
      </w:r>
      <w:r w:rsidR="0027778F">
        <w:t>(</w:t>
      </w:r>
      <w:r>
        <w:t>1988</w:t>
      </w:r>
      <w:r w:rsidR="0027778F">
        <w:t>)</w:t>
      </w:r>
      <w:r>
        <w:t>, texto que consagró el amparo cautelar en los procesos de inconstitucionalidad de leyes y demás actos normativos</w:t>
      </w:r>
      <w:r>
        <w:rPr>
          <w:rStyle w:val="Refdenotaalpie"/>
        </w:rPr>
        <w:footnoteReference w:id="141"/>
      </w:r>
      <w:r>
        <w:t xml:space="preserve"> y en los procesos contencioso administrativos de anulación o abstención (art. 5 parágrafo primero) </w:t>
      </w:r>
    </w:p>
    <w:p w:rsidR="00FB5B9C" w:rsidRDefault="001207AC" w:rsidP="001207AC">
      <w:r>
        <w:t>En una decisión dictada el 12 de diciembre de 1979 (caso</w:t>
      </w:r>
      <w:r w:rsidR="0027778F">
        <w:t>:</w:t>
      </w:r>
      <w:r>
        <w:t xml:space="preserve"> Promotora Los Altos), la Corte Primera de lo Contencioso Administrativo estableció las bases de la medida de suspensión de efectos de los actos administrativos</w:t>
      </w:r>
      <w:r w:rsidR="00FB5B9C">
        <w:t>:</w:t>
      </w:r>
      <w:r>
        <w:t xml:space="preserve"> </w:t>
      </w:r>
    </w:p>
    <w:p w:rsidR="00FB5B9C" w:rsidRDefault="001C1C32" w:rsidP="0030320C">
      <w:pPr>
        <w:pStyle w:val="Prrafodelista"/>
        <w:numPr>
          <w:ilvl w:val="0"/>
          <w:numId w:val="22"/>
        </w:numPr>
      </w:pPr>
      <w:r>
        <w:lastRenderedPageBreak/>
        <w:t>P</w:t>
      </w:r>
      <w:r w:rsidR="001207AC">
        <w:t xml:space="preserve">revió que dicha medida era una excepción al principio del </w:t>
      </w:r>
      <w:r w:rsidR="001207AC" w:rsidRPr="00FB5B9C">
        <w:rPr>
          <w:i/>
        </w:rPr>
        <w:t xml:space="preserve">favor </w:t>
      </w:r>
      <w:proofErr w:type="spellStart"/>
      <w:r w:rsidR="001207AC" w:rsidRPr="00FB5B9C">
        <w:rPr>
          <w:i/>
        </w:rPr>
        <w:t>acti</w:t>
      </w:r>
      <w:proofErr w:type="spellEnd"/>
      <w:r w:rsidR="001207AC" w:rsidRPr="00FB5B9C">
        <w:rPr>
          <w:i/>
        </w:rPr>
        <w:t xml:space="preserve">, </w:t>
      </w:r>
      <w:r w:rsidR="001207AC">
        <w:t xml:space="preserve">en el entendido del carácter ejecutorio de los actos administrativos como consecuencia de su presunción de legitimidad. </w:t>
      </w:r>
    </w:p>
    <w:p w:rsidR="00FB5B9C" w:rsidRDefault="001C1C32" w:rsidP="0030320C">
      <w:pPr>
        <w:pStyle w:val="Prrafodelista"/>
        <w:numPr>
          <w:ilvl w:val="0"/>
          <w:numId w:val="22"/>
        </w:numPr>
      </w:pPr>
      <w:r>
        <w:t>E</w:t>
      </w:r>
      <w:r w:rsidR="001207AC">
        <w:t>stablec</w:t>
      </w:r>
      <w:r w:rsidR="00FB5B9C">
        <w:t>ió</w:t>
      </w:r>
      <w:r w:rsidR="001207AC">
        <w:t xml:space="preserve"> que dicha medida constituye un mecanismo para evitar que se causen daños irreparables o de difícil reparación en la definitiva, lo cual constituye un atentado contra la justicia. Por otra parte, dicha medida procede en cualquier grado de la causa, por constituir un medio para salvaguardar las garantías fundamentales del ciudadano. </w:t>
      </w:r>
    </w:p>
    <w:p w:rsidR="001207AC" w:rsidRDefault="001207AC" w:rsidP="0030320C">
      <w:pPr>
        <w:pStyle w:val="Prrafodelista"/>
        <w:numPr>
          <w:ilvl w:val="0"/>
          <w:numId w:val="22"/>
        </w:numPr>
      </w:pPr>
      <w:r>
        <w:t>Por último, establec</w:t>
      </w:r>
      <w:r w:rsidR="00FB5B9C">
        <w:t>ió</w:t>
      </w:r>
      <w:r>
        <w:t xml:space="preserve"> que la decisión sobre la suspensión de efectos no produce cosa juzgada, primero, por cuanto en caso de ser negada, siempre será posible solicitarla en una nueva oportunidad y, segundo, por cuanto de haber sido acordada, ésta podrá ser revocada si cambiaron las circunstancias que dieron origen a ella, o si falta el impulso adecuado por su solicitante.</w:t>
      </w:r>
    </w:p>
    <w:p w:rsidR="001207AC" w:rsidRPr="009B06CE" w:rsidRDefault="00AC1A41" w:rsidP="001207AC">
      <w:pPr>
        <w:rPr>
          <w:color w:val="auto"/>
        </w:rPr>
      </w:pPr>
      <w:r w:rsidRPr="009B06CE">
        <w:rPr>
          <w:color w:val="auto"/>
        </w:rPr>
        <w:t xml:space="preserve">Es importante destacar, que </w:t>
      </w:r>
      <w:r w:rsidR="001207AC" w:rsidRPr="009B06CE">
        <w:rPr>
          <w:color w:val="auto"/>
        </w:rPr>
        <w:t>aun cuando, la jurisprudencia patria es favorable al otorgamiento de las medidas cautelares, a los fines de garantizar la protección de los derechos y garantías fundamentales, la tendencia judicial en la materia no ha sido del todo clara en lo que se refiere a la suspensión de efectos de los actos administrativos. Así, si bien se declara la necesidad de su decreto se ha establecido en diversos fallos la necesidad de su conciliación con los intereses públicos. De allí que las decisiones judiciales se hayan debatido entre el reconocimiento de la progresiva evolución de las medidas cautelares, favoreciendo su otorgamiento a los fines de garantizar el disfrute de la tutela judicial efectiva, por una parte y, por la otra, el establecimiento de ciertas restricciones a dichas medidas en pro de la protección de los interés colectivos. La adopción de una u otra conducta dependería de la forma en la cual es concebido el goce de los derechos individuales frente al Estado.</w:t>
      </w:r>
    </w:p>
    <w:p w:rsidR="001207AC" w:rsidRDefault="001207AC" w:rsidP="001207AC">
      <w:r>
        <w:t xml:space="preserve">Por una parte, podemos citar fallos de la Sala Político-Administrativa de la Corte Suprema de Justicia en los cuales se ha señalado que la ejecutividad y ejecutoriedad de los actos administrativos se fundamenta en su presunción de legalidad, siendo necesario que “se cumplan sin dilación los intereses públicos que persigue la Administración, cuyo logro no </w:t>
      </w:r>
      <w:r>
        <w:lastRenderedPageBreak/>
        <w:t>puede ser entorpecido por la acción de los particulares</w:t>
      </w:r>
      <w:r w:rsidR="001C66EE">
        <w:rPr>
          <w:rStyle w:val="Refdenotaalpie"/>
        </w:rPr>
        <w:footnoteReference w:id="142"/>
      </w:r>
      <w:r>
        <w:t>”. Dicho parecer vendría a ser ratificado posteriormente por otros fallos, entre ellos el dictado por la Sala Político Administrativa de la Corte Suprema de Justicia en fecha 6 de febrero de 1992 (caso</w:t>
      </w:r>
      <w:r w:rsidR="001C1C32">
        <w:t>:</w:t>
      </w:r>
      <w:r>
        <w:t xml:space="preserve"> Cruz Verde, C.A.).</w:t>
      </w:r>
    </w:p>
    <w:p w:rsidR="001207AC" w:rsidRDefault="001207AC" w:rsidP="001207AC">
      <w:r>
        <w:t>E</w:t>
      </w:r>
      <w:r w:rsidR="001C66EE">
        <w:t xml:space="preserve">stas </w:t>
      </w:r>
      <w:r>
        <w:t>decisiones adoptadas en este sentido</w:t>
      </w:r>
      <w:r w:rsidR="001C66EE">
        <w:t>,</w:t>
      </w:r>
      <w:r>
        <w:t xml:space="preserve"> permitiría sostener que el decreto de la medida de suspensión de efectos será dado con cierto recelo por parte de los órganos judiciales, por el temor de que dicha decisión, aun cuando resultara favorable a los intereses particulares, lo sería en perjuicio de los intereses colectivos. </w:t>
      </w:r>
      <w:r w:rsidR="001C66EE">
        <w:t>Siendo e</w:t>
      </w:r>
      <w:r>
        <w:t xml:space="preserve">ste parecer </w:t>
      </w:r>
      <w:r w:rsidR="001C66EE">
        <w:t xml:space="preserve">el que </w:t>
      </w:r>
      <w:r>
        <w:t>justificaría la rigidez en el examen de los extremos que deben verificarse para el otorgamiento de las medidas respectivas.</w:t>
      </w:r>
    </w:p>
    <w:p w:rsidR="00287946" w:rsidRDefault="001C66EE" w:rsidP="001207AC">
      <w:r>
        <w:t xml:space="preserve">Por otro lado, </w:t>
      </w:r>
      <w:r w:rsidR="001207AC">
        <w:t xml:space="preserve">según </w:t>
      </w:r>
      <w:r w:rsidR="006103E7">
        <w:t xml:space="preserve">Betty </w:t>
      </w:r>
      <w:r>
        <w:t>Andrade</w:t>
      </w:r>
      <w:r w:rsidR="006103E7">
        <w:t xml:space="preserve">, en su artículo publicado en la Revista de Derecho Tributario Nro. 111, </w:t>
      </w:r>
      <w:r>
        <w:t>(2006)</w:t>
      </w:r>
      <w:r w:rsidR="00981754">
        <w:t xml:space="preserve">, </w:t>
      </w:r>
    </w:p>
    <w:p w:rsidR="001C66EE" w:rsidRDefault="00981754" w:rsidP="00287946">
      <w:pPr>
        <w:pStyle w:val="Textodebloque"/>
      </w:pPr>
      <w:r>
        <w:t>“</w:t>
      </w:r>
      <w:r w:rsidR="00287946">
        <w:t>…</w:t>
      </w:r>
      <w:r>
        <w:t>otro grupo de decisiones (…) eran</w:t>
      </w:r>
      <w:r w:rsidR="001207AC">
        <w:t xml:space="preserve"> más acordes con la concepción moderna del Estado de Derecho, en el entendido de que la actuación administrativa no podría resultar lesiva de los intereses particulares, ni construir una limitación al ejercicio del derecho a la defensa</w:t>
      </w:r>
      <w:r w:rsidR="001C66EE">
        <w:t>” (p. 114)</w:t>
      </w:r>
    </w:p>
    <w:p w:rsidR="00BA3FDD" w:rsidRPr="00BA3FDD" w:rsidRDefault="00154D50" w:rsidP="00BA3FDD">
      <w:r>
        <w:t xml:space="preserve">Ahora, </w:t>
      </w:r>
      <w:r w:rsidR="00C3053B">
        <w:t xml:space="preserve">es preciso destacar que </w:t>
      </w:r>
      <w:r>
        <w:t>l</w:t>
      </w:r>
      <w:r w:rsidR="00287946">
        <w:t>os</w:t>
      </w:r>
      <w:r w:rsidR="00BA3FDD" w:rsidRPr="00BA3FDD">
        <w:t xml:space="preserve"> </w:t>
      </w:r>
      <w:r w:rsidR="00287946">
        <w:t>requisitos</w:t>
      </w:r>
      <w:r w:rsidR="00BA3FDD" w:rsidRPr="00BA3FDD">
        <w:t xml:space="preserve"> o extremos legales</w:t>
      </w:r>
      <w:r w:rsidR="00C3053B">
        <w:t xml:space="preserve"> que exige la ley,</w:t>
      </w:r>
      <w:r w:rsidR="00BA3FDD" w:rsidRPr="00BA3FDD">
        <w:t xml:space="preserve"> para la procedencia de las medidas cautelares </w:t>
      </w:r>
      <w:r w:rsidR="00C3053B">
        <w:t>son</w:t>
      </w:r>
      <w:r w:rsidR="00BA3FDD" w:rsidRPr="00BA3FDD">
        <w:t>:</w:t>
      </w:r>
    </w:p>
    <w:p w:rsidR="00BA3FDD" w:rsidRDefault="00BA3FDD" w:rsidP="0030320C">
      <w:pPr>
        <w:pStyle w:val="Prrafodelista"/>
        <w:numPr>
          <w:ilvl w:val="0"/>
          <w:numId w:val="28"/>
        </w:numPr>
      </w:pPr>
      <w:r w:rsidRPr="00F7023A">
        <w:rPr>
          <w:b/>
          <w:u w:val="single"/>
        </w:rPr>
        <w:t>El fumus boni iuris</w:t>
      </w:r>
      <w:r w:rsidRPr="00BA3FDD">
        <w:t>: Que en materia tributaria, se verifica con la prueba documental, de la cual se evidencia la existencia del crédito fiscal (la Resolución) o la presunción del mismo</w:t>
      </w:r>
      <w:r w:rsidR="00363B74">
        <w:t>, es decir, probable y verosímil</w:t>
      </w:r>
      <w:r w:rsidRPr="00BA3FDD">
        <w:t xml:space="preserve"> (el Acta de Reparo)</w:t>
      </w:r>
    </w:p>
    <w:p w:rsidR="00F7023A" w:rsidRDefault="00BA3FDD" w:rsidP="0030320C">
      <w:pPr>
        <w:pStyle w:val="Prrafodelista"/>
        <w:numPr>
          <w:ilvl w:val="0"/>
          <w:numId w:val="28"/>
        </w:numPr>
      </w:pPr>
      <w:r w:rsidRPr="00F7023A">
        <w:rPr>
          <w:b/>
          <w:u w:val="single"/>
        </w:rPr>
        <w:lastRenderedPageBreak/>
        <w:t>El periculum in mora:</w:t>
      </w:r>
      <w:r>
        <w:t xml:space="preserve"> </w:t>
      </w:r>
      <w:r w:rsidR="00F7023A">
        <w:t>Que en materia tributaria, se refiere a la existencia de riesgo para la percepción de los créditos por tributos, accesorios o multas, aun cuando se encuentren en proceso de determinación, o no sean exigibles</w:t>
      </w:r>
    </w:p>
    <w:p w:rsidR="006237BA" w:rsidRDefault="006237BA" w:rsidP="006237BA">
      <w:r>
        <w:t xml:space="preserve">En efecto, </w:t>
      </w:r>
      <w:r w:rsidR="00573548">
        <w:t>según el</w:t>
      </w:r>
      <w:r>
        <w:t xml:space="preserve"> </w:t>
      </w:r>
      <w:r w:rsidR="00573548">
        <w:t xml:space="preserve">artículo 263 del </w:t>
      </w:r>
      <w:r>
        <w:t>COT-2001</w:t>
      </w:r>
      <w:r w:rsidR="00573548">
        <w:t xml:space="preserve">, </w:t>
      </w:r>
      <w:r w:rsidR="00D06A6D">
        <w:t xml:space="preserve">reproducido </w:t>
      </w:r>
      <w:r w:rsidR="00573548">
        <w:t xml:space="preserve">en el 270 del COT-2014, para suspender el acto administrativo dictado por la administración tributaria </w:t>
      </w:r>
      <w:r w:rsidR="00D06A6D">
        <w:t>deberá solicitarse y cumplir con esos extremos legales</w:t>
      </w:r>
      <w:r w:rsidR="007846D9">
        <w:t>, pues</w:t>
      </w:r>
      <w:r>
        <w:t>:</w:t>
      </w:r>
    </w:p>
    <w:p w:rsidR="00BA3FDD" w:rsidRDefault="006237BA" w:rsidP="006237BA">
      <w:pPr>
        <w:pStyle w:val="Textodebloque"/>
      </w:pPr>
      <w:r>
        <w:t xml:space="preserve"> “La interposición del recurso no suspende los efectos del acto impugnado, sin embargo, a instancia de parte, el Tribunal podrá suspender parcial o totalmente los efectos del acto recurrido, en el caso </w:t>
      </w:r>
      <w:r w:rsidRPr="006237BA">
        <w:rPr>
          <w:b/>
          <w:u w:val="single"/>
        </w:rPr>
        <w:t>que su ejecución pudiera causar graves perjuicios al interesado</w:t>
      </w:r>
      <w:r>
        <w:t xml:space="preserve">, o si </w:t>
      </w:r>
      <w:r w:rsidRPr="006237BA">
        <w:rPr>
          <w:b/>
          <w:u w:val="single"/>
        </w:rPr>
        <w:t>la impugnación se fundamentare en la apariencia de buen derecho</w:t>
      </w:r>
      <w:r>
        <w:t>. Contra la decisión que acuerde o niegue la suspensión total o parcial de los efectos del acto, procederá recurso de apelación, el cual será oído en el solo efecto devolutivo (…)”</w:t>
      </w:r>
      <w:r w:rsidR="00F7023A">
        <w:t>.</w:t>
      </w:r>
    </w:p>
    <w:p w:rsidR="00ED238F" w:rsidRDefault="00B33EC8" w:rsidP="00B33EC8">
      <w:r>
        <w:t>E</w:t>
      </w:r>
      <w:r w:rsidR="00C376EA">
        <w:t>n efecto, e</w:t>
      </w:r>
      <w:r>
        <w:t>l Tribunal Supremo de Justicia, en Sala Político Administrativo</w:t>
      </w:r>
      <w:r w:rsidR="00662B9A">
        <w:rPr>
          <w:rStyle w:val="Refdenotaalpie"/>
        </w:rPr>
        <w:footnoteReference w:id="143"/>
      </w:r>
      <w:r>
        <w:t xml:space="preserve">, </w:t>
      </w:r>
      <w:r w:rsidR="00ED238F">
        <w:t>ha establecido que</w:t>
      </w:r>
      <w:r w:rsidR="00662B9A">
        <w:t>,</w:t>
      </w:r>
      <w:r w:rsidR="00ED238F">
        <w:t xml:space="preserve"> para el decreto de medidas preventivas en los juicios contenciosos tributarios </w:t>
      </w:r>
      <w:r w:rsidR="00645529">
        <w:t xml:space="preserve">(suspensión de efectos de actos administrativos tributarios) se requiere la comprobación fáctica, a través de pruebas fehacientes, de los extremos legales a los que se contraen los </w:t>
      </w:r>
      <w:r w:rsidR="008C1ED3">
        <w:t>Arts.</w:t>
      </w:r>
      <w:r w:rsidR="00645529">
        <w:t>585</w:t>
      </w:r>
      <w:r w:rsidR="00B80EA7">
        <w:rPr>
          <w:rStyle w:val="Refdenotaalpie"/>
        </w:rPr>
        <w:footnoteReference w:id="144"/>
      </w:r>
      <w:r w:rsidR="00645529">
        <w:t xml:space="preserve"> y 588</w:t>
      </w:r>
      <w:r w:rsidR="003925E8">
        <w:rPr>
          <w:rStyle w:val="Refdenotaalpie"/>
        </w:rPr>
        <w:footnoteReference w:id="145"/>
      </w:r>
      <w:r w:rsidR="00645529">
        <w:t xml:space="preserve"> del CPC</w:t>
      </w:r>
      <w:r w:rsidR="00F64316">
        <w:t xml:space="preserve">, los cuales están reflejados en </w:t>
      </w:r>
      <w:r w:rsidR="007846D9">
        <w:t>el</w:t>
      </w:r>
      <w:r w:rsidR="00F64316">
        <w:t xml:space="preserve"> artículo 263</w:t>
      </w:r>
      <w:r w:rsidR="007846D9">
        <w:t xml:space="preserve"> del COT-2001 </w:t>
      </w:r>
      <w:r w:rsidR="007846D9">
        <w:lastRenderedPageBreak/>
        <w:t>(artículo 270 del COT-2014)</w:t>
      </w:r>
      <w:r w:rsidR="00F64316">
        <w:t xml:space="preserve"> arriba transcrito</w:t>
      </w:r>
      <w:r w:rsidR="007846D9">
        <w:t>:</w:t>
      </w:r>
      <w:r w:rsidR="00F64316">
        <w:t xml:space="preserve"> (i) </w:t>
      </w:r>
      <w:r w:rsidR="00645529">
        <w:rPr>
          <w:i/>
        </w:rPr>
        <w:t>fumus boni iuris y</w:t>
      </w:r>
      <w:r w:rsidR="00F64316">
        <w:rPr>
          <w:i/>
        </w:rPr>
        <w:t xml:space="preserve"> </w:t>
      </w:r>
      <w:r w:rsidR="00F64316" w:rsidRPr="005620F7">
        <w:t>(ii)</w:t>
      </w:r>
      <w:r w:rsidR="00645529">
        <w:rPr>
          <w:i/>
        </w:rPr>
        <w:t xml:space="preserve"> periculum in </w:t>
      </w:r>
      <w:proofErr w:type="spellStart"/>
      <w:r w:rsidR="00645529">
        <w:rPr>
          <w:i/>
        </w:rPr>
        <w:t>damni</w:t>
      </w:r>
      <w:proofErr w:type="spellEnd"/>
      <w:r w:rsidR="00645529">
        <w:rPr>
          <w:i/>
        </w:rPr>
        <w:t xml:space="preserve">, </w:t>
      </w:r>
      <w:r w:rsidR="00981754">
        <w:t>de forma concurrente</w:t>
      </w:r>
      <w:r w:rsidR="00645529">
        <w:t xml:space="preserve"> se dispuso:</w:t>
      </w:r>
    </w:p>
    <w:p w:rsidR="00645529" w:rsidRDefault="00645529" w:rsidP="005620F7">
      <w:pPr>
        <w:pStyle w:val="Textodebloque"/>
      </w:pPr>
      <w:r>
        <w:t xml:space="preserve">“… </w:t>
      </w:r>
      <w:r w:rsidRPr="005620F7">
        <w:rPr>
          <w:b/>
          <w:u w:val="single"/>
        </w:rPr>
        <w:t xml:space="preserve">deben siempre satisfacerse, de forma concurrente, los dos requisitos antes señalados, vale decir, </w:t>
      </w:r>
      <w:r w:rsidRPr="005620F7">
        <w:rPr>
          <w:b/>
          <w:i/>
          <w:u w:val="single"/>
        </w:rPr>
        <w:t xml:space="preserve">periculum in </w:t>
      </w:r>
      <w:proofErr w:type="spellStart"/>
      <w:r w:rsidRPr="005620F7">
        <w:rPr>
          <w:b/>
          <w:i/>
          <w:u w:val="single"/>
        </w:rPr>
        <w:t>damni</w:t>
      </w:r>
      <w:proofErr w:type="spellEnd"/>
      <w:r w:rsidRPr="005620F7">
        <w:rPr>
          <w:b/>
          <w:i/>
          <w:u w:val="single"/>
        </w:rPr>
        <w:t xml:space="preserve"> </w:t>
      </w:r>
      <w:r w:rsidRPr="005620F7">
        <w:rPr>
          <w:b/>
          <w:u w:val="single"/>
        </w:rPr>
        <w:t xml:space="preserve">y </w:t>
      </w:r>
      <w:r w:rsidRPr="005620F7">
        <w:rPr>
          <w:b/>
          <w:i/>
          <w:u w:val="single"/>
        </w:rPr>
        <w:t>fumus boni iuris</w:t>
      </w:r>
      <w:r>
        <w:rPr>
          <w:i/>
        </w:rPr>
        <w:t xml:space="preserve">; </w:t>
      </w:r>
      <w:r>
        <w:t>ello con la finalidad de llevar al convencimiento del juzgador la necesidad de que la medida deba decretarse, para garantizar y prevenir el eventual daño grave, el cual pudiera causarse con la ejecución inmediata del acto administrativo tributario.</w:t>
      </w:r>
    </w:p>
    <w:p w:rsidR="00645529" w:rsidRPr="00645529" w:rsidRDefault="00645529" w:rsidP="005620F7">
      <w:pPr>
        <w:pStyle w:val="Textodebloque"/>
      </w:pPr>
      <w:r>
        <w:t>En tal sentido, el juez contencioso tributario debe tener pre</w:t>
      </w:r>
      <w:r w:rsidR="004440CA">
        <w:t>sente que para dictar el decreto</w:t>
      </w:r>
      <w:r>
        <w:t xml:space="preserve"> cautelar; no bastan las simples alegaciones sobre la apariencia de un</w:t>
      </w:r>
      <w:r w:rsidR="00B33EC8">
        <w:t xml:space="preserve"> derecho, o sobre la existencia de un peligro grave que lesione los intereses del impugnante; sino que dichos requisitos deben acreditarse en el expediente a través de hechos concretos que permitan verificar la certeza del derecho y que el peligro sea grave, real e inminente. Así se declara.”</w:t>
      </w:r>
      <w:r>
        <w:t xml:space="preserve"> </w:t>
      </w:r>
    </w:p>
    <w:p w:rsidR="004812C1" w:rsidRDefault="005620F7" w:rsidP="001207AC">
      <w:pPr>
        <w:rPr>
          <w:b/>
          <w:u w:val="single"/>
        </w:rPr>
      </w:pPr>
      <w:r>
        <w:t>Esta decisión de la Sala Político Administrativa, causó muchas discusiones en la comunidad doctrinaria</w:t>
      </w:r>
      <w:r w:rsidR="007846D9">
        <w:t xml:space="preserve"> y universitaria</w:t>
      </w:r>
      <w:r>
        <w:t>, pues ella señala de manera categórica que “</w:t>
      </w:r>
      <w:r w:rsidRPr="005620F7">
        <w:rPr>
          <w:b/>
          <w:u w:val="single"/>
        </w:rPr>
        <w:t xml:space="preserve">deben siempre satisfacerse, de forma concurrente, los dos requisitos antes señalados, vale decir, </w:t>
      </w:r>
      <w:r w:rsidRPr="005620F7">
        <w:rPr>
          <w:b/>
          <w:i/>
          <w:u w:val="single"/>
        </w:rPr>
        <w:t xml:space="preserve">periculum in </w:t>
      </w:r>
      <w:proofErr w:type="spellStart"/>
      <w:r w:rsidRPr="005620F7">
        <w:rPr>
          <w:b/>
          <w:i/>
          <w:u w:val="single"/>
        </w:rPr>
        <w:t>damni</w:t>
      </w:r>
      <w:proofErr w:type="spellEnd"/>
      <w:r w:rsidRPr="005620F7">
        <w:rPr>
          <w:b/>
          <w:i/>
          <w:u w:val="single"/>
        </w:rPr>
        <w:t xml:space="preserve"> </w:t>
      </w:r>
      <w:r w:rsidRPr="005620F7">
        <w:rPr>
          <w:b/>
          <w:u w:val="single"/>
        </w:rPr>
        <w:t xml:space="preserve">y </w:t>
      </w:r>
      <w:r w:rsidRPr="005620F7">
        <w:rPr>
          <w:b/>
          <w:i/>
          <w:u w:val="single"/>
        </w:rPr>
        <w:t>fumus boni iuris</w:t>
      </w:r>
      <w:r>
        <w:rPr>
          <w:b/>
          <w:i/>
          <w:u w:val="single"/>
        </w:rPr>
        <w:t xml:space="preserve"> (…)”</w:t>
      </w:r>
      <w:r>
        <w:t xml:space="preserve"> no obstante, </w:t>
      </w:r>
      <w:r w:rsidR="003F1C50">
        <w:t xml:space="preserve">(i) </w:t>
      </w:r>
      <w:r>
        <w:t xml:space="preserve">si bien el artículo 263 del COT-2001, establecía ambos requisitos, estos eran de manera alternativa, ya que la norma </w:t>
      </w:r>
      <w:r w:rsidR="004812C1">
        <w:t xml:space="preserve">expresamente establecía “(…) el Tribunal podrá suspender parcial o totalmente los efectos del acto recurrido, en el caso </w:t>
      </w:r>
      <w:r w:rsidR="004812C1" w:rsidRPr="006237BA">
        <w:rPr>
          <w:b/>
          <w:u w:val="single"/>
        </w:rPr>
        <w:t>que su ejecución pudiera causar graves perjuicios al interesado</w:t>
      </w:r>
      <w:r w:rsidR="004812C1">
        <w:t>, “</w:t>
      </w:r>
      <w:r w:rsidR="004812C1" w:rsidRPr="004812C1">
        <w:rPr>
          <w:b/>
        </w:rPr>
        <w:t>o”</w:t>
      </w:r>
      <w:r w:rsidR="004812C1">
        <w:t xml:space="preserve"> si </w:t>
      </w:r>
      <w:r w:rsidR="004812C1" w:rsidRPr="006237BA">
        <w:rPr>
          <w:b/>
          <w:u w:val="single"/>
        </w:rPr>
        <w:t>la impugnación se fundamentare en la apariencia de buen derecho</w:t>
      </w:r>
      <w:r w:rsidR="004812C1">
        <w:rPr>
          <w:b/>
          <w:u w:val="single"/>
        </w:rPr>
        <w:t>.</w:t>
      </w:r>
    </w:p>
    <w:p w:rsidR="005620F7" w:rsidRDefault="004812C1" w:rsidP="001207AC">
      <w:r w:rsidRPr="004812C1">
        <w:t>Es</w:t>
      </w:r>
      <w:r>
        <w:t xml:space="preserve"> decir, la Sala realizó una </w:t>
      </w:r>
      <w:r w:rsidR="001B34F5">
        <w:t>interpretación</w:t>
      </w:r>
      <w:r>
        <w:t xml:space="preserve"> correctiva de esta disposición para ratificar dicha concurrencia y señal</w:t>
      </w:r>
      <w:r w:rsidR="009E4888">
        <w:t>ó</w:t>
      </w:r>
      <w:r>
        <w:t xml:space="preserve"> entonces que donde dice “o” debe leerse “y”</w:t>
      </w:r>
      <w:r w:rsidR="003F1C50">
        <w:t>; (ii) pero recordemos que esa decisión jurisprudencial que realizó la llamada interpretación correctiva tiene data del 3 de junio de 2004, lo que nos llama a la reflexión,</w:t>
      </w:r>
      <w:r w:rsidR="0047002B">
        <w:t xml:space="preserve"> </w:t>
      </w:r>
      <w:r w:rsidR="005A2125">
        <w:t>pues</w:t>
      </w:r>
      <w:r w:rsidR="003F1C50">
        <w:t xml:space="preserve"> la reforma del COT-2014, en el artículo 270, reprodujo exactamente el artículo 263 del COT</w:t>
      </w:r>
      <w:r w:rsidR="005A2125">
        <w:t>-2001</w:t>
      </w:r>
      <w:r w:rsidR="003F1C50">
        <w:t>,</w:t>
      </w:r>
      <w:r w:rsidR="0047002B" w:rsidRPr="0047002B">
        <w:t xml:space="preserve"> </w:t>
      </w:r>
      <w:r w:rsidR="005A2125">
        <w:t>estableciendo que “…</w:t>
      </w:r>
      <w:r w:rsidR="0047002B">
        <w:t>el Tribunal podrá suspender parcial o totalmente los efectos del acto recurrido, en el caso</w:t>
      </w:r>
      <w:r w:rsidR="003F1C50">
        <w:t xml:space="preserve"> </w:t>
      </w:r>
      <w:r w:rsidR="0047002B" w:rsidRPr="006237BA">
        <w:rPr>
          <w:b/>
          <w:u w:val="single"/>
        </w:rPr>
        <w:t>que su ejecución pudiera causar graves perjuicios al interesado</w:t>
      </w:r>
      <w:r w:rsidR="0047002B">
        <w:t>, “</w:t>
      </w:r>
      <w:r w:rsidR="0047002B" w:rsidRPr="004812C1">
        <w:rPr>
          <w:b/>
        </w:rPr>
        <w:t>o”</w:t>
      </w:r>
      <w:r w:rsidR="0047002B">
        <w:t xml:space="preserve"> si </w:t>
      </w:r>
      <w:r w:rsidR="0047002B" w:rsidRPr="006237BA">
        <w:rPr>
          <w:b/>
          <w:u w:val="single"/>
        </w:rPr>
        <w:t>la impugnación se fundamentare en la apariencia de buen derecho</w:t>
      </w:r>
      <w:r w:rsidR="0047002B">
        <w:rPr>
          <w:b/>
          <w:u w:val="single"/>
        </w:rPr>
        <w:t>.</w:t>
      </w:r>
      <w:r w:rsidR="005A2125">
        <w:rPr>
          <w:b/>
          <w:u w:val="single"/>
        </w:rPr>
        <w:t>, si esta reforma es posterior a ella?</w:t>
      </w:r>
    </w:p>
    <w:p w:rsidR="001B34F5" w:rsidRPr="00577D30" w:rsidRDefault="009E4888" w:rsidP="001207AC">
      <w:r>
        <w:lastRenderedPageBreak/>
        <w:t>Así mismo, cuando sea la Administración Tributaria, quien requiera las medidas cautelares, El tribunal Supremo de Justicia</w:t>
      </w:r>
      <w:r w:rsidR="00852240">
        <w:rPr>
          <w:rStyle w:val="Refdenotaalpie"/>
        </w:rPr>
        <w:footnoteReference w:id="146"/>
      </w:r>
      <w:r w:rsidR="00D36BFC">
        <w:t xml:space="preserve">, ha mencionado que los requisitos del </w:t>
      </w:r>
      <w:r w:rsidR="00D36BFC" w:rsidRPr="00DB13FC">
        <w:rPr>
          <w:i/>
          <w:iCs/>
        </w:rPr>
        <w:t>fumus boni iuris</w:t>
      </w:r>
      <w:r w:rsidR="00D36BFC">
        <w:rPr>
          <w:i/>
          <w:iCs/>
        </w:rPr>
        <w:t xml:space="preserve"> </w:t>
      </w:r>
      <w:r w:rsidR="00D36BFC" w:rsidRPr="00D36BFC">
        <w:rPr>
          <w:iCs/>
        </w:rPr>
        <w:t>y</w:t>
      </w:r>
      <w:r w:rsidR="00D36BFC">
        <w:rPr>
          <w:i/>
          <w:iCs/>
        </w:rPr>
        <w:t xml:space="preserve"> </w:t>
      </w:r>
      <w:r>
        <w:t xml:space="preserve"> </w:t>
      </w:r>
      <w:r w:rsidR="00D36BFC" w:rsidRPr="00DB13FC">
        <w:rPr>
          <w:i/>
          <w:iCs/>
        </w:rPr>
        <w:t>periculum in mora</w:t>
      </w:r>
      <w:r w:rsidR="00577D30">
        <w:rPr>
          <w:i/>
          <w:iCs/>
        </w:rPr>
        <w:t xml:space="preserve"> </w:t>
      </w:r>
      <w:r w:rsidR="00577D30">
        <w:rPr>
          <w:iCs/>
        </w:rPr>
        <w:t xml:space="preserve">deben cumplirse de manera concúrrete. </w:t>
      </w:r>
    </w:p>
    <w:p w:rsidR="00852240" w:rsidRPr="00DB13FC" w:rsidRDefault="00852240" w:rsidP="00852240">
      <w:pPr>
        <w:pStyle w:val="Textodebloque"/>
        <w:rPr>
          <w:sz w:val="28"/>
          <w:szCs w:val="28"/>
        </w:rPr>
      </w:pPr>
      <w:r>
        <w:t xml:space="preserve">“(…) </w:t>
      </w:r>
      <w:r w:rsidRPr="00DB13FC">
        <w:t xml:space="preserve">En tal sentido, es preciso destacar que </w:t>
      </w:r>
      <w:r w:rsidRPr="00363B74">
        <w:rPr>
          <w:b/>
          <w:i/>
          <w:u w:val="single"/>
        </w:rPr>
        <w:t>la emisión de cualquier medida cautelar está condicionada</w:t>
      </w:r>
      <w:r w:rsidR="00363B74" w:rsidRPr="00363B74">
        <w:rPr>
          <w:b/>
          <w:i/>
          <w:u w:val="single"/>
        </w:rPr>
        <w:t xml:space="preserve"> </w:t>
      </w:r>
      <w:r w:rsidRPr="00363B74">
        <w:rPr>
          <w:b/>
          <w:i/>
          <w:u w:val="single"/>
        </w:rPr>
        <w:t>al cumplimiento concurrente de varios elementos, a saber</w:t>
      </w:r>
      <w:r w:rsidRPr="00DB13FC">
        <w:t xml:space="preserve">, </w:t>
      </w:r>
      <w:r w:rsidRPr="00363B74">
        <w:rPr>
          <w:b/>
          <w:i/>
          <w:u w:val="single"/>
        </w:rPr>
        <w:t>que se presuma la existencia del buen derecho que se busca proteger con la medida cautelar</w:t>
      </w:r>
      <w:r w:rsidRPr="00DB13FC">
        <w:t>, esto es, que el derecho que se pretende tutelar aparezca fundadamente como probable y verosímil (</w:t>
      </w:r>
      <w:r w:rsidRPr="00DB13FC">
        <w:rPr>
          <w:i/>
        </w:rPr>
        <w:t>fumus boni iuris)</w:t>
      </w:r>
      <w:r w:rsidRPr="00DB13FC">
        <w:t xml:space="preserve">; </w:t>
      </w:r>
      <w:r w:rsidRPr="00363B74">
        <w:rPr>
          <w:b/>
          <w:i/>
          <w:u w:val="single"/>
        </w:rPr>
        <w:t>que exista riesgo de que quede ilusoria la ejecución del fallo (periculum in mora)</w:t>
      </w:r>
      <w:r w:rsidRPr="00DB13FC">
        <w:t xml:space="preserve">, es decir, la amenaza de que se produzca un daño irreversible para la parte </w:t>
      </w:r>
      <w:proofErr w:type="spellStart"/>
      <w:r w:rsidRPr="00DB13FC">
        <w:t>peticionante</w:t>
      </w:r>
      <w:proofErr w:type="spellEnd"/>
      <w:r w:rsidRPr="00DB13FC">
        <w:t xml:space="preserve"> por el retardo en obtener la sentencia definitiva; y por último, específicamente para el caso de las medidas cautelares innominadas, que exista el temor fundado de que una de las partes pueda causarle lesiones graves o de difícil reparación al derecho de la otra </w:t>
      </w:r>
      <w:r w:rsidRPr="00DB13FC">
        <w:rPr>
          <w:i/>
        </w:rPr>
        <w:t xml:space="preserve">(periculum in </w:t>
      </w:r>
      <w:proofErr w:type="spellStart"/>
      <w:r w:rsidRPr="00DB13FC">
        <w:rPr>
          <w:i/>
        </w:rPr>
        <w:t>damni</w:t>
      </w:r>
      <w:proofErr w:type="spellEnd"/>
      <w:r w:rsidRPr="00DB13FC">
        <w:rPr>
          <w:i/>
        </w:rPr>
        <w:t>).</w:t>
      </w:r>
    </w:p>
    <w:p w:rsidR="00852240" w:rsidRDefault="00852240" w:rsidP="00852240">
      <w:pPr>
        <w:pStyle w:val="Textodebloque"/>
        <w:rPr>
          <w:lang w:val="es-MX"/>
        </w:rPr>
      </w:pPr>
      <w:r>
        <w:t xml:space="preserve">(…) </w:t>
      </w:r>
      <w:r w:rsidRPr="00DB13FC">
        <w:rPr>
          <w:lang w:val="es-MX"/>
        </w:rPr>
        <w:t>Siendo éste el escenario general de las medidas cautelares, sus principios, características y procedimientos inciden en los regímenes especiales creados en otras leyes adjetivas, en todo y en cuanto sean compatibles con los procedimientos e intereses jurídicos tutelados. De ahí que pueda afirmarse que aun cuando la ley especial no reproduzca con exactitud los términos empleados en la redacción de las normas citadas, los extremos reseñados, cuando menos en materia contencioso tributaria, deben ser igualmente observados de manera concurrente, por quien tenga a cargo decidir respecto del mérito de las medidas preventivas que le fueren solicitadas</w:t>
      </w:r>
      <w:r w:rsidR="00411D47" w:rsidRPr="00DB13FC">
        <w:rPr>
          <w:lang w:val="es-MX"/>
        </w:rPr>
        <w:t>.</w:t>
      </w:r>
      <w:r w:rsidR="00411D47">
        <w:rPr>
          <w:lang w:val="es-MX"/>
        </w:rPr>
        <w:t xml:space="preserve"> (Desataco</w:t>
      </w:r>
      <w:r w:rsidR="00863270">
        <w:rPr>
          <w:lang w:val="es-MX"/>
        </w:rPr>
        <w:t xml:space="preserve"> </w:t>
      </w:r>
      <w:r w:rsidR="00411D47">
        <w:rPr>
          <w:lang w:val="es-MX"/>
        </w:rPr>
        <w:t>del Autor</w:t>
      </w:r>
      <w:r w:rsidR="00863270">
        <w:rPr>
          <w:lang w:val="es-MX"/>
        </w:rPr>
        <w:t>)</w:t>
      </w:r>
    </w:p>
    <w:p w:rsidR="00115BC8" w:rsidRDefault="00577D30" w:rsidP="00577D30">
      <w:pPr>
        <w:rPr>
          <w:iCs/>
        </w:rPr>
      </w:pPr>
      <w:r>
        <w:rPr>
          <w:lang w:val="es-MX" w:eastAsia="es-VE"/>
        </w:rPr>
        <w:t>No obstante, la Sala Político Administrativa</w:t>
      </w:r>
      <w:r w:rsidR="00115BC8">
        <w:rPr>
          <w:rStyle w:val="Refdenotaalpie"/>
          <w:lang w:val="es-MX" w:eastAsia="es-VE"/>
        </w:rPr>
        <w:footnoteReference w:id="147"/>
      </w:r>
      <w:r>
        <w:rPr>
          <w:lang w:val="es-MX" w:eastAsia="es-VE"/>
        </w:rPr>
        <w:t>, modificó</w:t>
      </w:r>
      <w:r w:rsidR="00115BC8">
        <w:rPr>
          <w:lang w:val="es-MX" w:eastAsia="es-VE"/>
        </w:rPr>
        <w:t xml:space="preserve"> el criterio de la concurrencia de estos requisitos, cuando sea la Administración la que requiera la medida cautelar, al establecer que no se requiere la comprobación conjunta de los requisitos del </w:t>
      </w:r>
      <w:r w:rsidR="00115BC8" w:rsidRPr="00DB13FC">
        <w:rPr>
          <w:i/>
          <w:iCs/>
        </w:rPr>
        <w:t>fumus boni iuris</w:t>
      </w:r>
      <w:r w:rsidR="00115BC8">
        <w:rPr>
          <w:i/>
          <w:iCs/>
        </w:rPr>
        <w:t xml:space="preserve"> </w:t>
      </w:r>
      <w:r w:rsidR="00115BC8" w:rsidRPr="00D36BFC">
        <w:rPr>
          <w:iCs/>
        </w:rPr>
        <w:t>y</w:t>
      </w:r>
      <w:r w:rsidR="00115BC8">
        <w:rPr>
          <w:i/>
          <w:iCs/>
        </w:rPr>
        <w:t xml:space="preserve"> </w:t>
      </w:r>
      <w:r w:rsidR="00115BC8">
        <w:t xml:space="preserve"> </w:t>
      </w:r>
      <w:r w:rsidR="00115BC8" w:rsidRPr="00DB13FC">
        <w:rPr>
          <w:i/>
          <w:iCs/>
        </w:rPr>
        <w:lastRenderedPageBreak/>
        <w:t>periculum in mora</w:t>
      </w:r>
      <w:r w:rsidR="00115BC8">
        <w:rPr>
          <w:i/>
          <w:iCs/>
        </w:rPr>
        <w:t xml:space="preserve">, </w:t>
      </w:r>
      <w:r w:rsidR="00115BC8">
        <w:rPr>
          <w:iCs/>
        </w:rPr>
        <w:t>sino que el otorgamiento de la medida proc</w:t>
      </w:r>
      <w:r w:rsidR="00367EEB">
        <w:rPr>
          <w:iCs/>
        </w:rPr>
        <w:t>ederá con la constatación en au</w:t>
      </w:r>
      <w:r w:rsidR="00115BC8">
        <w:rPr>
          <w:iCs/>
        </w:rPr>
        <w:t>tos de cualquiera de ellos.</w:t>
      </w:r>
    </w:p>
    <w:p w:rsidR="00367EEB" w:rsidRPr="0023771E" w:rsidRDefault="00367EEB" w:rsidP="00367EEB">
      <w:pPr>
        <w:pStyle w:val="Textodebloque"/>
      </w:pPr>
      <w:r w:rsidRPr="0023771E">
        <w:t>Así, atendiendo las consideraciones anteriormente expuestas, cabe advertir, que si bien es cierto que la jurisprudencia de esta Sala Político-Administrativa ha dejado por sentado que tiene que haber una estricta sujeción entre la procedencia de la medida cautelar y los alegatos y pruebas que el solicitante produzca en los autos a fin de demostrar los requisitos exigidos .por la ley para otorgar la medida, de manera que no basta con invocar el peligro inminente de que quede ilusoria la ejecución del fallo definitivo, sino que además debe acompañarse un medio de prueba que pueda hacer surgir en el Juez, al menos una presunción grave de la presencia de dicho peligro; no es menos cierto que de manera pacífica y reiterada, ha establecido que cuando la medida preventiva obre a favor de la República o cualquier otro ente con las mismas prerrogativas, a tenor de lo establecido en el artículo 92 del Decreto con Rango, Valor y Fuerza de Ley de Reforma Parcial del Decreto con Fuerza de Ley Orgánica de la Procuraduría General de la República, publicado en la Gaceta Oficial de la República Bolivariana de Venezuela Nº 5.892 Extraordinario del 31 de julio de 2008, no se requiere la comprobación concurrente de los requisitos del </w:t>
      </w:r>
      <w:r w:rsidRPr="0023771E">
        <w:rPr>
          <w:i/>
        </w:rPr>
        <w:t>fumus boni iuris</w:t>
      </w:r>
      <w:r w:rsidRPr="0023771E">
        <w:t> y el </w:t>
      </w:r>
      <w:r w:rsidRPr="0023771E">
        <w:rPr>
          <w:i/>
        </w:rPr>
        <w:t>periculum in mora</w:t>
      </w:r>
      <w:r w:rsidRPr="0023771E">
        <w:t>.</w:t>
      </w:r>
    </w:p>
    <w:p w:rsidR="00367EEB" w:rsidRDefault="00367EEB" w:rsidP="00367EEB">
      <w:pPr>
        <w:pStyle w:val="Textodebloque"/>
      </w:pPr>
      <w:r>
        <w:t>(…)</w:t>
      </w:r>
    </w:p>
    <w:p w:rsidR="00115BC8" w:rsidRDefault="00367EEB" w:rsidP="00367EEB">
      <w:pPr>
        <w:pStyle w:val="Textodebloque"/>
      </w:pPr>
      <w:r w:rsidRPr="0023771E">
        <w:t>Tal disposición, así como la jurisprudencia anteriormente citada, conllevan a precisar que en el caso analizado, visto que ha sido la Procuraduría General actuando en defensa de los intereses de la República Bolivariana de Venezuela, por órgano del Servicio Nacional Integrado de Administración Aduanera y Tributaria (SENIAT), quien solicitó la medida cautelar, no se requiere la comprobación conjunta de los requisitos del </w:t>
      </w:r>
      <w:r w:rsidRPr="0023771E">
        <w:rPr>
          <w:i/>
        </w:rPr>
        <w:t>fumus boni iuris</w:t>
      </w:r>
      <w:r w:rsidRPr="0023771E">
        <w:t> y el</w:t>
      </w:r>
      <w:r w:rsidR="00CF2412">
        <w:t xml:space="preserve"> </w:t>
      </w:r>
      <w:r w:rsidRPr="0023771E">
        <w:rPr>
          <w:i/>
        </w:rPr>
        <w:t>periculum in mora</w:t>
      </w:r>
      <w:r w:rsidRPr="0023771E">
        <w:t>, sino que el otorgamiento de la medida procederá con la constatación en autos de cualquiera de ellos.</w:t>
      </w:r>
    </w:p>
    <w:p w:rsidR="00367EEB" w:rsidRDefault="00367EEB" w:rsidP="00577D30">
      <w:pPr>
        <w:rPr>
          <w:iCs/>
        </w:rPr>
      </w:pPr>
      <w:r>
        <w:rPr>
          <w:iCs/>
        </w:rPr>
        <w:t>En este punto, es preciso traer los escenarios analizado por el profesor Iturbe (2015), que se pudieran presentar sise acuerda una medida cautelar con sólo probar algunos de los requisitos mencionados:</w:t>
      </w:r>
    </w:p>
    <w:p w:rsidR="002419BE" w:rsidRPr="002419BE" w:rsidRDefault="00367EEB" w:rsidP="00367EEB">
      <w:pPr>
        <w:pStyle w:val="Prrafodelista"/>
        <w:numPr>
          <w:ilvl w:val="0"/>
          <w:numId w:val="29"/>
        </w:numPr>
        <w:rPr>
          <w:lang w:val="es-MX" w:eastAsia="es-VE"/>
        </w:rPr>
      </w:pPr>
      <w:r>
        <w:rPr>
          <w:iCs/>
        </w:rPr>
        <w:t xml:space="preserve">Si se acredita o prueba el </w:t>
      </w:r>
      <w:r w:rsidRPr="0023771E">
        <w:rPr>
          <w:i/>
          <w:iCs/>
        </w:rPr>
        <w:t>fumus boni iuris</w:t>
      </w:r>
      <w:r>
        <w:rPr>
          <w:iCs/>
        </w:rPr>
        <w:t xml:space="preserve">, pero no existe o se acredita el </w:t>
      </w:r>
      <w:r w:rsidRPr="0023771E">
        <w:rPr>
          <w:i/>
          <w:iCs/>
        </w:rPr>
        <w:t>periculum in mora</w:t>
      </w:r>
      <w:r>
        <w:rPr>
          <w:i/>
          <w:iCs/>
        </w:rPr>
        <w:t xml:space="preserve">, </w:t>
      </w:r>
      <w:r>
        <w:rPr>
          <w:iCs/>
        </w:rPr>
        <w:t xml:space="preserve">y por lo tanto no existe peligro  alguno que pueda impedir la ejecución de los actos que contienen la obligación tributaria y sus accesorios </w:t>
      </w:r>
      <w:r>
        <w:rPr>
          <w:iCs/>
        </w:rPr>
        <w:lastRenderedPageBreak/>
        <w:t xml:space="preserve">o del fallo que discuta su procedencia, obviamente no habría necesidad alguna de una medida, puesto que no habría </w:t>
      </w:r>
      <w:r w:rsidR="00B55AA4">
        <w:rPr>
          <w:iCs/>
        </w:rPr>
        <w:t>nada  en riesgo para asegurar a los efectos de que pudiera decretarse la correspondiente medida cautelar. Por tanto, carece de toda justificación que este supuesto se decrete una cautela a favor de la administración.</w:t>
      </w:r>
    </w:p>
    <w:p w:rsidR="00852240" w:rsidRPr="00367EEB" w:rsidRDefault="002419BE" w:rsidP="00367EEB">
      <w:pPr>
        <w:pStyle w:val="Prrafodelista"/>
        <w:numPr>
          <w:ilvl w:val="0"/>
          <w:numId w:val="29"/>
        </w:numPr>
        <w:rPr>
          <w:lang w:val="es-MX" w:eastAsia="es-VE"/>
        </w:rPr>
      </w:pPr>
      <w:r>
        <w:rPr>
          <w:iCs/>
        </w:rPr>
        <w:t xml:space="preserve">Si se acredita o prueba el </w:t>
      </w:r>
      <w:r w:rsidRPr="0023771E">
        <w:rPr>
          <w:i/>
          <w:iCs/>
        </w:rPr>
        <w:t>periculum in mora</w:t>
      </w:r>
      <w:r>
        <w:rPr>
          <w:i/>
          <w:iCs/>
        </w:rPr>
        <w:t xml:space="preserve"> </w:t>
      </w:r>
      <w:r>
        <w:rPr>
          <w:iCs/>
        </w:rPr>
        <w:t xml:space="preserve">y no el </w:t>
      </w:r>
      <w:r w:rsidRPr="0023771E">
        <w:rPr>
          <w:i/>
          <w:iCs/>
        </w:rPr>
        <w:t>fumus boni iuris</w:t>
      </w:r>
      <w:r>
        <w:rPr>
          <w:i/>
          <w:iCs/>
        </w:rPr>
        <w:t xml:space="preserve">, </w:t>
      </w:r>
      <w:r>
        <w:rPr>
          <w:iCs/>
        </w:rPr>
        <w:t xml:space="preserve">es decir, el supuesto derecho no ostenta </w:t>
      </w:r>
      <w:r w:rsidR="00CF2412">
        <w:rPr>
          <w:iCs/>
        </w:rPr>
        <w:t>verosimilitud</w:t>
      </w:r>
      <w:r>
        <w:rPr>
          <w:iCs/>
        </w:rPr>
        <w:t xml:space="preserve"> alguna, igualmente carecería de justificación tratar de asegurar un derecho que probablemente no exista, sobre todo teniendo en cuenta que dicho </w:t>
      </w:r>
      <w:r w:rsidRPr="0023771E">
        <w:rPr>
          <w:i/>
          <w:iCs/>
        </w:rPr>
        <w:t>periculum in mora</w:t>
      </w:r>
      <w:r>
        <w:rPr>
          <w:i/>
          <w:iCs/>
        </w:rPr>
        <w:t xml:space="preserve"> “…ha sido reiterado pacíficamente la doctrina y jurisprudencia, que su verificación no se limita a la mera hipótesis o suposición, sino a la presunción grave del temor al daño por violación o desconocimiento del derecho </w:t>
      </w:r>
      <w:r w:rsidRPr="002419BE">
        <w:rPr>
          <w:b/>
          <w:i/>
          <w:iCs/>
          <w:u w:val="single"/>
        </w:rPr>
        <w:t>si éste existiese</w:t>
      </w:r>
      <w:r>
        <w:rPr>
          <w:iCs/>
        </w:rPr>
        <w:t xml:space="preserve"> [Sentencia de la SPA Nro. 00636 de fecha 17 de abril de 2001, Caso: Francisco Pérez de León]. Es evidente en este supuesto que no tiene sentido para la justicia, el asegurar un derecho que no aparezca como probable o verosímil su eventual declaración en el futuro dispositivo del fallo que pueda dictarse.</w:t>
      </w:r>
      <w:r w:rsidR="00115BC8" w:rsidRPr="00367EEB">
        <w:rPr>
          <w:iCs/>
        </w:rPr>
        <w:t xml:space="preserve"> </w:t>
      </w:r>
      <w:r>
        <w:rPr>
          <w:iCs/>
        </w:rPr>
        <w:t xml:space="preserve">(subrayado y destacado del autor, contenido entre corchetes </w:t>
      </w:r>
      <w:r w:rsidR="00411D47">
        <w:rPr>
          <w:iCs/>
        </w:rPr>
        <w:t>del Autor</w:t>
      </w:r>
      <w:r>
        <w:rPr>
          <w:iCs/>
        </w:rPr>
        <w:t>) (p</w:t>
      </w:r>
      <w:r w:rsidR="00116F2B">
        <w:rPr>
          <w:iCs/>
        </w:rPr>
        <w:t>.s</w:t>
      </w:r>
      <w:r>
        <w:rPr>
          <w:iCs/>
        </w:rPr>
        <w:t>.221-220)</w:t>
      </w:r>
    </w:p>
    <w:p w:rsidR="00577D30" w:rsidRPr="00852240" w:rsidRDefault="00116F2B" w:rsidP="00852240">
      <w:pPr>
        <w:pStyle w:val="Textoindependiente"/>
        <w:rPr>
          <w:lang w:val="es-MX" w:eastAsia="es-VE"/>
        </w:rPr>
      </w:pPr>
      <w:r>
        <w:rPr>
          <w:lang w:val="es-MX" w:eastAsia="es-VE"/>
        </w:rPr>
        <w:t>Sin duda, que con lo antes demostrado, recogido en el punto que hemos denominado, “</w:t>
      </w:r>
      <w:r>
        <w:t>E</w:t>
      </w:r>
      <w:r w:rsidRPr="00DC1E04">
        <w:t>volución jurisprudencial de la medida de suspensión de efectos en el derecho venezolano</w:t>
      </w:r>
      <w:r>
        <w:t xml:space="preserve">”,  acordar una medida cautelar </w:t>
      </w:r>
      <w:r w:rsidR="00DD6CD1">
        <w:t xml:space="preserve">con la exigencia parcial de los requisitos, </w:t>
      </w:r>
      <w:r w:rsidR="00904B39">
        <w:t xml:space="preserve">es decir, con </w:t>
      </w:r>
      <w:r w:rsidR="00DD6CD1" w:rsidRPr="0023771E">
        <w:t xml:space="preserve">la comprobación de </w:t>
      </w:r>
      <w:r w:rsidR="00904B39">
        <w:t xml:space="preserve">uno de ellos: bien, </w:t>
      </w:r>
      <w:r w:rsidR="00DD6CD1" w:rsidRPr="0023771E">
        <w:t>el </w:t>
      </w:r>
      <w:proofErr w:type="spellStart"/>
      <w:r w:rsidR="00DD6CD1" w:rsidRPr="0023771E">
        <w:rPr>
          <w:i/>
        </w:rPr>
        <w:t>fumus</w:t>
      </w:r>
      <w:proofErr w:type="spellEnd"/>
      <w:r w:rsidR="00DD6CD1" w:rsidRPr="0023771E">
        <w:rPr>
          <w:i/>
        </w:rPr>
        <w:t xml:space="preserve"> </w:t>
      </w:r>
      <w:proofErr w:type="spellStart"/>
      <w:r w:rsidR="00DD6CD1" w:rsidRPr="0023771E">
        <w:rPr>
          <w:i/>
        </w:rPr>
        <w:t>boni</w:t>
      </w:r>
      <w:proofErr w:type="spellEnd"/>
      <w:r w:rsidR="00DD6CD1" w:rsidRPr="0023771E">
        <w:rPr>
          <w:i/>
        </w:rPr>
        <w:t xml:space="preserve"> iuris</w:t>
      </w:r>
      <w:r w:rsidR="00DD6CD1" w:rsidRPr="0023771E">
        <w:t> </w:t>
      </w:r>
      <w:r w:rsidR="00904B39">
        <w:t>o</w:t>
      </w:r>
      <w:r w:rsidR="00DD6CD1" w:rsidRPr="0023771E">
        <w:t xml:space="preserve"> el</w:t>
      </w:r>
      <w:r w:rsidR="00904B39">
        <w:t xml:space="preserve"> </w:t>
      </w:r>
      <w:proofErr w:type="spellStart"/>
      <w:r w:rsidR="00DD6CD1" w:rsidRPr="0023771E">
        <w:rPr>
          <w:i/>
        </w:rPr>
        <w:t>periculum</w:t>
      </w:r>
      <w:proofErr w:type="spellEnd"/>
      <w:r w:rsidR="00DD6CD1" w:rsidRPr="0023771E">
        <w:rPr>
          <w:i/>
        </w:rPr>
        <w:t xml:space="preserve"> in mora</w:t>
      </w:r>
      <w:r w:rsidR="00904B39">
        <w:rPr>
          <w:i/>
        </w:rPr>
        <w:t xml:space="preserve">, </w:t>
      </w:r>
      <w:r w:rsidR="00904B39" w:rsidRPr="00904B39">
        <w:t xml:space="preserve">cuando el </w:t>
      </w:r>
      <w:r w:rsidR="00904B39">
        <w:t xml:space="preserve">solicitante sea la administración tributaria; y exigir </w:t>
      </w:r>
      <w:r w:rsidR="00904B39" w:rsidRPr="0023771E">
        <w:t xml:space="preserve">la comprobación conjunta de </w:t>
      </w:r>
      <w:r w:rsidR="00904B39">
        <w:t>ambos, cuando el solicitante sea el contribuyente o responsable, denota una discriminación desproporcionada y contraria a lo dispuesto en la CRBV, que consagra por una parte que Venezuela se Constituye en un Estado democrático de Derecho y de Justicia, que propugna como valores superiores de su ordenamiento jurídico y de su actuación la justicia (</w:t>
      </w:r>
      <w:r w:rsidR="001478B1">
        <w:t>v</w:t>
      </w:r>
      <w:r w:rsidR="00FE0C5A">
        <w:t>.</w:t>
      </w:r>
      <w:r w:rsidR="00904B39">
        <w:t xml:space="preserve"> Art.2)</w:t>
      </w:r>
      <w:r w:rsidR="007036C1">
        <w:t xml:space="preserve">, y por la otra que toda las personas son iguales ante la ley, que además es ella la que garantizará </w:t>
      </w:r>
      <w:r w:rsidR="007036C1">
        <w:lastRenderedPageBreak/>
        <w:t>las condiciones jurídicas y administrativas para que la igualdad ante la ley sea real y efectiva (</w:t>
      </w:r>
      <w:r w:rsidR="00FE0C5A">
        <w:t>v.</w:t>
      </w:r>
      <w:r w:rsidR="007036C1">
        <w:t xml:space="preserve"> Artículo 21)  </w:t>
      </w:r>
      <w:r w:rsidR="00DD6CD1">
        <w:t xml:space="preserve"> </w:t>
      </w:r>
    </w:p>
    <w:p w:rsidR="001207AC" w:rsidRPr="00DC1E04" w:rsidRDefault="00A83C34" w:rsidP="00C24989">
      <w:pPr>
        <w:pStyle w:val="Ttulo3"/>
        <w:rPr>
          <w:lang w:val="es-ES"/>
        </w:rPr>
      </w:pPr>
      <w:bookmarkStart w:id="32" w:name="_Toc449030691"/>
      <w:r>
        <w:t xml:space="preserve">2.4.2. </w:t>
      </w:r>
      <w:r w:rsidR="001207AC" w:rsidRPr="0058769B">
        <w:rPr>
          <w:lang w:val="es-ES"/>
        </w:rPr>
        <w:t xml:space="preserve">La evolución de la suspensión de efectos </w:t>
      </w:r>
      <w:r w:rsidR="00C413B3">
        <w:rPr>
          <w:lang w:val="es-ES"/>
        </w:rPr>
        <w:t>y el procedimiento de las medidas cautelares</w:t>
      </w:r>
      <w:r w:rsidR="00CF4019">
        <w:rPr>
          <w:lang w:val="es-ES"/>
        </w:rPr>
        <w:t xml:space="preserve">, </w:t>
      </w:r>
      <w:r w:rsidR="006A6C4A">
        <w:rPr>
          <w:lang w:val="es-ES"/>
        </w:rPr>
        <w:t>hasta la vigencia del COT-2001 reformado.</w:t>
      </w:r>
      <w:bookmarkEnd w:id="32"/>
    </w:p>
    <w:p w:rsidR="00A83C34" w:rsidRDefault="00A83C34" w:rsidP="001207AC">
      <w:pPr>
        <w:rPr>
          <w:lang w:val="es-ES"/>
        </w:rPr>
      </w:pPr>
      <w:r>
        <w:rPr>
          <w:lang w:val="es-ES"/>
        </w:rPr>
        <w:t>Con la vigencia del COT-1983, fue establecido el procedimiento de medidas cautelares</w:t>
      </w:r>
      <w:r w:rsidR="008117DB">
        <w:rPr>
          <w:lang w:val="es-ES"/>
        </w:rPr>
        <w:t xml:space="preserve">, </w:t>
      </w:r>
      <w:r w:rsidR="006D27B6">
        <w:rPr>
          <w:lang w:val="es-ES"/>
        </w:rPr>
        <w:t>esto en correspondencia a</w:t>
      </w:r>
      <w:r w:rsidR="008117DB">
        <w:rPr>
          <w:lang w:val="es-ES"/>
        </w:rPr>
        <w:t xml:space="preserve"> que los procesos de impugnación de actos definitivos de contenido tributario</w:t>
      </w:r>
      <w:r w:rsidR="006D27B6">
        <w:rPr>
          <w:lang w:val="es-ES"/>
        </w:rPr>
        <w:t xml:space="preserve"> </w:t>
      </w:r>
      <w:r w:rsidR="00191D9C">
        <w:rPr>
          <w:lang w:val="es-ES"/>
        </w:rPr>
        <w:t>–</w:t>
      </w:r>
      <w:r w:rsidR="006D27B6" w:rsidRPr="00191D9C">
        <w:rPr>
          <w:i/>
          <w:lang w:val="es-ES"/>
        </w:rPr>
        <w:t>Resolución</w:t>
      </w:r>
      <w:r w:rsidR="00191D9C" w:rsidRPr="00191D9C">
        <w:rPr>
          <w:i/>
          <w:lang w:val="es-ES"/>
        </w:rPr>
        <w:t xml:space="preserve"> </w:t>
      </w:r>
      <w:r w:rsidR="006D27B6" w:rsidRPr="00191D9C">
        <w:rPr>
          <w:i/>
          <w:lang w:val="es-ES"/>
        </w:rPr>
        <w:t xml:space="preserve"> </w:t>
      </w:r>
      <w:proofErr w:type="spellStart"/>
      <w:r w:rsidR="006D27B6" w:rsidRPr="00191D9C">
        <w:rPr>
          <w:i/>
          <w:lang w:val="es-ES"/>
        </w:rPr>
        <w:t>Culminatoria</w:t>
      </w:r>
      <w:proofErr w:type="spellEnd"/>
      <w:r w:rsidR="006D27B6" w:rsidRPr="00191D9C">
        <w:rPr>
          <w:i/>
          <w:lang w:val="es-ES"/>
        </w:rPr>
        <w:t xml:space="preserve"> del Sumario Administrativo</w:t>
      </w:r>
      <w:r w:rsidR="00191D9C">
        <w:rPr>
          <w:lang w:val="es-ES"/>
        </w:rPr>
        <w:t>–</w:t>
      </w:r>
      <w:r w:rsidR="008117DB">
        <w:rPr>
          <w:lang w:val="es-ES"/>
        </w:rPr>
        <w:t xml:space="preserve">, a saber, recursos jerárquicos y contencioso tributario, establecían la suspensión </w:t>
      </w:r>
      <w:r w:rsidR="00415C71">
        <w:rPr>
          <w:lang w:val="es-ES"/>
        </w:rPr>
        <w:t>automática</w:t>
      </w:r>
      <w:r w:rsidR="00DE0B84">
        <w:rPr>
          <w:lang w:val="es-ES"/>
        </w:rPr>
        <w:t xml:space="preserve"> de los efectos del acto con la simple interposición del recu</w:t>
      </w:r>
      <w:r w:rsidR="00415C71">
        <w:rPr>
          <w:lang w:val="es-ES"/>
        </w:rPr>
        <w:t>rso jerárquico</w:t>
      </w:r>
      <w:r w:rsidR="00B5436F">
        <w:rPr>
          <w:lang w:val="es-ES"/>
        </w:rPr>
        <w:t xml:space="preserve"> (v. art. 162 del COT-1983)</w:t>
      </w:r>
      <w:r w:rsidR="00415C71">
        <w:rPr>
          <w:lang w:val="es-ES"/>
        </w:rPr>
        <w:t xml:space="preserve"> y contencioso tributario</w:t>
      </w:r>
      <w:r w:rsidR="00B5436F">
        <w:rPr>
          <w:lang w:val="es-ES"/>
        </w:rPr>
        <w:t xml:space="preserve"> (v. art. 178 del COT-1983)</w:t>
      </w:r>
      <w:r w:rsidR="00415C71">
        <w:rPr>
          <w:lang w:val="es-ES"/>
        </w:rPr>
        <w:t xml:space="preserve">, </w:t>
      </w:r>
      <w:r w:rsidR="002D4E75">
        <w:rPr>
          <w:lang w:val="es-ES"/>
        </w:rPr>
        <w:t>es decir, establecía</w:t>
      </w:r>
      <w:r w:rsidR="00415C71">
        <w:rPr>
          <w:lang w:val="es-ES"/>
        </w:rPr>
        <w:t xml:space="preserve"> la suspensión automática de los efectos del acto con la simple interposición del recurso</w:t>
      </w:r>
      <w:r w:rsidR="008117DB">
        <w:rPr>
          <w:lang w:val="es-ES"/>
        </w:rPr>
        <w:t xml:space="preserve"> </w:t>
      </w:r>
      <w:r w:rsidR="00415C71">
        <w:rPr>
          <w:lang w:val="es-ES"/>
        </w:rPr>
        <w:t>y sin necesidad de pagar o de alguna manera garantizar la obligación recurrida para intentar y tramitar esos recursos.</w:t>
      </w:r>
      <w:r w:rsidR="008117DB">
        <w:rPr>
          <w:lang w:val="es-ES"/>
        </w:rPr>
        <w:t xml:space="preserve">  </w:t>
      </w:r>
    </w:p>
    <w:p w:rsidR="006D27B6" w:rsidRPr="006D27B6" w:rsidRDefault="006D27B6" w:rsidP="006D27B6">
      <w:pPr>
        <w:pStyle w:val="Textodebloque"/>
      </w:pPr>
      <w:r w:rsidRPr="006D27B6">
        <w:t xml:space="preserve">Artículo 162 COT-1983 “La interposición del recurso suspende la ejecución del acto recurrido. Cuando en el recurso sólo se impugne parcialmente el acto, será exigible el pago de la porción no objetada, en el término de Ley. Queda a salvo la utilización de las medidas cautelares en este Código” </w:t>
      </w:r>
    </w:p>
    <w:p w:rsidR="006D27B6" w:rsidRPr="006D27B6" w:rsidRDefault="006D27B6" w:rsidP="006D27B6">
      <w:pPr>
        <w:pStyle w:val="Textodebloque"/>
      </w:pPr>
      <w:r w:rsidRPr="006D27B6">
        <w:t xml:space="preserve">  Artículo 178 COT-1983 “La interposición del recurso suspende la ejecución del acto recurrido. Queda a salvo la utilización de las medidas cautelares previstas en este Código, las cuales podrán decretarse por todo el tiempo que dure el proceso, sin perjuicio de que sean sustituidas conforme al aparte único del artículo 207”</w:t>
      </w:r>
    </w:p>
    <w:p w:rsidR="00ED0EA9" w:rsidRDefault="00C70B2D" w:rsidP="001207AC">
      <w:pPr>
        <w:rPr>
          <w:lang w:val="es-ES"/>
        </w:rPr>
      </w:pPr>
      <w:r>
        <w:rPr>
          <w:lang w:val="es-ES"/>
        </w:rPr>
        <w:t>Esta suspensión</w:t>
      </w:r>
      <w:r w:rsidR="002B63AF">
        <w:rPr>
          <w:lang w:val="es-ES"/>
        </w:rPr>
        <w:t xml:space="preserve"> a los cual nos referimos</w:t>
      </w:r>
      <w:r>
        <w:rPr>
          <w:lang w:val="es-ES"/>
        </w:rPr>
        <w:t xml:space="preserve">, </w:t>
      </w:r>
      <w:r w:rsidR="002B63AF">
        <w:rPr>
          <w:lang w:val="es-ES"/>
        </w:rPr>
        <w:t xml:space="preserve">se mantuvo vigente </w:t>
      </w:r>
      <w:r>
        <w:rPr>
          <w:lang w:val="es-ES"/>
        </w:rPr>
        <w:t>en el COT-</w:t>
      </w:r>
      <w:r w:rsidR="00D5666E">
        <w:rPr>
          <w:lang w:val="es-ES"/>
        </w:rPr>
        <w:t xml:space="preserve">1994, </w:t>
      </w:r>
      <w:r w:rsidR="002B63AF">
        <w:rPr>
          <w:lang w:val="es-ES"/>
        </w:rPr>
        <w:t xml:space="preserve">es decir, se suspendían los efectos del acto administrativo, </w:t>
      </w:r>
      <w:r w:rsidR="00D5666E">
        <w:rPr>
          <w:lang w:val="es-ES"/>
        </w:rPr>
        <w:t>con la simple interposición del recurso jerárquico</w:t>
      </w:r>
      <w:r w:rsidR="00ED0EA9">
        <w:rPr>
          <w:lang w:val="es-ES"/>
        </w:rPr>
        <w:t xml:space="preserve"> </w:t>
      </w:r>
      <w:r w:rsidR="00D5666E">
        <w:rPr>
          <w:lang w:val="es-ES"/>
        </w:rPr>
        <w:t xml:space="preserve"> y contencioso tributario</w:t>
      </w:r>
      <w:r w:rsidR="002B63AF">
        <w:rPr>
          <w:lang w:val="es-ES"/>
        </w:rPr>
        <w:t>.</w:t>
      </w:r>
    </w:p>
    <w:p w:rsidR="00ED0EA9" w:rsidRDefault="00ED0EA9" w:rsidP="00ED0EA9">
      <w:pPr>
        <w:pStyle w:val="Textodebloque"/>
      </w:pPr>
      <w:r>
        <w:t xml:space="preserve">Artículo 173 COT-1994 “La interposición del recurso suspende la ejecución del acto recurrido. Cuando en el recurso sólo se impugne parcialmente el acto, será exigible el pago de la porción no objetada, en el término de Ley. </w:t>
      </w:r>
    </w:p>
    <w:p w:rsidR="00ED0EA9" w:rsidRDefault="00ED0EA9" w:rsidP="00ED0EA9">
      <w:pPr>
        <w:pStyle w:val="Textodebloque"/>
      </w:pPr>
      <w:r>
        <w:t>Queda a salvo la utilización de las medidas cautelares en este Código”</w:t>
      </w:r>
    </w:p>
    <w:p w:rsidR="00ED0EA9" w:rsidRDefault="00ED0EA9" w:rsidP="00ED0EA9">
      <w:pPr>
        <w:pStyle w:val="Textodebloque"/>
      </w:pPr>
    </w:p>
    <w:p w:rsidR="00ED0EA9" w:rsidRDefault="00ED0EA9" w:rsidP="00ED0EA9">
      <w:pPr>
        <w:pStyle w:val="Textodebloque"/>
        <w:rPr>
          <w:lang w:val="es-ES"/>
        </w:rPr>
      </w:pPr>
      <w:r>
        <w:lastRenderedPageBreak/>
        <w:t>Artículo 189 COT-1994 “La interposición del Recurso suspende la ejecución del acto recurrido. Cuando en el recurso sólo se impugne parcialmente el acto, será exigible el pago de la porción no objetada, en el término de Ley.  Queda a salvo la utilización de las medidas cautelares en este Código, las cuales podrán decretarse por todo el tiempo que dure el proceso, sin perjuicio de que sean sustituidas conforme al aparte único del artículo 214”</w:t>
      </w:r>
    </w:p>
    <w:p w:rsidR="00C70B2D" w:rsidRDefault="002B63AF" w:rsidP="001207AC">
      <w:pPr>
        <w:rPr>
          <w:lang w:val="es-ES"/>
        </w:rPr>
      </w:pPr>
      <w:r>
        <w:rPr>
          <w:lang w:val="es-ES"/>
        </w:rPr>
        <w:t>A</w:t>
      </w:r>
      <w:r w:rsidR="008C51ED">
        <w:rPr>
          <w:lang w:val="es-ES"/>
        </w:rPr>
        <w:t xml:space="preserve">hora bien, esta excepción al principio de ejecutor de los actos administrativos, </w:t>
      </w:r>
      <w:r>
        <w:rPr>
          <w:lang w:val="es-ES"/>
        </w:rPr>
        <w:t xml:space="preserve">sufrió una modificación parcial con la entrada en vigencia del COT-2001, pues con relación al Recurso Jerárquico, a pesar que si se suspendía los efectos del acto recurrido, </w:t>
      </w:r>
      <w:r w:rsidR="005B499F">
        <w:rPr>
          <w:lang w:val="es-ES"/>
        </w:rPr>
        <w:t xml:space="preserve">ésta no </w:t>
      </w:r>
      <w:r>
        <w:rPr>
          <w:lang w:val="es-ES"/>
        </w:rPr>
        <w:t xml:space="preserve">era extensible a </w:t>
      </w:r>
      <w:r w:rsidRPr="002B63AF">
        <w:rPr>
          <w:lang w:val="es-ES"/>
        </w:rPr>
        <w:t>la sanciones previstas, relativas a la clausura de establecimientos, comiso o retención de mercaderías, aparatos, recipientes, vehículos, útiles, instrumentos de producción o materias primeras, y suspensión de expendios de especies fiscales y gravadas</w:t>
      </w:r>
      <w:r>
        <w:rPr>
          <w:lang w:val="es-ES"/>
        </w:rPr>
        <w:t>; y, en cuanto al Recurso Contencioso Tributario</w:t>
      </w:r>
      <w:r w:rsidR="005771D5">
        <w:rPr>
          <w:lang w:val="es-ES"/>
        </w:rPr>
        <w:t>, el Código</w:t>
      </w:r>
      <w:r w:rsidR="005B499F">
        <w:rPr>
          <w:lang w:val="es-ES"/>
        </w:rPr>
        <w:t xml:space="preserve"> (del 2001)</w:t>
      </w:r>
      <w:r w:rsidR="005771D5">
        <w:rPr>
          <w:lang w:val="es-ES"/>
        </w:rPr>
        <w:t xml:space="preserve"> estableció expresamente que éste no suspende los efectos del acto recurrido, </w:t>
      </w:r>
      <w:r w:rsidR="005771D5" w:rsidRPr="005771D5">
        <w:rPr>
          <w:lang w:val="es-ES"/>
        </w:rPr>
        <w:t xml:space="preserve">sin embargo, </w:t>
      </w:r>
      <w:r w:rsidR="005771D5">
        <w:rPr>
          <w:lang w:val="es-ES"/>
        </w:rPr>
        <w:t>a solicitud del Contribuyente o responsable</w:t>
      </w:r>
      <w:r w:rsidR="005771D5" w:rsidRPr="005771D5">
        <w:rPr>
          <w:lang w:val="es-ES"/>
        </w:rPr>
        <w:t xml:space="preserve">, el Tribunal </w:t>
      </w:r>
      <w:r w:rsidR="005B499F" w:rsidRPr="005771D5">
        <w:rPr>
          <w:lang w:val="es-ES"/>
        </w:rPr>
        <w:t>pod</w:t>
      </w:r>
      <w:r w:rsidR="005B499F">
        <w:rPr>
          <w:lang w:val="es-ES"/>
        </w:rPr>
        <w:t>ía</w:t>
      </w:r>
      <w:r w:rsidR="005771D5" w:rsidRPr="005771D5">
        <w:rPr>
          <w:lang w:val="es-ES"/>
        </w:rPr>
        <w:t xml:space="preserve"> suspender parcial o totalmente los efectos del acto recurrido</w:t>
      </w:r>
      <w:r w:rsidR="005771D5">
        <w:rPr>
          <w:lang w:val="es-ES"/>
        </w:rPr>
        <w:t>.</w:t>
      </w:r>
      <w:r>
        <w:rPr>
          <w:lang w:val="es-ES"/>
        </w:rPr>
        <w:t xml:space="preserve"> </w:t>
      </w:r>
    </w:p>
    <w:p w:rsidR="00ED0EA9" w:rsidRDefault="00ED0EA9" w:rsidP="00ED0EA9">
      <w:pPr>
        <w:pStyle w:val="Textodebloque"/>
      </w:pPr>
      <w:r>
        <w:t xml:space="preserve">Artículo 247 COT-2001. La interposición del recurso suspende los efectos del acto recurrido. Queda a salvo la utilización de las medidas cautelares previstas en este Código: </w:t>
      </w:r>
    </w:p>
    <w:p w:rsidR="00ED0EA9" w:rsidRDefault="00ED0EA9" w:rsidP="00ED0EA9">
      <w:pPr>
        <w:pStyle w:val="Textodebloque"/>
      </w:pPr>
      <w:r>
        <w:t>Parágrafo Único: La suspensión prevista en este artículo no tendrá efecto respecto de las sanciones previstas en este Código o en leyes tributarias, relativas a la clausura de establecimientos, comiso o retención de mercaderías, aparatos, recipientes, vehículos, útiles, instrumentos de producción o materias primeras, y suspensión de expendios de especies fiscales y gravadas.</w:t>
      </w:r>
    </w:p>
    <w:p w:rsidR="00ED0EA9" w:rsidRDefault="00ED0EA9" w:rsidP="00ED0EA9">
      <w:pPr>
        <w:pStyle w:val="Textodebloque"/>
      </w:pPr>
      <w:r>
        <w:t xml:space="preserve">Artículo 263 La interposición del recurso no suspende los efectos del acto impugnado, sin embargo, a instancia de parte, el Tribunal podrá suspender parcial o totalmente los efectos del acto recurrido, en el caso que su ejecución pudiera causar graves perjuicios al interesado, o si la impugnación se fundamentare en la apariencia de buen derecho. Contra la decisión que acuerde o niegue la suspensión total o parcial de los efectos del acto, procederá recurso de apelación, el cual será oído en el solo efecto devolutivo. </w:t>
      </w:r>
    </w:p>
    <w:p w:rsidR="00ED0EA9" w:rsidRDefault="00ED0EA9" w:rsidP="00ED0EA9">
      <w:pPr>
        <w:pStyle w:val="Textodebloque"/>
        <w:rPr>
          <w:lang w:val="es-ES"/>
        </w:rPr>
      </w:pPr>
      <w:r>
        <w:t>La suspensión parcial de los efectos del acto recurrido no impide a la Administración Tributaria exigir el pago de la porción no suspendida ni objetada.</w:t>
      </w:r>
    </w:p>
    <w:p w:rsidR="003274D4" w:rsidRDefault="005B499F" w:rsidP="001207AC">
      <w:pPr>
        <w:rPr>
          <w:lang w:val="es-ES"/>
        </w:rPr>
      </w:pPr>
      <w:r>
        <w:rPr>
          <w:lang w:val="es-ES"/>
        </w:rPr>
        <w:lastRenderedPageBreak/>
        <w:t>Volviendo al procedimiento de medidas cautelares en materia tributaria, e</w:t>
      </w:r>
      <w:r w:rsidR="003274D4">
        <w:rPr>
          <w:lang w:val="es-ES"/>
        </w:rPr>
        <w:t>n efecto, antes del COT-1983</w:t>
      </w:r>
      <w:r w:rsidR="005C0791">
        <w:rPr>
          <w:lang w:val="es-ES"/>
        </w:rPr>
        <w:t>, no</w:t>
      </w:r>
      <w:r w:rsidR="003274D4">
        <w:rPr>
          <w:lang w:val="es-ES"/>
        </w:rPr>
        <w:t xml:space="preserve"> existía </w:t>
      </w:r>
      <w:r>
        <w:rPr>
          <w:lang w:val="es-ES"/>
        </w:rPr>
        <w:t>ninguna razón para utilizarlas</w:t>
      </w:r>
      <w:r w:rsidR="003274D4">
        <w:rPr>
          <w:lang w:val="es-ES"/>
        </w:rPr>
        <w:t>,</w:t>
      </w:r>
      <w:r>
        <w:rPr>
          <w:lang w:val="es-ES"/>
        </w:rPr>
        <w:t xml:space="preserve"> por manera que </w:t>
      </w:r>
      <w:r w:rsidR="003274D4">
        <w:rPr>
          <w:lang w:val="es-ES"/>
        </w:rPr>
        <w:t>para recurrir</w:t>
      </w:r>
      <w:r>
        <w:rPr>
          <w:lang w:val="es-ES"/>
        </w:rPr>
        <w:t xml:space="preserve"> el acto administrativo, el contribuyente</w:t>
      </w:r>
      <w:r w:rsidR="003274D4">
        <w:rPr>
          <w:lang w:val="es-ES"/>
        </w:rPr>
        <w:t xml:space="preserve"> tenía que pagar </w:t>
      </w:r>
      <w:r w:rsidR="005C0791">
        <w:rPr>
          <w:lang w:val="es-ES"/>
        </w:rPr>
        <w:t>previamente</w:t>
      </w:r>
      <w:r w:rsidR="003274D4">
        <w:rPr>
          <w:lang w:val="es-ES"/>
        </w:rPr>
        <w:t xml:space="preserve"> la obligación o entregar alguna </w:t>
      </w:r>
      <w:r w:rsidR="005C0791">
        <w:rPr>
          <w:lang w:val="es-ES"/>
        </w:rPr>
        <w:t>garantía</w:t>
      </w:r>
      <w:r w:rsidR="003274D4">
        <w:rPr>
          <w:lang w:val="es-ES"/>
        </w:rPr>
        <w:t>.</w:t>
      </w:r>
      <w:r w:rsidR="00835D9F">
        <w:rPr>
          <w:lang w:val="es-ES"/>
        </w:rPr>
        <w:t xml:space="preserve"> Es decir, operaba la </w:t>
      </w:r>
      <w:r>
        <w:rPr>
          <w:lang w:val="es-ES"/>
        </w:rPr>
        <w:t xml:space="preserve">perversa </w:t>
      </w:r>
      <w:r w:rsidR="00835D9F">
        <w:rPr>
          <w:lang w:val="es-ES"/>
        </w:rPr>
        <w:t xml:space="preserve">regla </w:t>
      </w:r>
      <w:r>
        <w:rPr>
          <w:lang w:val="es-ES"/>
        </w:rPr>
        <w:t xml:space="preserve">llamada </w:t>
      </w:r>
      <w:proofErr w:type="spellStart"/>
      <w:r w:rsidR="00835D9F" w:rsidRPr="00466FCF">
        <w:rPr>
          <w:i/>
          <w:lang w:val="es-ES"/>
        </w:rPr>
        <w:t>solve</w:t>
      </w:r>
      <w:proofErr w:type="spellEnd"/>
      <w:r w:rsidR="00835D9F" w:rsidRPr="00466FCF">
        <w:rPr>
          <w:i/>
          <w:lang w:val="es-ES"/>
        </w:rPr>
        <w:t xml:space="preserve"> et </w:t>
      </w:r>
      <w:proofErr w:type="spellStart"/>
      <w:r w:rsidR="00835D9F" w:rsidRPr="00466FCF">
        <w:rPr>
          <w:i/>
          <w:lang w:val="es-ES"/>
        </w:rPr>
        <w:t>repete</w:t>
      </w:r>
      <w:proofErr w:type="spellEnd"/>
      <w:r w:rsidR="00835D9F">
        <w:rPr>
          <w:i/>
          <w:lang w:val="es-ES"/>
        </w:rPr>
        <w:t>.</w:t>
      </w:r>
    </w:p>
    <w:p w:rsidR="001207AC" w:rsidRDefault="005C0791" w:rsidP="00835D9F">
      <w:pPr>
        <w:rPr>
          <w:lang w:val="es-ES"/>
        </w:rPr>
      </w:pPr>
      <w:r>
        <w:rPr>
          <w:lang w:val="es-ES"/>
        </w:rPr>
        <w:t>Po</w:t>
      </w:r>
      <w:r w:rsidR="00DE759D">
        <w:rPr>
          <w:lang w:val="es-ES"/>
        </w:rPr>
        <w:t>r su parte</w:t>
      </w:r>
      <w:r>
        <w:rPr>
          <w:lang w:val="es-ES"/>
        </w:rPr>
        <w:t>, l</w:t>
      </w:r>
      <w:r w:rsidR="001207AC" w:rsidRPr="00B3165D">
        <w:rPr>
          <w:lang w:val="es-ES"/>
        </w:rPr>
        <w:t>a Sala Político Administrativa</w:t>
      </w:r>
      <w:r w:rsidR="00835D9F">
        <w:rPr>
          <w:rStyle w:val="Refdenotaalpie"/>
          <w:lang w:val="es-ES"/>
        </w:rPr>
        <w:footnoteReference w:id="148"/>
      </w:r>
      <w:r w:rsidR="001207AC">
        <w:rPr>
          <w:lang w:val="es-ES"/>
        </w:rPr>
        <w:t>, d</w:t>
      </w:r>
      <w:r w:rsidR="00A83C34">
        <w:rPr>
          <w:lang w:val="es-ES"/>
        </w:rPr>
        <w:t>eclar</w:t>
      </w:r>
      <w:r>
        <w:rPr>
          <w:lang w:val="es-ES"/>
        </w:rPr>
        <w:t>ó</w:t>
      </w:r>
      <w:r w:rsidR="00A83C34">
        <w:rPr>
          <w:lang w:val="es-ES"/>
        </w:rPr>
        <w:t xml:space="preserve"> la inconstitucionalidad d</w:t>
      </w:r>
      <w:r w:rsidR="001207AC">
        <w:rPr>
          <w:lang w:val="es-ES"/>
        </w:rPr>
        <w:t xml:space="preserve">el antiguo requisito del </w:t>
      </w:r>
      <w:proofErr w:type="spellStart"/>
      <w:r w:rsidR="001207AC" w:rsidRPr="00466FCF">
        <w:rPr>
          <w:i/>
          <w:lang w:val="es-ES"/>
        </w:rPr>
        <w:t>solve</w:t>
      </w:r>
      <w:proofErr w:type="spellEnd"/>
      <w:r w:rsidR="001207AC" w:rsidRPr="00466FCF">
        <w:rPr>
          <w:i/>
          <w:lang w:val="es-ES"/>
        </w:rPr>
        <w:t xml:space="preserve"> et </w:t>
      </w:r>
      <w:proofErr w:type="spellStart"/>
      <w:r w:rsidR="001207AC" w:rsidRPr="00466FCF">
        <w:rPr>
          <w:i/>
          <w:lang w:val="es-ES"/>
        </w:rPr>
        <w:t>repete</w:t>
      </w:r>
      <w:proofErr w:type="spellEnd"/>
      <w:r w:rsidR="001207AC">
        <w:rPr>
          <w:i/>
          <w:lang w:val="es-ES"/>
        </w:rPr>
        <w:t xml:space="preserve">, </w:t>
      </w:r>
      <w:r w:rsidR="001207AC" w:rsidRPr="00C86699">
        <w:rPr>
          <w:lang w:val="es-ES"/>
        </w:rPr>
        <w:t>en una muestra del sentido otorgado por la jurisprudencia al derecho a la tutela judicial efectiva</w:t>
      </w:r>
      <w:r w:rsidR="001207AC">
        <w:rPr>
          <w:lang w:val="es-ES"/>
        </w:rPr>
        <w:t xml:space="preserve"> y el reconocimiento de que el ejercicio del derecho a la defensa podía verse influenciado por los efectos que el ejercicio de las acciones produjeron en su esfera jurídico-patrimonial</w:t>
      </w:r>
      <w:r w:rsidR="00DE759D">
        <w:rPr>
          <w:lang w:val="es-ES"/>
        </w:rPr>
        <w:t>, m</w:t>
      </w:r>
      <w:r w:rsidR="00835D9F">
        <w:rPr>
          <w:lang w:val="es-ES"/>
        </w:rPr>
        <w:t xml:space="preserve">ejor dicho por </w:t>
      </w:r>
      <w:r w:rsidR="00DE759D">
        <w:rPr>
          <w:lang w:val="es-ES"/>
        </w:rPr>
        <w:t xml:space="preserve">el profesor: </w:t>
      </w:r>
      <w:r w:rsidR="00574786">
        <w:rPr>
          <w:lang w:val="es-ES"/>
        </w:rPr>
        <w:t xml:space="preserve">Manuel </w:t>
      </w:r>
      <w:r w:rsidR="00835D9F">
        <w:rPr>
          <w:lang w:val="es-ES"/>
        </w:rPr>
        <w:t>Iturbe</w:t>
      </w:r>
      <w:r w:rsidR="00574786">
        <w:rPr>
          <w:lang w:val="es-ES"/>
        </w:rPr>
        <w:t xml:space="preserve">, en su artículo contenido en libro publicado por la Asociación Venezolana de Derecho Tributario, denominado, La </w:t>
      </w:r>
      <w:r w:rsidR="00993BF9">
        <w:rPr>
          <w:lang w:val="es-ES"/>
        </w:rPr>
        <w:t>Reforma</w:t>
      </w:r>
      <w:r w:rsidR="00574786">
        <w:rPr>
          <w:lang w:val="es-ES"/>
        </w:rPr>
        <w:t xml:space="preserve"> del Código Orgánico Tributario de 2014 </w:t>
      </w:r>
      <w:r w:rsidR="00835D9F">
        <w:rPr>
          <w:lang w:val="es-ES"/>
        </w:rPr>
        <w:t>(</w:t>
      </w:r>
      <w:r w:rsidR="001B70B7">
        <w:rPr>
          <w:lang w:val="es-ES"/>
        </w:rPr>
        <w:t>201</w:t>
      </w:r>
      <w:r w:rsidR="00574786">
        <w:rPr>
          <w:lang w:val="es-ES"/>
        </w:rPr>
        <w:t>5</w:t>
      </w:r>
      <w:r w:rsidR="001B70B7">
        <w:rPr>
          <w:lang w:val="es-ES"/>
        </w:rPr>
        <w:t xml:space="preserve">) </w:t>
      </w:r>
      <w:r w:rsidR="00C15C0F">
        <w:rPr>
          <w:lang w:val="es-ES"/>
        </w:rPr>
        <w:t>“</w:t>
      </w:r>
      <w:r w:rsidR="00C15C0F" w:rsidRPr="00574786">
        <w:rPr>
          <w:i/>
          <w:lang w:val="es-ES"/>
        </w:rPr>
        <w:t>La</w:t>
      </w:r>
      <w:r w:rsidR="001B70B7" w:rsidRPr="00574786">
        <w:rPr>
          <w:i/>
          <w:lang w:val="es-ES"/>
        </w:rPr>
        <w:t xml:space="preserve"> exigencia del pago o de una </w:t>
      </w:r>
      <w:r w:rsidR="00C15C0F" w:rsidRPr="00574786">
        <w:rPr>
          <w:i/>
          <w:lang w:val="es-ES"/>
        </w:rPr>
        <w:t>garantía</w:t>
      </w:r>
      <w:r w:rsidR="001B70B7" w:rsidRPr="00574786">
        <w:rPr>
          <w:i/>
          <w:lang w:val="es-ES"/>
        </w:rPr>
        <w:t xml:space="preserve"> limitaba el ejercicio de derecho a la defensa</w:t>
      </w:r>
      <w:r w:rsidR="008D35E7">
        <w:rPr>
          <w:lang w:val="es-ES"/>
        </w:rPr>
        <w:t>”</w:t>
      </w:r>
      <w:r w:rsidR="00C15C0F">
        <w:rPr>
          <w:lang w:val="es-ES"/>
        </w:rPr>
        <w:t xml:space="preserve"> (p.198)</w:t>
      </w:r>
      <w:r w:rsidR="001B70B7">
        <w:rPr>
          <w:lang w:val="es-ES"/>
        </w:rPr>
        <w:t>.</w:t>
      </w:r>
    </w:p>
    <w:p w:rsidR="008D35E7" w:rsidRDefault="008D35E7" w:rsidP="00835D9F">
      <w:pPr>
        <w:rPr>
          <w:lang w:val="es-ES"/>
        </w:rPr>
      </w:pPr>
      <w:r>
        <w:rPr>
          <w:lang w:val="es-ES"/>
        </w:rPr>
        <w:t xml:space="preserve">En ese sentido, </w:t>
      </w:r>
      <w:r w:rsidR="00A00DF0">
        <w:rPr>
          <w:lang w:val="es-ES"/>
        </w:rPr>
        <w:t>el Tribunal señal</w:t>
      </w:r>
      <w:r w:rsidR="00F91277">
        <w:rPr>
          <w:lang w:val="es-ES"/>
        </w:rPr>
        <w:t>ó</w:t>
      </w:r>
      <w:r w:rsidR="00A00DF0">
        <w:rPr>
          <w:lang w:val="es-ES"/>
        </w:rPr>
        <w:t>:</w:t>
      </w:r>
    </w:p>
    <w:p w:rsidR="00A00DF0" w:rsidRDefault="00A00DF0" w:rsidP="00A00DF0">
      <w:pPr>
        <w:pStyle w:val="Textodebloque"/>
        <w:rPr>
          <w:lang w:val="es-ES"/>
        </w:rPr>
      </w:pPr>
      <w:r>
        <w:rPr>
          <w:lang w:val="es-ES"/>
        </w:rPr>
        <w:t xml:space="preserve">“(…) este Supremo Tribunal, en Sala Político Administrativa, reconoce expresamente –y así lo declara formalmente– la preferente aplicación del artículo 68 de la Constitución sobre los </w:t>
      </w:r>
      <w:r w:rsidR="008C1ED3">
        <w:rPr>
          <w:lang w:val="es-ES"/>
        </w:rPr>
        <w:t>Arts.</w:t>
      </w:r>
      <w:r>
        <w:rPr>
          <w:lang w:val="es-ES"/>
        </w:rPr>
        <w:t>137 de la Ley Orgánica de Aduanas y 462 de su Reglamento (…), en cuanto a que condicionan económicamente el acceso de los particulares al poder judicial (…)</w:t>
      </w:r>
    </w:p>
    <w:p w:rsidR="00A00DF0" w:rsidRDefault="00A00DF0" w:rsidP="00A00DF0">
      <w:pPr>
        <w:pStyle w:val="Textodebloque"/>
        <w:rPr>
          <w:lang w:val="es-ES"/>
        </w:rPr>
      </w:pPr>
      <w:r>
        <w:rPr>
          <w:lang w:val="es-ES"/>
        </w:rPr>
        <w:t>(…) Trasluce del propósito expuesto, la verdadera naturaleza del principio “</w:t>
      </w:r>
      <w:proofErr w:type="spellStart"/>
      <w:r>
        <w:rPr>
          <w:lang w:val="es-ES"/>
        </w:rPr>
        <w:t>solve</w:t>
      </w:r>
      <w:proofErr w:type="spellEnd"/>
      <w:r>
        <w:rPr>
          <w:lang w:val="es-ES"/>
        </w:rPr>
        <w:t xml:space="preserve"> et </w:t>
      </w:r>
      <w:proofErr w:type="spellStart"/>
      <w:r>
        <w:rPr>
          <w:lang w:val="es-ES"/>
        </w:rPr>
        <w:t>repete</w:t>
      </w:r>
      <w:proofErr w:type="spellEnd"/>
      <w:r>
        <w:rPr>
          <w:lang w:val="es-ES"/>
        </w:rPr>
        <w:t xml:space="preserve">”; es pura y simplemente, un inmotivado privilegio procesal; atentatorio, en </w:t>
      </w:r>
      <w:r w:rsidR="00411D47">
        <w:rPr>
          <w:lang w:val="es-ES"/>
        </w:rPr>
        <w:t>el</w:t>
      </w:r>
      <w:r>
        <w:rPr>
          <w:lang w:val="es-ES"/>
        </w:rPr>
        <w:t xml:space="preserve"> sistema jurídico-positivo, al derecho a la defensa, tal y como acaba de ser declarado por esta misma decisión (…)” </w:t>
      </w:r>
    </w:p>
    <w:p w:rsidR="001207AC" w:rsidRDefault="00DE759D" w:rsidP="001207AC">
      <w:pPr>
        <w:rPr>
          <w:lang w:val="es-ES"/>
        </w:rPr>
      </w:pPr>
      <w:r>
        <w:rPr>
          <w:lang w:val="es-ES"/>
        </w:rPr>
        <w:t>En esta decisión, la corte anuló</w:t>
      </w:r>
      <w:r w:rsidR="001207AC">
        <w:rPr>
          <w:lang w:val="es-ES"/>
        </w:rPr>
        <w:t xml:space="preserve"> el artículo 137 de la </w:t>
      </w:r>
      <w:r w:rsidR="00A00DF0">
        <w:rPr>
          <w:lang w:val="es-ES"/>
        </w:rPr>
        <w:t>L</w:t>
      </w:r>
      <w:r w:rsidR="001207AC">
        <w:rPr>
          <w:lang w:val="es-ES"/>
        </w:rPr>
        <w:t xml:space="preserve">ey </w:t>
      </w:r>
      <w:r w:rsidR="00A00DF0">
        <w:rPr>
          <w:lang w:val="es-ES"/>
        </w:rPr>
        <w:t>O</w:t>
      </w:r>
      <w:r w:rsidR="001207AC">
        <w:rPr>
          <w:lang w:val="es-ES"/>
        </w:rPr>
        <w:t xml:space="preserve">rgánica de aduanas, el cual condicionaba el ejercicio del derecho a la defensa al afianzamiento previo. La declaratoria se fundamentó en que dicha norma resultaba violatoria del derecho la defensa, en tanto establecía </w:t>
      </w:r>
      <w:r w:rsidR="001207AC">
        <w:rPr>
          <w:lang w:val="es-ES"/>
        </w:rPr>
        <w:lastRenderedPageBreak/>
        <w:t>una limitación económica al acceso a la justicia, el cual era contrario a los principios y garantías constitucionales.</w:t>
      </w:r>
    </w:p>
    <w:p w:rsidR="001207AC" w:rsidRDefault="00DE759D" w:rsidP="001207AC">
      <w:pPr>
        <w:rPr>
          <w:lang w:val="es-ES"/>
        </w:rPr>
      </w:pPr>
      <w:r>
        <w:rPr>
          <w:lang w:val="es-ES"/>
        </w:rPr>
        <w:t>La sala realiza en</w:t>
      </w:r>
      <w:r w:rsidR="001207AC">
        <w:rPr>
          <w:lang w:val="es-ES"/>
        </w:rPr>
        <w:t xml:space="preserve"> su decisión el análisis de otras sentencias dictadas por la propia corte en pleno en fecha anterior (15 de octubre de 1985 y 26 de octubre de 1988) en las cuales parecía establecerse un criterio distinto, que otorgaba validez al </w:t>
      </w:r>
      <w:proofErr w:type="spellStart"/>
      <w:r w:rsidR="001207AC">
        <w:rPr>
          <w:i/>
          <w:lang w:val="es-ES"/>
        </w:rPr>
        <w:t>solve</w:t>
      </w:r>
      <w:proofErr w:type="spellEnd"/>
      <w:r w:rsidR="001207AC">
        <w:rPr>
          <w:i/>
          <w:lang w:val="es-ES"/>
        </w:rPr>
        <w:t xml:space="preserve"> et </w:t>
      </w:r>
      <w:proofErr w:type="spellStart"/>
      <w:r w:rsidR="001207AC">
        <w:rPr>
          <w:i/>
          <w:lang w:val="es-ES"/>
        </w:rPr>
        <w:t>repete</w:t>
      </w:r>
      <w:proofErr w:type="spellEnd"/>
      <w:r w:rsidR="001207AC">
        <w:rPr>
          <w:i/>
          <w:lang w:val="es-ES"/>
        </w:rPr>
        <w:t xml:space="preserve"> </w:t>
      </w:r>
      <w:r w:rsidR="001207AC" w:rsidRPr="003079FF">
        <w:rPr>
          <w:lang w:val="es-ES"/>
        </w:rPr>
        <w:t xml:space="preserve">prevista en la </w:t>
      </w:r>
      <w:r w:rsidR="00A00DF0">
        <w:rPr>
          <w:lang w:val="es-ES"/>
        </w:rPr>
        <w:t>L</w:t>
      </w:r>
      <w:r w:rsidR="001207AC" w:rsidRPr="003079FF">
        <w:rPr>
          <w:lang w:val="es-ES"/>
        </w:rPr>
        <w:t xml:space="preserve">ey </w:t>
      </w:r>
      <w:r w:rsidR="00A00DF0">
        <w:rPr>
          <w:lang w:val="es-ES"/>
        </w:rPr>
        <w:t>O</w:t>
      </w:r>
      <w:r w:rsidR="001207AC" w:rsidRPr="003079FF">
        <w:rPr>
          <w:lang w:val="es-ES"/>
        </w:rPr>
        <w:t xml:space="preserve">rgánica de </w:t>
      </w:r>
      <w:r w:rsidR="00A00DF0">
        <w:rPr>
          <w:lang w:val="es-ES"/>
        </w:rPr>
        <w:t>R</w:t>
      </w:r>
      <w:r w:rsidR="001207AC" w:rsidRPr="003079FF">
        <w:rPr>
          <w:lang w:val="es-ES"/>
        </w:rPr>
        <w:t xml:space="preserve">égimen </w:t>
      </w:r>
      <w:r w:rsidR="00A00DF0">
        <w:rPr>
          <w:lang w:val="es-ES"/>
        </w:rPr>
        <w:t>M</w:t>
      </w:r>
      <w:r w:rsidR="001207AC" w:rsidRPr="003079FF">
        <w:rPr>
          <w:lang w:val="es-ES"/>
        </w:rPr>
        <w:t>unicipal, con lo cual se constataba la progresiva adaptación del legislador a los preceptos constitucionales relevantes.</w:t>
      </w:r>
    </w:p>
    <w:p w:rsidR="005B513C" w:rsidRDefault="00C413B3" w:rsidP="005B513C">
      <w:pPr>
        <w:rPr>
          <w:lang w:val="es-ES_tradnl"/>
        </w:rPr>
      </w:pPr>
      <w:r>
        <w:t>Así las cosas, e</w:t>
      </w:r>
      <w:r w:rsidR="005B513C">
        <w:t xml:space="preserve">l Código Orgánico Tributario de 1983 regulaba el punto relativo a la posibilidad de dictar medidas cautelares en el artículo 204, modificado y pasó al artículo 211, </w:t>
      </w:r>
      <w:r w:rsidR="006A6C4A">
        <w:t>en</w:t>
      </w:r>
      <w:r w:rsidR="005B513C">
        <w:t xml:space="preserve"> la reforma del Código Orgánico Tributario de 1992, con idéntico texto en el artículo 211 del Código Orgánico Tributario de 1994</w:t>
      </w:r>
      <w:r w:rsidR="006A6C4A">
        <w:t>,</w:t>
      </w:r>
      <w:r w:rsidR="005B513C">
        <w:t xml:space="preserve"> y </w:t>
      </w:r>
      <w:r w:rsidR="006A6C4A">
        <w:t>re-</w:t>
      </w:r>
      <w:r w:rsidR="005B513C">
        <w:t>modificado en el artículo 296 del Código Orgánico Tributario de 2001</w:t>
      </w:r>
      <w:r w:rsidR="006A6C4A">
        <w:t>, en los siguientes términos</w:t>
      </w:r>
      <w:r w:rsidR="005B513C">
        <w:rPr>
          <w:lang w:val="es-ES_tradnl"/>
        </w:rPr>
        <w:t>:</w:t>
      </w:r>
    </w:p>
    <w:p w:rsidR="005B513C" w:rsidRPr="00251D14" w:rsidRDefault="005B513C" w:rsidP="006A6C4A">
      <w:pPr>
        <w:pStyle w:val="Textodebloque"/>
        <w:rPr>
          <w:lang w:val="es-ES_tradnl"/>
        </w:rPr>
      </w:pPr>
      <w:r w:rsidRPr="00251D14">
        <w:rPr>
          <w:lang w:val="es-ES_tradnl"/>
        </w:rPr>
        <w:t>“Cuando exista riesgo para la percepción de los créditos por tributos, accesorios y multas</w:t>
      </w:r>
      <w:r>
        <w:rPr>
          <w:lang w:val="es-ES_tradnl"/>
        </w:rPr>
        <w:t xml:space="preserve"> </w:t>
      </w:r>
      <w:r w:rsidR="0002430F">
        <w:rPr>
          <w:lang w:val="es-ES_tradnl"/>
        </w:rPr>
        <w:t>[</w:t>
      </w:r>
      <w:r w:rsidR="006A6C4A" w:rsidRPr="006A6C4A">
        <w:rPr>
          <w:i/>
          <w:lang w:val="es-ES_tradnl"/>
        </w:rPr>
        <w:t xml:space="preserve">en el COT-1994, </w:t>
      </w:r>
      <w:r w:rsidRPr="006A6C4A">
        <w:rPr>
          <w:i/>
          <w:lang w:val="es-ES_tradnl"/>
        </w:rPr>
        <w:t>mencionaba</w:t>
      </w:r>
      <w:r w:rsidR="006A6C4A" w:rsidRPr="006A6C4A">
        <w:rPr>
          <w:i/>
          <w:lang w:val="es-ES_tradnl"/>
        </w:rPr>
        <w:t xml:space="preserve"> tributos, intereses o recargos</w:t>
      </w:r>
      <w:r w:rsidR="0002430F">
        <w:rPr>
          <w:lang w:val="es-ES_tradnl"/>
        </w:rPr>
        <w:t>]</w:t>
      </w:r>
      <w:r>
        <w:rPr>
          <w:lang w:val="es-ES_tradnl"/>
        </w:rPr>
        <w:t xml:space="preserve">, </w:t>
      </w:r>
      <w:r w:rsidRPr="00251D14">
        <w:rPr>
          <w:lang w:val="es-ES_tradnl"/>
        </w:rPr>
        <w:t>aún cuando se encuentren en proceso de determinación</w:t>
      </w:r>
      <w:r>
        <w:rPr>
          <w:lang w:val="es-ES_tradnl"/>
        </w:rPr>
        <w:t xml:space="preserve"> (</w:t>
      </w:r>
      <w:r w:rsidRPr="006A6C4A">
        <w:rPr>
          <w:i/>
          <w:lang w:val="es-ES_tradnl"/>
        </w:rPr>
        <w:t>los Códigos de 1992 y 1994 señalaban “determinados o no”, mientras que el Código de 1983 expresaba “ya determinados”</w:t>
      </w:r>
      <w:r>
        <w:rPr>
          <w:lang w:val="es-ES_tradnl"/>
        </w:rPr>
        <w:t xml:space="preserve">), </w:t>
      </w:r>
      <w:r w:rsidRPr="00251D14">
        <w:rPr>
          <w:lang w:val="es-ES_tradnl"/>
        </w:rPr>
        <w:t>o no sean exigibles por causa de plazo pendiente</w:t>
      </w:r>
      <w:r>
        <w:rPr>
          <w:lang w:val="es-ES_tradnl"/>
        </w:rPr>
        <w:t xml:space="preserve"> </w:t>
      </w:r>
      <w:r w:rsidR="0002430F">
        <w:rPr>
          <w:lang w:val="es-ES_tradnl"/>
        </w:rPr>
        <w:t>[</w:t>
      </w:r>
      <w:r w:rsidR="006A6C4A" w:rsidRPr="006A6C4A">
        <w:rPr>
          <w:i/>
          <w:lang w:val="es-ES_tradnl"/>
        </w:rPr>
        <w:t>los COT</w:t>
      </w:r>
      <w:r w:rsidRPr="006A6C4A">
        <w:rPr>
          <w:i/>
          <w:lang w:val="es-ES_tradnl"/>
        </w:rPr>
        <w:t xml:space="preserve"> de 1992 y 1994 indicaban “no exigibles por causa de plazo pendiente o por haberse interpuesto algún Recurso”, mientras que </w:t>
      </w:r>
      <w:r w:rsidR="006A6C4A" w:rsidRPr="006A6C4A">
        <w:rPr>
          <w:i/>
          <w:lang w:val="es-ES_tradnl"/>
        </w:rPr>
        <w:t>el</w:t>
      </w:r>
      <w:r w:rsidRPr="006A6C4A">
        <w:rPr>
          <w:i/>
          <w:lang w:val="es-ES_tradnl"/>
        </w:rPr>
        <w:t xml:space="preserve"> de 1983 no incluía esa “o”</w:t>
      </w:r>
      <w:r w:rsidR="0002430F">
        <w:rPr>
          <w:lang w:val="es-ES_tradnl"/>
        </w:rPr>
        <w:t>]</w:t>
      </w:r>
      <w:r>
        <w:rPr>
          <w:lang w:val="es-ES_tradnl"/>
        </w:rPr>
        <w:t xml:space="preserve">, </w:t>
      </w:r>
      <w:r w:rsidRPr="00251D14">
        <w:rPr>
          <w:lang w:val="es-ES_tradnl"/>
        </w:rPr>
        <w:t>la Administración Tributaria podrá pedir al Tribunal competente para conocer del Recurso Contencioso Tributario que decrete medidas cautelares suficientes, las cuales podrán ser:</w:t>
      </w:r>
    </w:p>
    <w:p w:rsidR="005B513C" w:rsidRPr="00251D14" w:rsidRDefault="005B513C" w:rsidP="006A6C4A">
      <w:pPr>
        <w:pStyle w:val="Textodebloque"/>
        <w:rPr>
          <w:lang w:val="es-ES_tradnl"/>
        </w:rPr>
      </w:pPr>
    </w:p>
    <w:p w:rsidR="005B513C" w:rsidRPr="00251D14" w:rsidRDefault="005B513C" w:rsidP="0030320C">
      <w:pPr>
        <w:pStyle w:val="Textodebloque"/>
        <w:numPr>
          <w:ilvl w:val="0"/>
          <w:numId w:val="23"/>
        </w:numPr>
        <w:rPr>
          <w:lang w:val="es-ES_tradnl"/>
        </w:rPr>
      </w:pPr>
      <w:r w:rsidRPr="00251D14">
        <w:rPr>
          <w:lang w:val="es-ES_tradnl"/>
        </w:rPr>
        <w:t>Embargo preventivo de bienes muebles;</w:t>
      </w:r>
    </w:p>
    <w:p w:rsidR="005B513C" w:rsidRPr="00251D14" w:rsidRDefault="005B513C" w:rsidP="0030320C">
      <w:pPr>
        <w:pStyle w:val="Textodebloque"/>
        <w:numPr>
          <w:ilvl w:val="0"/>
          <w:numId w:val="23"/>
        </w:numPr>
        <w:rPr>
          <w:lang w:val="es-ES_tradnl"/>
        </w:rPr>
      </w:pPr>
      <w:r w:rsidRPr="00251D14">
        <w:rPr>
          <w:lang w:val="es-ES_tradnl"/>
        </w:rPr>
        <w:t>Secuestro o retención de bienes muebles;</w:t>
      </w:r>
    </w:p>
    <w:p w:rsidR="005B513C" w:rsidRPr="00251D14" w:rsidRDefault="005B513C" w:rsidP="0030320C">
      <w:pPr>
        <w:pStyle w:val="Textodebloque"/>
        <w:numPr>
          <w:ilvl w:val="0"/>
          <w:numId w:val="23"/>
        </w:numPr>
        <w:rPr>
          <w:lang w:val="es-ES_tradnl"/>
        </w:rPr>
      </w:pPr>
      <w:r w:rsidRPr="00251D14">
        <w:rPr>
          <w:lang w:val="es-ES_tradnl"/>
        </w:rPr>
        <w:t>Prohibición de enajenar o gravar bienes inmuebles, y</w:t>
      </w:r>
    </w:p>
    <w:p w:rsidR="005B513C" w:rsidRDefault="005B513C" w:rsidP="0030320C">
      <w:pPr>
        <w:pStyle w:val="Textodebloque"/>
        <w:numPr>
          <w:ilvl w:val="0"/>
          <w:numId w:val="23"/>
        </w:numPr>
        <w:rPr>
          <w:lang w:val="es-ES_tradnl"/>
        </w:rPr>
      </w:pPr>
      <w:r w:rsidRPr="00251D14">
        <w:rPr>
          <w:lang w:val="es-ES_tradnl"/>
        </w:rPr>
        <w:t>Cualquier otra medida, conforme a las previsiones contenidas en el Parágrafo Primero del artículo 588 del Código de Procedimiento Civil</w:t>
      </w:r>
      <w:r>
        <w:rPr>
          <w:lang w:val="es-ES_tradnl"/>
        </w:rPr>
        <w:t xml:space="preserve"> (este numeral 4 no existía en las regulaciones previas)” (comentarios en </w:t>
      </w:r>
      <w:r w:rsidR="0002430F">
        <w:rPr>
          <w:lang w:val="es-ES_tradnl"/>
        </w:rPr>
        <w:t xml:space="preserve">corchetes </w:t>
      </w:r>
      <w:r>
        <w:rPr>
          <w:lang w:val="es-ES_tradnl"/>
        </w:rPr>
        <w:t>del autor).</w:t>
      </w:r>
    </w:p>
    <w:p w:rsidR="005B513C" w:rsidRDefault="004B167C" w:rsidP="001207AC">
      <w:pPr>
        <w:rPr>
          <w:lang w:val="es-ES"/>
        </w:rPr>
      </w:pPr>
      <w:r>
        <w:rPr>
          <w:lang w:val="es-ES"/>
        </w:rPr>
        <w:t>El artículo 212 del COT-1983, por su parte establecía:</w:t>
      </w:r>
    </w:p>
    <w:p w:rsidR="004B167C" w:rsidRDefault="004B167C" w:rsidP="004B167C">
      <w:pPr>
        <w:pStyle w:val="Textodebloque"/>
        <w:rPr>
          <w:lang w:val="es-ES"/>
        </w:rPr>
      </w:pPr>
      <w:r>
        <w:rPr>
          <w:lang w:val="es-ES"/>
        </w:rPr>
        <w:t xml:space="preserve">“El tribunal, con vista al documento del que conste la existencia del crédito, acordará la medida o medidas solicitadas que creyere </w:t>
      </w:r>
      <w:r>
        <w:rPr>
          <w:lang w:val="es-ES"/>
        </w:rPr>
        <w:lastRenderedPageBreak/>
        <w:t>pertinentes, graduadas en proporción riesgo, cuantía y demás circunstancias del caso.</w:t>
      </w:r>
    </w:p>
    <w:p w:rsidR="004B167C" w:rsidRDefault="004B167C" w:rsidP="004B167C">
      <w:pPr>
        <w:pStyle w:val="Textodebloque"/>
        <w:rPr>
          <w:lang w:val="es-ES"/>
        </w:rPr>
      </w:pPr>
      <w:r>
        <w:rPr>
          <w:lang w:val="es-ES"/>
        </w:rPr>
        <w:t xml:space="preserve">El riesgo deberá ser fundamentado por la Administración Tributaria y justificado sumarialmente ante el Tribunal” </w:t>
      </w:r>
    </w:p>
    <w:p w:rsidR="00CD1603" w:rsidRDefault="00C413B3" w:rsidP="00CD1603">
      <w:pPr>
        <w:rPr>
          <w:lang w:val="es-ES_tradnl"/>
        </w:rPr>
      </w:pPr>
      <w:r>
        <w:rPr>
          <w:lang w:val="es-ES_tradnl"/>
        </w:rPr>
        <w:t>Es importante destacar, que d</w:t>
      </w:r>
      <w:r w:rsidR="00CD1603">
        <w:rPr>
          <w:lang w:val="es-ES_tradnl"/>
        </w:rPr>
        <w:t xml:space="preserve">e conformidad con el </w:t>
      </w:r>
      <w:r w:rsidR="00EB50D4">
        <w:rPr>
          <w:lang w:val="es-ES_tradnl"/>
        </w:rPr>
        <w:t>artículo 296</w:t>
      </w:r>
      <w:r w:rsidR="00EB50D4" w:rsidRPr="00EB50D4">
        <w:rPr>
          <w:lang w:val="es-ES_tradnl"/>
        </w:rPr>
        <w:t xml:space="preserve"> </w:t>
      </w:r>
      <w:r w:rsidR="00EB50D4">
        <w:rPr>
          <w:lang w:val="es-ES_tradnl"/>
        </w:rPr>
        <w:t>del Código Orgánico Tributario de 2001</w:t>
      </w:r>
      <w:r w:rsidR="003C34F7">
        <w:rPr>
          <w:lang w:val="es-ES_tradnl"/>
        </w:rPr>
        <w:t xml:space="preserve"> y los señalados de los COT reformados, </w:t>
      </w:r>
      <w:r w:rsidR="00CD1603">
        <w:rPr>
          <w:lang w:val="es-ES_tradnl"/>
        </w:rPr>
        <w:t xml:space="preserve">estas medidas cautelares siempre </w:t>
      </w:r>
      <w:r w:rsidR="00D13F9F">
        <w:rPr>
          <w:lang w:val="es-ES_tradnl"/>
        </w:rPr>
        <w:t>fueron</w:t>
      </w:r>
      <w:r w:rsidR="00CD1603">
        <w:rPr>
          <w:lang w:val="es-ES_tradnl"/>
        </w:rPr>
        <w:t xml:space="preserve">, a favor de la Administración Tributaria. </w:t>
      </w:r>
      <w:r w:rsidR="00CD1603" w:rsidRPr="00CD1603">
        <w:rPr>
          <w:b/>
          <w:i/>
          <w:lang w:val="es-ES_tradnl"/>
        </w:rPr>
        <w:t>El legitimado activo</w:t>
      </w:r>
      <w:r w:rsidR="00CD1603">
        <w:rPr>
          <w:lang w:val="es-ES_tradnl"/>
        </w:rPr>
        <w:t>, es decir, quien las puede solicitar es la Administración Tributaria, en su propio beneficio, para asegurar el cobro del crédito tributario</w:t>
      </w:r>
      <w:r w:rsidR="00D13F9F">
        <w:rPr>
          <w:lang w:val="es-ES_tradnl"/>
        </w:rPr>
        <w:t xml:space="preserve">, </w:t>
      </w:r>
      <w:r w:rsidR="002868A2">
        <w:rPr>
          <w:lang w:val="es-ES_tradnl"/>
        </w:rPr>
        <w:t xml:space="preserve">por manera que, </w:t>
      </w:r>
      <w:r w:rsidR="00D13F9F">
        <w:rPr>
          <w:lang w:val="es-ES_tradnl"/>
        </w:rPr>
        <w:t xml:space="preserve">como se explicó, </w:t>
      </w:r>
      <w:r w:rsidR="00D13F9F">
        <w:rPr>
          <w:lang w:val="es-ES"/>
        </w:rPr>
        <w:t xml:space="preserve">en los procesos de impugnación de actos definitivos de contenido tributario, </w:t>
      </w:r>
      <w:r w:rsidR="002868A2">
        <w:rPr>
          <w:lang w:val="es-ES"/>
        </w:rPr>
        <w:t>(</w:t>
      </w:r>
      <w:r w:rsidR="00D13F9F">
        <w:rPr>
          <w:lang w:val="es-ES"/>
        </w:rPr>
        <w:t>recursos jerárquicos y contencioso tributario</w:t>
      </w:r>
      <w:r w:rsidR="002868A2">
        <w:rPr>
          <w:lang w:val="es-ES"/>
        </w:rPr>
        <w:t>)</w:t>
      </w:r>
      <w:r w:rsidR="00D13F9F">
        <w:rPr>
          <w:lang w:val="es-ES"/>
        </w:rPr>
        <w:t xml:space="preserve"> se establecían la suspensión automática de los efectos del acto con la simple interposición</w:t>
      </w:r>
      <w:r w:rsidR="002868A2">
        <w:rPr>
          <w:lang w:val="es-ES"/>
        </w:rPr>
        <w:t xml:space="preserve"> de ellos</w:t>
      </w:r>
      <w:r w:rsidR="00D13F9F">
        <w:rPr>
          <w:lang w:val="es-ES"/>
        </w:rPr>
        <w:t>, no obstante, como también se indicó estas suspensiones de los efectos de los actos sufrieron modificaciones</w:t>
      </w:r>
      <w:r w:rsidR="0010776E">
        <w:rPr>
          <w:lang w:val="es-ES"/>
        </w:rPr>
        <w:t xml:space="preserve"> con las Reformas de los COT-1994, de modo que </w:t>
      </w:r>
      <w:r w:rsidR="002868A2">
        <w:rPr>
          <w:lang w:val="es-ES"/>
        </w:rPr>
        <w:t>para la  vigencia d</w:t>
      </w:r>
      <w:r w:rsidR="00D13F9F">
        <w:rPr>
          <w:lang w:val="es-ES"/>
        </w:rPr>
        <w:t xml:space="preserve">el COT-2001, con </w:t>
      </w:r>
      <w:r w:rsidR="002868A2">
        <w:rPr>
          <w:lang w:val="es-ES"/>
        </w:rPr>
        <w:t xml:space="preserve">la interposición del </w:t>
      </w:r>
      <w:r w:rsidR="00D13F9F">
        <w:rPr>
          <w:lang w:val="es-ES"/>
        </w:rPr>
        <w:t xml:space="preserve">Recurso Jerárquico </w:t>
      </w:r>
      <w:r w:rsidR="002868A2">
        <w:rPr>
          <w:lang w:val="es-ES"/>
        </w:rPr>
        <w:t xml:space="preserve">se lograba la </w:t>
      </w:r>
      <w:r w:rsidR="00D13F9F">
        <w:rPr>
          <w:lang w:val="es-ES"/>
        </w:rPr>
        <w:t xml:space="preserve">automática suspensión y </w:t>
      </w:r>
      <w:r w:rsidR="002868A2">
        <w:rPr>
          <w:lang w:val="es-ES"/>
        </w:rPr>
        <w:t xml:space="preserve">con el Recurso Contencioso Tributario se podía lograr </w:t>
      </w:r>
      <w:r w:rsidR="00D13F9F">
        <w:rPr>
          <w:lang w:val="es-ES"/>
        </w:rPr>
        <w:t>a solicitud de parte.</w:t>
      </w:r>
    </w:p>
    <w:p w:rsidR="00F50B43" w:rsidRDefault="005E3152" w:rsidP="001207AC">
      <w:pPr>
        <w:rPr>
          <w:lang w:val="es-ES_tradnl"/>
        </w:rPr>
      </w:pPr>
      <w:r>
        <w:rPr>
          <w:lang w:val="es-ES_tradnl"/>
        </w:rPr>
        <w:t>Hay que destacar s</w:t>
      </w:r>
      <w:r w:rsidR="00EB50D4">
        <w:rPr>
          <w:lang w:val="es-ES_tradnl"/>
        </w:rPr>
        <w:t>in emb</w:t>
      </w:r>
      <w:r w:rsidR="00DD3027">
        <w:rPr>
          <w:lang w:val="es-ES_tradnl"/>
        </w:rPr>
        <w:t>a</w:t>
      </w:r>
      <w:r w:rsidR="00EB50D4">
        <w:rPr>
          <w:lang w:val="es-ES_tradnl"/>
        </w:rPr>
        <w:t xml:space="preserve">rgo, </w:t>
      </w:r>
      <w:r>
        <w:rPr>
          <w:lang w:val="es-ES_tradnl"/>
        </w:rPr>
        <w:t xml:space="preserve">que </w:t>
      </w:r>
      <w:r w:rsidR="00EB50D4">
        <w:rPr>
          <w:lang w:val="es-ES_tradnl"/>
        </w:rPr>
        <w:t>no basta la simple solicitud, pues ella ha de estar suficientemente fundamentada en derecho, como lo requiere la normativa aplicable y ha sido desarrollado por la jurisprudencia general, de modo de dejar establecidos y probados:</w:t>
      </w:r>
    </w:p>
    <w:p w:rsidR="00EB50D4" w:rsidRDefault="00EB50D4" w:rsidP="0030320C">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lang w:val="es-ES_tradnl"/>
        </w:rPr>
      </w:pPr>
      <w:r>
        <w:rPr>
          <w:lang w:val="es-ES_tradnl"/>
        </w:rPr>
        <w:t>la presunción o apariencia de buen derecho (“</w:t>
      </w:r>
      <w:proofErr w:type="spellStart"/>
      <w:r>
        <w:rPr>
          <w:lang w:val="es-ES_tradnl"/>
        </w:rPr>
        <w:t>fumus</w:t>
      </w:r>
      <w:proofErr w:type="spellEnd"/>
      <w:r>
        <w:rPr>
          <w:lang w:val="es-ES_tradnl"/>
        </w:rPr>
        <w:t xml:space="preserve"> </w:t>
      </w:r>
      <w:proofErr w:type="spellStart"/>
      <w:r>
        <w:rPr>
          <w:lang w:val="es-ES_tradnl"/>
        </w:rPr>
        <w:t>boni</w:t>
      </w:r>
      <w:proofErr w:type="spellEnd"/>
      <w:r>
        <w:rPr>
          <w:lang w:val="es-ES_tradnl"/>
        </w:rPr>
        <w:t xml:space="preserve"> iuris”), conocida como presunción grave del derecho reclamado, lo cual podría emerger de la exhibición del acto administrativo </w:t>
      </w:r>
      <w:r w:rsidR="00A6479E">
        <w:rPr>
          <w:lang w:val="es-ES_tradnl"/>
        </w:rPr>
        <w:t xml:space="preserve">donde conste la existencia del crédito (Acta de Reparo), o la </w:t>
      </w:r>
      <w:r>
        <w:rPr>
          <w:lang w:val="es-ES_tradnl"/>
        </w:rPr>
        <w:t>determinación tributaria o de imposición de sanción</w:t>
      </w:r>
      <w:r w:rsidR="00A6479E">
        <w:rPr>
          <w:lang w:val="es-ES_tradnl"/>
        </w:rPr>
        <w:t xml:space="preserve"> (Resolución Administrativa)</w:t>
      </w:r>
      <w:r>
        <w:rPr>
          <w:lang w:val="es-ES_tradnl"/>
        </w:rPr>
        <w:t>, que dictado en cumplimiento de los extremos legales ha de reputarse conforme a derecho mientras no se demuestre lo contrario</w:t>
      </w:r>
      <w:r w:rsidR="00A6479E">
        <w:rPr>
          <w:lang w:val="es-ES_tradnl"/>
        </w:rPr>
        <w:t xml:space="preserve">, Es decir, hacer constar el acto administrativo, para que el juez aprecie la existencia de un derecho que sea verosímil </w:t>
      </w:r>
      <w:r>
        <w:rPr>
          <w:lang w:val="es-ES_tradnl"/>
        </w:rPr>
        <w:t>;</w:t>
      </w:r>
    </w:p>
    <w:p w:rsidR="00EB50D4" w:rsidRDefault="00EB50D4" w:rsidP="0030320C">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lang w:val="es-ES_tradnl"/>
        </w:rPr>
      </w:pPr>
      <w:r>
        <w:rPr>
          <w:lang w:val="es-ES_tradnl"/>
        </w:rPr>
        <w:t>el peligro en la demora (“</w:t>
      </w:r>
      <w:proofErr w:type="spellStart"/>
      <w:r>
        <w:rPr>
          <w:lang w:val="es-ES_tradnl"/>
        </w:rPr>
        <w:t>periculum</w:t>
      </w:r>
      <w:proofErr w:type="spellEnd"/>
      <w:r>
        <w:rPr>
          <w:lang w:val="es-ES_tradnl"/>
        </w:rPr>
        <w:t xml:space="preserve"> in mora”) de que quede ilusoria la ejecución del fallo definitivo, en vista, por ejemplo, de actuaciones que voluntariamente o no tiendan a desmejorar la situación patrimonial del contribuyente durante la larga duración del juicio; y,</w:t>
      </w:r>
    </w:p>
    <w:p w:rsidR="00EB50D4" w:rsidRDefault="00EB50D4" w:rsidP="0030320C">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lang w:val="es-ES_tradnl"/>
        </w:rPr>
      </w:pPr>
      <w:r>
        <w:rPr>
          <w:lang w:val="es-ES_tradnl"/>
        </w:rPr>
        <w:t>la amenaza cierta de daño (“</w:t>
      </w:r>
      <w:proofErr w:type="spellStart"/>
      <w:r>
        <w:rPr>
          <w:lang w:val="es-ES_tradnl"/>
        </w:rPr>
        <w:t>periculum</w:t>
      </w:r>
      <w:proofErr w:type="spellEnd"/>
      <w:r>
        <w:rPr>
          <w:lang w:val="es-ES_tradnl"/>
        </w:rPr>
        <w:t xml:space="preserve"> in </w:t>
      </w:r>
      <w:proofErr w:type="spellStart"/>
      <w:r>
        <w:rPr>
          <w:lang w:val="es-ES_tradnl"/>
        </w:rPr>
        <w:t>damni</w:t>
      </w:r>
      <w:proofErr w:type="spellEnd"/>
      <w:r>
        <w:rPr>
          <w:lang w:val="es-ES_tradnl"/>
        </w:rPr>
        <w:t>”), de modo que el contribuyente pudiese acabar por ocasionar una lesión grave, irreparable o de difícil reparación al derecho del Fisco.</w:t>
      </w:r>
    </w:p>
    <w:p w:rsidR="00B74171" w:rsidRDefault="00B74171" w:rsidP="00B74171">
      <w:pPr>
        <w:rPr>
          <w:lang w:val="es-ES_tradnl"/>
        </w:rPr>
      </w:pPr>
      <w:r w:rsidRPr="00B74171">
        <w:rPr>
          <w:lang w:val="es-ES_tradnl"/>
        </w:rPr>
        <w:lastRenderedPageBreak/>
        <w:t xml:space="preserve">En efecto, </w:t>
      </w:r>
      <w:r>
        <w:rPr>
          <w:lang w:val="es-ES_tradnl"/>
        </w:rPr>
        <w:t xml:space="preserve">para esos tiempos </w:t>
      </w:r>
      <w:r w:rsidRPr="00B74171">
        <w:rPr>
          <w:lang w:val="es-ES_tradnl"/>
        </w:rPr>
        <w:t xml:space="preserve">el Tribunal </w:t>
      </w:r>
      <w:r>
        <w:rPr>
          <w:lang w:val="es-ES_tradnl"/>
        </w:rPr>
        <w:t xml:space="preserve">debía </w:t>
      </w:r>
      <w:r w:rsidRPr="00B74171">
        <w:rPr>
          <w:lang w:val="es-ES_tradnl"/>
        </w:rPr>
        <w:t xml:space="preserve">de acordar la medida solicitada con vista al documento del que conste la existencia del crédito tributario, dentro de los dos (2) días de despacho siguientes (antes se expresaba "el mismo día o a más tardar el día hábil siguiente"), sin conocimiento del deudor, según lo pautan los </w:t>
      </w:r>
      <w:r w:rsidR="008C1ED3">
        <w:rPr>
          <w:lang w:val="es-ES_tradnl"/>
        </w:rPr>
        <w:t>Arts.</w:t>
      </w:r>
      <w:r w:rsidRPr="00B74171">
        <w:rPr>
          <w:lang w:val="es-ES_tradnl"/>
        </w:rPr>
        <w:t>297 y 298 del Código Orgánico Tributario de 2001 (</w:t>
      </w:r>
      <w:r w:rsidR="008C1ED3">
        <w:rPr>
          <w:lang w:val="es-ES_tradnl"/>
        </w:rPr>
        <w:t>Arts.</w:t>
      </w:r>
      <w:r w:rsidRPr="00B74171">
        <w:rPr>
          <w:lang w:val="es-ES_tradnl"/>
        </w:rPr>
        <w:t>212 y 213 de los  Códigos de 1994 y 1992 y 205 y 206 del de 1983). La actuación “</w:t>
      </w:r>
      <w:r w:rsidRPr="003334F5">
        <w:rPr>
          <w:i/>
          <w:lang w:val="es-ES_tradnl"/>
        </w:rPr>
        <w:t>inaudita parte</w:t>
      </w:r>
      <w:r w:rsidRPr="00B74171">
        <w:rPr>
          <w:lang w:val="es-ES_tradnl"/>
        </w:rPr>
        <w:t>” es característica de la tutela judicial cautelar, asegurándose la defensa del afectado “a posteriori”, vía oposición, pedimento de sustitución u otras.</w:t>
      </w:r>
    </w:p>
    <w:p w:rsidR="005E3152" w:rsidRPr="00B74171" w:rsidRDefault="005E3152" w:rsidP="00B74171">
      <w:pPr>
        <w:rPr>
          <w:lang w:val="es-ES_tradnl"/>
        </w:rPr>
      </w:pPr>
      <w:r>
        <w:rPr>
          <w:lang w:val="es-ES_tradnl"/>
        </w:rPr>
        <w:t xml:space="preserve">En referencia a lo que debe ser entendido por </w:t>
      </w:r>
      <w:r w:rsidRPr="003334F5">
        <w:rPr>
          <w:i/>
          <w:lang w:val="es-ES_tradnl"/>
        </w:rPr>
        <w:t>inaudita parte</w:t>
      </w:r>
      <w:r>
        <w:rPr>
          <w:i/>
          <w:lang w:val="es-ES_tradnl"/>
        </w:rPr>
        <w:t xml:space="preserve">, </w:t>
      </w:r>
      <w:r>
        <w:rPr>
          <w:lang w:val="es-ES_tradnl"/>
        </w:rPr>
        <w:t xml:space="preserve">el profesor Henrique (2000) ha señalado: “debe entenderse como la suspensión del principio de igualdad procesal, por lo que, aquel contra quien obra la medida se ve en l imposibilidad de impugnar y atacar jurídicamente  el decreto preventivo, hasta tanto no estuviere cumplida su ejecución (salvo lo dicho respecto al art.589)” (p.166)   </w:t>
      </w:r>
    </w:p>
    <w:p w:rsidR="00B74171" w:rsidRPr="00B74171" w:rsidRDefault="00130E93" w:rsidP="003334F5">
      <w:pPr>
        <w:ind w:firstLine="708"/>
        <w:rPr>
          <w:lang w:val="es-ES_tradnl"/>
        </w:rPr>
      </w:pPr>
      <w:r>
        <w:rPr>
          <w:lang w:val="es-ES_tradnl"/>
        </w:rPr>
        <w:t xml:space="preserve">Ahora bien, </w:t>
      </w:r>
      <w:r w:rsidR="003334F5">
        <w:rPr>
          <w:lang w:val="es-ES_tradnl"/>
        </w:rPr>
        <w:t xml:space="preserve">y </w:t>
      </w:r>
      <w:r w:rsidR="00B74171" w:rsidRPr="00B74171">
        <w:rPr>
          <w:lang w:val="es-ES_tradnl"/>
        </w:rPr>
        <w:t>en virtud de lo ordenado en el artículo 299 del Código Orgánico Tributario de 2001 (</w:t>
      </w:r>
      <w:r w:rsidR="008C1ED3">
        <w:rPr>
          <w:lang w:val="es-ES_tradnl"/>
        </w:rPr>
        <w:t>Arts.</w:t>
      </w:r>
      <w:r w:rsidR="00B74171" w:rsidRPr="00B74171">
        <w:rPr>
          <w:lang w:val="es-ES_tradnl"/>
        </w:rPr>
        <w:t>214 de los Códigos de 1994 y 1992 y 207 del de 1983), el Fisco no tiene que caucionar el decreto de las medidas cautelares, pero será responsable de sus resultados, sin perjuicio de la posibilidad que tiene el interesado de solicitar la sustitución de las medidas decretadas, por garantías suficientes a criterio del Tribunal.</w:t>
      </w:r>
    </w:p>
    <w:p w:rsidR="008E0516" w:rsidRDefault="00130E93" w:rsidP="008E0516">
      <w:pPr>
        <w:rPr>
          <w:lang w:val="es-ES_tradnl"/>
        </w:rPr>
      </w:pPr>
      <w:r>
        <w:rPr>
          <w:lang w:val="es-ES"/>
        </w:rPr>
        <w:t>L</w:t>
      </w:r>
      <w:r w:rsidR="008E0516">
        <w:rPr>
          <w:lang w:val="es-ES"/>
        </w:rPr>
        <w:t xml:space="preserve">as características de estas </w:t>
      </w:r>
      <w:r w:rsidR="008E0516">
        <w:rPr>
          <w:lang w:val="es-ES_tradnl"/>
        </w:rPr>
        <w:t>medidas cautelares:</w:t>
      </w:r>
    </w:p>
    <w:p w:rsidR="008E0516" w:rsidRPr="008E0516" w:rsidRDefault="001E7D40" w:rsidP="0030320C">
      <w:pPr>
        <w:pStyle w:val="Prrafodelista"/>
        <w:numPr>
          <w:ilvl w:val="0"/>
          <w:numId w:val="25"/>
        </w:numPr>
        <w:rPr>
          <w:lang w:val="es-ES_tradnl"/>
        </w:rPr>
      </w:pPr>
      <w:proofErr w:type="spellStart"/>
      <w:r>
        <w:rPr>
          <w:lang w:val="es-ES_tradnl"/>
        </w:rPr>
        <w:t>I</w:t>
      </w:r>
      <w:r w:rsidR="008E0516" w:rsidRPr="008E0516">
        <w:rPr>
          <w:lang w:val="es-ES_tradnl"/>
        </w:rPr>
        <w:t>nstrumentalidad</w:t>
      </w:r>
      <w:proofErr w:type="spellEnd"/>
      <w:r w:rsidR="008E0516" w:rsidRPr="008E0516">
        <w:rPr>
          <w:lang w:val="es-ES_tradnl"/>
        </w:rPr>
        <w:t>, al estar destinadas a servir de aseguramiento a la ejecución del fallo definitivo, cuando se trata de cautela incidental, y/o a la de la pretensión administrativa tributaria, si se asiste a la cautela autónoma;</w:t>
      </w:r>
    </w:p>
    <w:p w:rsidR="008E0516" w:rsidRPr="008E0516" w:rsidRDefault="001E7D40" w:rsidP="0030320C">
      <w:pPr>
        <w:pStyle w:val="Prrafodelista"/>
        <w:numPr>
          <w:ilvl w:val="0"/>
          <w:numId w:val="25"/>
        </w:numPr>
        <w:rPr>
          <w:lang w:val="es-ES_tradnl"/>
        </w:rPr>
      </w:pPr>
      <w:proofErr w:type="spellStart"/>
      <w:r>
        <w:rPr>
          <w:lang w:val="es-ES_tradnl"/>
        </w:rPr>
        <w:t>P</w:t>
      </w:r>
      <w:r w:rsidR="008E0516" w:rsidRPr="008E0516">
        <w:rPr>
          <w:lang w:val="es-ES_tradnl"/>
        </w:rPr>
        <w:t>rovisoriedad</w:t>
      </w:r>
      <w:proofErr w:type="spellEnd"/>
      <w:r w:rsidR="008E0516" w:rsidRPr="008E0516">
        <w:rPr>
          <w:lang w:val="es-ES_tradnl"/>
        </w:rPr>
        <w:t>, pues su duración se limita a la del juicio principal, cuando se trata de cautela incidental, y/o al tiempo necesario para ejecutar la pretensión administrativa tributaria, si se asiste a la cautela autónoma;</w:t>
      </w:r>
    </w:p>
    <w:p w:rsidR="008E0516" w:rsidRPr="008E0516" w:rsidRDefault="001E7D40" w:rsidP="0030320C">
      <w:pPr>
        <w:pStyle w:val="Prrafodelista"/>
        <w:numPr>
          <w:ilvl w:val="0"/>
          <w:numId w:val="25"/>
        </w:numPr>
        <w:rPr>
          <w:lang w:val="es-ES_tradnl"/>
        </w:rPr>
      </w:pPr>
      <w:proofErr w:type="spellStart"/>
      <w:r>
        <w:rPr>
          <w:lang w:val="es-ES_tradnl"/>
        </w:rPr>
        <w:t>J</w:t>
      </w:r>
      <w:r w:rsidR="008E0516" w:rsidRPr="008E0516">
        <w:rPr>
          <w:lang w:val="es-ES_tradnl"/>
        </w:rPr>
        <w:t>udicialidad</w:t>
      </w:r>
      <w:proofErr w:type="spellEnd"/>
      <w:r w:rsidR="008E0516" w:rsidRPr="008E0516">
        <w:rPr>
          <w:lang w:val="es-ES_tradnl"/>
        </w:rPr>
        <w:t>, toda vez que, en virtud del principio jurisdiccional, sólo pueden darse en la sede judicial, sea la cautela incidental o autónoma, y nunca en sede administrativa;</w:t>
      </w:r>
    </w:p>
    <w:p w:rsidR="008E0516" w:rsidRPr="008E0516" w:rsidRDefault="001E7D40" w:rsidP="0030320C">
      <w:pPr>
        <w:pStyle w:val="Prrafodelista"/>
        <w:numPr>
          <w:ilvl w:val="0"/>
          <w:numId w:val="25"/>
        </w:numPr>
        <w:rPr>
          <w:lang w:val="es-ES_tradnl"/>
        </w:rPr>
      </w:pPr>
      <w:r>
        <w:rPr>
          <w:lang w:val="es-ES_tradnl"/>
        </w:rPr>
        <w:lastRenderedPageBreak/>
        <w:t>V</w:t>
      </w:r>
      <w:r w:rsidR="008E0516" w:rsidRPr="008E0516">
        <w:rPr>
          <w:lang w:val="es-ES_tradnl"/>
        </w:rPr>
        <w:t>ariabilidad, dada su posibilidad de adaptación frente al cambio de las circunstancias imperantes al momento de ser dictadas; y,</w:t>
      </w:r>
    </w:p>
    <w:p w:rsidR="008E0516" w:rsidRPr="008E0516" w:rsidRDefault="001E7D40" w:rsidP="0030320C">
      <w:pPr>
        <w:pStyle w:val="Prrafodelista"/>
        <w:numPr>
          <w:ilvl w:val="0"/>
          <w:numId w:val="25"/>
        </w:numPr>
        <w:rPr>
          <w:lang w:val="es-ES_tradnl"/>
        </w:rPr>
      </w:pPr>
      <w:r>
        <w:rPr>
          <w:lang w:val="es-ES_tradnl"/>
        </w:rPr>
        <w:t>U</w:t>
      </w:r>
      <w:r w:rsidR="008E0516" w:rsidRPr="008E0516">
        <w:rPr>
          <w:lang w:val="es-ES_tradnl"/>
        </w:rPr>
        <w:t>rgencia, para obtener la garantía del cumplimiento de la obligación tributaria, salvaguardando los derechos fiscales.</w:t>
      </w:r>
    </w:p>
    <w:p w:rsidR="004B62F9" w:rsidRDefault="00D65E68" w:rsidP="00D65E68">
      <w:pPr>
        <w:rPr>
          <w:lang w:val="es-ES"/>
        </w:rPr>
      </w:pPr>
      <w:r>
        <w:rPr>
          <w:lang w:val="es-ES"/>
        </w:rPr>
        <w:t>Es importante destacar, que la</w:t>
      </w:r>
      <w:r w:rsidRPr="00D65E68">
        <w:rPr>
          <w:lang w:val="es-ES"/>
        </w:rPr>
        <w:t xml:space="preserve"> Sala Político-Administrativa del Tribunal Supremo de Justicia</w:t>
      </w:r>
      <w:r>
        <w:rPr>
          <w:lang w:val="es-ES"/>
        </w:rPr>
        <w:t>.</w:t>
      </w:r>
      <w:r>
        <w:rPr>
          <w:rStyle w:val="Refdenotaalpie"/>
          <w:lang w:val="es-ES"/>
        </w:rPr>
        <w:footnoteReference w:id="149"/>
      </w:r>
      <w:r w:rsidRPr="00D65E68">
        <w:rPr>
          <w:lang w:val="es-ES"/>
        </w:rPr>
        <w:t xml:space="preserve"> </w:t>
      </w:r>
      <w:r>
        <w:rPr>
          <w:lang w:val="es-ES"/>
        </w:rPr>
        <w:t xml:space="preserve">Si bien es cierto, </w:t>
      </w:r>
      <w:r w:rsidRPr="00D65E68">
        <w:rPr>
          <w:lang w:val="es-ES"/>
        </w:rPr>
        <w:t xml:space="preserve">parte de la aseveración de que las medidas cautelares constituyen una manifestación de la tutela judicial efectiva, protegida de conformidad con los preceptos constitucionales. No obstante, a renglón seguido la Sala ha expuesto que: </w:t>
      </w:r>
    </w:p>
    <w:p w:rsidR="00D65E68" w:rsidRPr="00D65E68" w:rsidRDefault="00D65E68" w:rsidP="004B62F9">
      <w:pPr>
        <w:pStyle w:val="Textodebloque"/>
        <w:rPr>
          <w:lang w:val="es-ES"/>
        </w:rPr>
      </w:pPr>
      <w:r w:rsidRPr="00D65E68">
        <w:rPr>
          <w:lang w:val="es-ES"/>
        </w:rPr>
        <w:t>“por ser una excepción a los principios de ejecutividad y ejecutoriedad que informan al derecho administrativo, así como de la presunción de legalidad y veracidad que goza el acto administrativo emitido como antes se indicó, el juez contencioso administrativo en su función de cautela debe ser cuidadoso al momento de apreciar y ponderar la pertinencia de una medida, como en el presente caso, al decidir la suspensión de los efectos de un acto, sujetándose también a los requisitos y condiciones legalmente previstos”.</w:t>
      </w:r>
    </w:p>
    <w:p w:rsidR="001E7D40" w:rsidRDefault="00D65E68" w:rsidP="00D65E68">
      <w:pPr>
        <w:rPr>
          <w:lang w:val="es-ES"/>
        </w:rPr>
      </w:pPr>
      <w:r w:rsidRPr="00D65E68">
        <w:rPr>
          <w:lang w:val="es-ES"/>
        </w:rPr>
        <w:t>Para la Profesora Andrade</w:t>
      </w:r>
      <w:r w:rsidR="001E7D40">
        <w:rPr>
          <w:lang w:val="es-ES"/>
        </w:rPr>
        <w:t xml:space="preserve">, en su artículo publicado en la Revista de Derecho Tributario </w:t>
      </w:r>
      <w:r w:rsidRPr="00D65E68">
        <w:rPr>
          <w:lang w:val="es-ES"/>
        </w:rPr>
        <w:t xml:space="preserve">(2006), con esta afirmación judicial: </w:t>
      </w:r>
    </w:p>
    <w:p w:rsidR="00D65E68" w:rsidRPr="00D65E68" w:rsidRDefault="00D65E68" w:rsidP="001E7D40">
      <w:pPr>
        <w:pStyle w:val="Textodebloque"/>
        <w:rPr>
          <w:lang w:val="es-ES"/>
        </w:rPr>
      </w:pPr>
      <w:r w:rsidRPr="00D65E68">
        <w:rPr>
          <w:lang w:val="es-ES"/>
        </w:rPr>
        <w:t xml:space="preserve">“(…) pareciera haber ocurrido un giro en la concepción de la necesidad de las medidas cautelares y de la flexibilidad con la cual éstas deben ser otorgadas. Si bien antiguamente la posición jurisprudencial era paulatinamente la de una interpretación progresiva de la tutela judicial, en el entendido de que la implementación de las normas procesales debía hacerse en forma tal que favoreciera al derecho a la defensa del administrado, la posición moderna demandaría la evaluación cuidadosa de la solicitud efectuada, a los fines de garantizar que ésta no atente contra los intereses del Estado. De esta manera, se afirmaría la preeminencia de los intereses colectivos sobre los de los particulares, </w:t>
      </w:r>
      <w:r w:rsidRPr="00D65E68">
        <w:rPr>
          <w:lang w:val="es-ES"/>
        </w:rPr>
        <w:lastRenderedPageBreak/>
        <w:t>por lo cual la protección de ciertos derechos quedaría relegada en caso de que ello fuera necesario al funcionamiento del Estado. Si bien es claro que el otorgamiento de las medidas requiere la evaluación de sus consecuencias frente a los intereses colectivos, debe procurarse al balance adecuado entre ambos intereses involucrados, evitando la negación de las medidas por consideraciones generales que impedirían de plano el decreto de medidas en caso alguno. Ello en tanto siempre será posible oponer la existencia de algún interés colectivo- como la percepción de sumas de dinero- como prioritaria a los intereses y derechos particulares- el de que se le exija, ni siquiera en forma cautelar, el pago de sumas que claramente no adeuda- (p.120).</w:t>
      </w:r>
    </w:p>
    <w:p w:rsidR="004B62F9" w:rsidRDefault="00D65E68" w:rsidP="00D65E68">
      <w:pPr>
        <w:rPr>
          <w:lang w:val="es-ES"/>
        </w:rPr>
      </w:pPr>
      <w:r w:rsidRPr="00D65E68">
        <w:rPr>
          <w:lang w:val="es-ES"/>
        </w:rPr>
        <w:t>No obstante, el Tribunal Supremo de Justicia</w:t>
      </w:r>
      <w:r>
        <w:rPr>
          <w:rStyle w:val="Refdenotaalpie"/>
          <w:lang w:val="es-ES"/>
        </w:rPr>
        <w:footnoteReference w:id="150"/>
      </w:r>
      <w:r w:rsidRPr="00D65E68">
        <w:rPr>
          <w:lang w:val="es-ES"/>
        </w:rPr>
        <w:t xml:space="preserve"> ha afirmado su potestad de dictar medidas cautelares aun de oficio, a los fines de proteger los derechos de las partes en el proceso, tanto los de la Administración Tributaria como los de los particulares, en tanto se verifiquen los extremos legales correspondientes. De esta forma, la Sala da amplio margen para el otorgamiento de las medidas, pero parece definirlas más propiamente como una potestad discrecional que como una potestad-deber, cónsona con la jurisprudencia anterior, según hemos señalado. El pronunciamiento adoptado por la Sala se fundamente en los términos siguientes: </w:t>
      </w:r>
    </w:p>
    <w:p w:rsidR="00D65E68" w:rsidRPr="00D65E68" w:rsidRDefault="00D65E68" w:rsidP="004B62F9">
      <w:pPr>
        <w:pStyle w:val="Textodebloque"/>
        <w:rPr>
          <w:lang w:val="es-ES"/>
        </w:rPr>
      </w:pPr>
      <w:r w:rsidRPr="00D65E68">
        <w:rPr>
          <w:lang w:val="es-ES"/>
        </w:rPr>
        <w:t xml:space="preserve">“Con fundamento en las normas transcritas, se deduce que el juez contencioso administrativo (y en especial el contencioso tributario), está constitucionalmente habilitado para dictar cualquier medida cautelar requerida para el caso concreto, para asegurar tonta los derechos del administrado (contribuyente), como del Fisco, en cualquiera de sus manifestaciones de evitar que resulte ilusoria la ejecución del fallo definitivo. En efecto, el poder cautelar de juez en esta materia, llega al poder decretar las medidas cautelares incluso de oficio, cuando las circunstancias del caso concreto así lo ameriten, es decir, cuando se </w:t>
      </w:r>
      <w:r w:rsidRPr="00D65E68">
        <w:rPr>
          <w:lang w:val="es-ES"/>
        </w:rPr>
        <w:lastRenderedPageBreak/>
        <w:t>encuentren vertidos en el proceso, elementos que satisfagan los requisitos legales de procedencia de tales medidas”.</w:t>
      </w:r>
    </w:p>
    <w:p w:rsidR="008E0516" w:rsidRDefault="00757550" w:rsidP="00BE6BE2">
      <w:pPr>
        <w:pStyle w:val="Ttulo4"/>
        <w:rPr>
          <w:lang w:val="es-ES_tradnl"/>
        </w:rPr>
      </w:pPr>
      <w:r>
        <w:t xml:space="preserve">2.4.2.1. </w:t>
      </w:r>
      <w:r w:rsidR="0086724F">
        <w:rPr>
          <w:lang w:val="es-ES_tradnl"/>
        </w:rPr>
        <w:t>Medidas Cautelares, con la existencia de l</w:t>
      </w:r>
      <w:r w:rsidR="008E0516" w:rsidRPr="000B0676">
        <w:rPr>
          <w:lang w:val="es-ES_tradnl"/>
        </w:rPr>
        <w:t>os créditos fiscales determinados</w:t>
      </w:r>
      <w:r>
        <w:rPr>
          <w:lang w:val="es-ES_tradnl"/>
        </w:rPr>
        <w:t>.</w:t>
      </w:r>
    </w:p>
    <w:p w:rsidR="00757550" w:rsidRDefault="00757550" w:rsidP="00757550">
      <w:pPr>
        <w:rPr>
          <w:lang w:val="es-ES_tradnl"/>
        </w:rPr>
      </w:pPr>
      <w:r>
        <w:rPr>
          <w:lang w:val="es-ES_tradnl"/>
        </w:rPr>
        <w:t>Este supuesto era el único posible en los tiempos del Código Orgánico Tributario de 1983, conjunto normativo que exigía que se tratase de créditos “ya determinados”, siendo hasta el COT-2001 y desde la reforma del Código de 1992 una de las opciones de procedencia para el dictado de medidas cautelares, para el aseguramiento de la recaudación tributaria.</w:t>
      </w:r>
    </w:p>
    <w:p w:rsidR="00757550" w:rsidRDefault="00757550" w:rsidP="00757550">
      <w:pPr>
        <w:rPr>
          <w:lang w:val="es-ES_tradnl"/>
        </w:rPr>
      </w:pPr>
      <w:r>
        <w:rPr>
          <w:lang w:val="es-ES_tradnl"/>
        </w:rPr>
        <w:t xml:space="preserve">Así, entrando en materia, debe observarse que los requisitos que presentó la normativa contenida en el artículo 211 del Código Orgánico Tributario de 1994 ("determinados” y “no exigibles por causa de plazo pendiente o por haberse interpuesto algún Recurso”), en opinión </w:t>
      </w:r>
      <w:r w:rsidR="00411D47">
        <w:rPr>
          <w:lang w:val="es-ES_tradnl"/>
        </w:rPr>
        <w:t xml:space="preserve">del autor </w:t>
      </w:r>
      <w:r>
        <w:rPr>
          <w:lang w:val="es-ES_tradnl"/>
        </w:rPr>
        <w:t>requisitos concurrentes, es decir el crédito debía estar, por un lado, determinado y, por el otro, debía ser no exigible. Esto es, “no exigible” (i) por causa de un plazo pendiente o (</w:t>
      </w:r>
      <w:proofErr w:type="spellStart"/>
      <w:r>
        <w:rPr>
          <w:lang w:val="es-ES_tradnl"/>
        </w:rPr>
        <w:t>ii</w:t>
      </w:r>
      <w:proofErr w:type="spellEnd"/>
      <w:r>
        <w:rPr>
          <w:lang w:val="es-ES_tradnl"/>
        </w:rPr>
        <w:t xml:space="preserve">) por la interposición de un Recurso Jerárquico o de un Recurso Contencioso Tributario, lo cual conllevaba la inmediata suspensión de los efectos de los actos administrativos así impugnados. </w:t>
      </w:r>
    </w:p>
    <w:p w:rsidR="00757550" w:rsidRDefault="00757550" w:rsidP="00757550">
      <w:pPr>
        <w:rPr>
          <w:lang w:val="es-ES_tradnl"/>
        </w:rPr>
      </w:pPr>
      <w:r>
        <w:rPr>
          <w:lang w:val="es-ES_tradnl"/>
        </w:rPr>
        <w:t xml:space="preserve">Con </w:t>
      </w:r>
      <w:r w:rsidR="002269B2">
        <w:rPr>
          <w:lang w:val="es-ES_tradnl"/>
        </w:rPr>
        <w:t>la entrada del COT</w:t>
      </w:r>
      <w:r>
        <w:rPr>
          <w:lang w:val="es-ES_tradnl"/>
        </w:rPr>
        <w:t xml:space="preserve"> de 2001, el único cambio consiste en que, tratándose de un Recurso Contencioso Tributario, la no exigibilidad devendría no de la mera interposición, sino de un pronunciamiento judicial “ad hoc” de suspensión de efectos.</w:t>
      </w:r>
    </w:p>
    <w:p w:rsidR="001478B1" w:rsidRDefault="00757550" w:rsidP="00757550">
      <w:pPr>
        <w:rPr>
          <w:lang w:val="es-ES_tradnl"/>
        </w:rPr>
      </w:pPr>
      <w:r>
        <w:rPr>
          <w:lang w:val="es-ES_tradnl"/>
        </w:rPr>
        <w:t xml:space="preserve">En este orden de ideas, </w:t>
      </w:r>
      <w:r w:rsidR="002269B2">
        <w:rPr>
          <w:lang w:val="es-ES_tradnl"/>
        </w:rPr>
        <w:t xml:space="preserve">el profesor Blanco (2002) señalo: </w:t>
      </w:r>
    </w:p>
    <w:p w:rsidR="00757550" w:rsidRDefault="002269B2" w:rsidP="001478B1">
      <w:pPr>
        <w:pStyle w:val="Textodebloque"/>
        <w:rPr>
          <w:lang w:val="es-ES_tradnl"/>
        </w:rPr>
      </w:pPr>
      <w:r>
        <w:rPr>
          <w:lang w:val="es-ES_tradnl"/>
        </w:rPr>
        <w:t xml:space="preserve">“(…) </w:t>
      </w:r>
      <w:r w:rsidR="00757550">
        <w:rPr>
          <w:lang w:val="es-ES_tradnl"/>
        </w:rPr>
        <w:t xml:space="preserve">siendo coherentes con nuestro sistema de determinación y liquidación tributaria, tenemos que sólo un crédito determinado puede ser “no exigible” por causa de un plazo pendiente, porque únicamente la denominada Resolución </w:t>
      </w:r>
      <w:proofErr w:type="spellStart"/>
      <w:r w:rsidR="00757550">
        <w:rPr>
          <w:lang w:val="es-ES_tradnl"/>
        </w:rPr>
        <w:t>Culminatoria</w:t>
      </w:r>
      <w:proofErr w:type="spellEnd"/>
      <w:r w:rsidR="00757550">
        <w:rPr>
          <w:lang w:val="es-ES_tradnl"/>
        </w:rPr>
        <w:t xml:space="preserve"> del Sumario Administrativo, prevista en el artículo 191 del Código Orgánico Tributario de 2001 (</w:t>
      </w:r>
      <w:r w:rsidR="008C1ED3">
        <w:rPr>
          <w:lang w:val="es-ES_tradnl"/>
        </w:rPr>
        <w:t>Arts.</w:t>
      </w:r>
      <w:r w:rsidR="00757550">
        <w:rPr>
          <w:lang w:val="es-ES_tradnl"/>
        </w:rPr>
        <w:t xml:space="preserve">149 de los Códigos de 1994 y 1992 y 139 del de 1983), acto de determinación de la obligación tributaria, puede indicar un plazo, en beneficio del contribuyente deudor, para que pague el crédito tributario. Obviamente, el Acta de Reparo puede ser objeto de un allanamiento por parte del contribuyente, que propiciaría el pago dentro del lapso </w:t>
      </w:r>
      <w:r w:rsidR="00757550">
        <w:rPr>
          <w:lang w:val="es-ES_tradnl"/>
        </w:rPr>
        <w:lastRenderedPageBreak/>
        <w:t>legal de quince (15) días hábiles, pero el carácter de crédito determinado, en ese caso, sería el resultado de ese eventual allanamiento y no del acta en sí misma, por su mera notificación. El acta no es un acto administrativo definitivo, que cause estado, salvo su aceptación expresa por el afectado, y aún en ese caso se requiere de una resolución que constate el hecho, para la seguridad jurídica</w:t>
      </w:r>
      <w:r w:rsidR="009A4FDD">
        <w:rPr>
          <w:lang w:val="es-ES_tradnl"/>
        </w:rPr>
        <w:t>. (</w:t>
      </w:r>
      <w:r>
        <w:rPr>
          <w:lang w:val="es-ES_tradnl"/>
        </w:rPr>
        <w:t>p.61 y ss</w:t>
      </w:r>
      <w:r w:rsidR="009A4FDD">
        <w:rPr>
          <w:lang w:val="es-ES_tradnl"/>
        </w:rPr>
        <w:t>.</w:t>
      </w:r>
      <w:r>
        <w:rPr>
          <w:lang w:val="es-ES_tradnl"/>
        </w:rPr>
        <w:t>)</w:t>
      </w:r>
    </w:p>
    <w:p w:rsidR="00757550" w:rsidRDefault="00C103E6" w:rsidP="00757550">
      <w:pPr>
        <w:rPr>
          <w:lang w:val="es-ES_tradnl"/>
        </w:rPr>
      </w:pPr>
      <w:r>
        <w:rPr>
          <w:lang w:val="es-ES_tradnl"/>
        </w:rPr>
        <w:t xml:space="preserve">En efecto, </w:t>
      </w:r>
      <w:r w:rsidR="00757550">
        <w:rPr>
          <w:lang w:val="es-ES_tradnl"/>
        </w:rPr>
        <w:t xml:space="preserve">la Resolución </w:t>
      </w:r>
      <w:proofErr w:type="spellStart"/>
      <w:r w:rsidR="00757550">
        <w:rPr>
          <w:lang w:val="es-ES_tradnl"/>
        </w:rPr>
        <w:t>Culminatoria</w:t>
      </w:r>
      <w:proofErr w:type="spellEnd"/>
      <w:r w:rsidR="00757550">
        <w:rPr>
          <w:lang w:val="es-ES_tradnl"/>
        </w:rPr>
        <w:t xml:space="preserve"> del Sumario Administrativo, acto de determinación de la obligación tributaria, es el acto recurrible, </w:t>
      </w:r>
      <w:proofErr w:type="spellStart"/>
      <w:r w:rsidR="00757550">
        <w:rPr>
          <w:lang w:val="es-ES_tradnl"/>
        </w:rPr>
        <w:t>suspendible</w:t>
      </w:r>
      <w:proofErr w:type="spellEnd"/>
      <w:r w:rsidR="00757550">
        <w:rPr>
          <w:lang w:val="es-ES_tradnl"/>
        </w:rPr>
        <w:t xml:space="preserve"> en sus efectos por la mera interposición del Recurso Jerárquico, en sede administrativa, o como resultado de un pronunciamiento al respecto del Juez, si se trata de un Recurso Contencioso Tributario, en sede judicial.</w:t>
      </w:r>
    </w:p>
    <w:p w:rsidR="00757550" w:rsidRDefault="00757550" w:rsidP="00757550">
      <w:pPr>
        <w:rPr>
          <w:lang w:val="es-ES_tradnl"/>
        </w:rPr>
      </w:pPr>
      <w:r>
        <w:rPr>
          <w:lang w:val="es-ES_tradnl"/>
        </w:rPr>
        <w:t xml:space="preserve">Por </w:t>
      </w:r>
      <w:r w:rsidR="00C103E6">
        <w:rPr>
          <w:lang w:val="es-ES_tradnl"/>
        </w:rPr>
        <w:t>manera que</w:t>
      </w:r>
      <w:r>
        <w:rPr>
          <w:lang w:val="es-ES_tradnl"/>
        </w:rPr>
        <w:t xml:space="preserve">, si observamos que en los dos casos opera necesariamente la Resolución </w:t>
      </w:r>
      <w:proofErr w:type="spellStart"/>
      <w:r>
        <w:rPr>
          <w:lang w:val="es-ES_tradnl"/>
        </w:rPr>
        <w:t>Culminatoria</w:t>
      </w:r>
      <w:proofErr w:type="spellEnd"/>
      <w:r>
        <w:rPr>
          <w:lang w:val="es-ES_tradnl"/>
        </w:rPr>
        <w:t xml:space="preserve"> del Sumario Administrativo, donde se determina el crédito tributario, es </w:t>
      </w:r>
      <w:r w:rsidR="00C103E6">
        <w:rPr>
          <w:lang w:val="es-ES_tradnl"/>
        </w:rPr>
        <w:t>lógico deducir</w:t>
      </w:r>
      <w:r>
        <w:rPr>
          <w:lang w:val="es-ES_tradnl"/>
        </w:rPr>
        <w:t xml:space="preserve"> que los requisitos legales son concurrentes: que el crédito esté determinado, por un lado, y que no sea exigible, por el otro lado, sea por causa de plazo pendiente, a favor por supuesto del contribuyente, para el pago del crédito tributario, o porque el contribuyente haya interpuesto un Recurso administrativo, u obtenido una decisión </w:t>
      </w:r>
      <w:proofErr w:type="spellStart"/>
      <w:r>
        <w:rPr>
          <w:lang w:val="es-ES_tradnl"/>
        </w:rPr>
        <w:t>liminar</w:t>
      </w:r>
      <w:proofErr w:type="spellEnd"/>
      <w:r>
        <w:rPr>
          <w:lang w:val="es-ES_tradnl"/>
        </w:rPr>
        <w:t xml:space="preserve"> de suspensión, en el ámbito de un Recurso judicial.</w:t>
      </w:r>
    </w:p>
    <w:p w:rsidR="00C103E6" w:rsidRDefault="00C103E6" w:rsidP="00BE6BE2">
      <w:pPr>
        <w:pStyle w:val="Ttulo4"/>
        <w:rPr>
          <w:lang w:val="es-ES_tradnl"/>
        </w:rPr>
      </w:pPr>
      <w:r>
        <w:t xml:space="preserve">2.4.2.2. </w:t>
      </w:r>
      <w:r>
        <w:rPr>
          <w:lang w:val="es-ES_tradnl"/>
        </w:rPr>
        <w:t>Medidas Cautelares, sin la existencia de l</w:t>
      </w:r>
      <w:r w:rsidRPr="000B0676">
        <w:rPr>
          <w:lang w:val="es-ES_tradnl"/>
        </w:rPr>
        <w:t>os créditos fiscales determinados</w:t>
      </w:r>
      <w:r>
        <w:rPr>
          <w:lang w:val="es-ES_tradnl"/>
        </w:rPr>
        <w:t>.</w:t>
      </w:r>
    </w:p>
    <w:p w:rsidR="00244338" w:rsidRDefault="00DE759D" w:rsidP="00244338">
      <w:pPr>
        <w:rPr>
          <w:lang w:val="es-ES_tradnl"/>
        </w:rPr>
      </w:pPr>
      <w:r>
        <w:rPr>
          <w:lang w:val="es-ES_tradnl"/>
        </w:rPr>
        <w:t xml:space="preserve">En referencia a este punto, </w:t>
      </w:r>
      <w:r w:rsidRPr="000B0676">
        <w:rPr>
          <w:b/>
          <w:lang w:val="es-ES_tradnl"/>
        </w:rPr>
        <w:t>(</w:t>
      </w:r>
      <w:r w:rsidRPr="000B0676">
        <w:rPr>
          <w:b/>
          <w:i/>
          <w:lang w:val="es-ES_tradnl"/>
        </w:rPr>
        <w:t>"cuando se encuentren en proceso de determinación</w:t>
      </w:r>
      <w:r>
        <w:rPr>
          <w:b/>
          <w:i/>
          <w:lang w:val="es-ES_tradnl"/>
        </w:rPr>
        <w:t>”</w:t>
      </w:r>
      <w:r w:rsidRPr="000B0676">
        <w:rPr>
          <w:b/>
          <w:lang w:val="es-ES_tradnl"/>
        </w:rPr>
        <w:t>)</w:t>
      </w:r>
      <w:r>
        <w:rPr>
          <w:b/>
          <w:lang w:val="es-ES_tradnl"/>
        </w:rPr>
        <w:t xml:space="preserve">, </w:t>
      </w:r>
      <w:r w:rsidRPr="00DE759D">
        <w:rPr>
          <w:lang w:val="es-ES_tradnl"/>
        </w:rPr>
        <w:t>e</w:t>
      </w:r>
      <w:r w:rsidR="00244338">
        <w:rPr>
          <w:lang w:val="es-ES_tradnl"/>
        </w:rPr>
        <w:t>l profesor Fraga (1997) es de la opinión, que la voluntad del legislador fue la de permitir que la Administración Tributaria pudiese lograr que el Juez decretase medidas cautelares, aún cuando fuese para asegurar el cobro de un crédito no determinado</w:t>
      </w:r>
      <w:r>
        <w:rPr>
          <w:lang w:val="es-ES_tradnl"/>
        </w:rPr>
        <w:t>. (</w:t>
      </w:r>
      <w:r w:rsidR="00244338">
        <w:rPr>
          <w:lang w:val="es-ES_tradnl"/>
        </w:rPr>
        <w:t>p.86)</w:t>
      </w:r>
    </w:p>
    <w:p w:rsidR="00244338" w:rsidRDefault="00244338" w:rsidP="00244338">
      <w:pPr>
        <w:rPr>
          <w:lang w:val="es-ES_tradnl"/>
        </w:rPr>
      </w:pPr>
      <w:r>
        <w:rPr>
          <w:lang w:val="es-ES_tradnl"/>
        </w:rPr>
        <w:t xml:space="preserve"> En efecto, expresamente el artículo 296 del COT-2001, establece así la disposición legal: “…aun </w:t>
      </w:r>
      <w:r w:rsidRPr="00E72311">
        <w:rPr>
          <w:i/>
          <w:lang w:val="es-ES_tradnl"/>
        </w:rPr>
        <w:t>cuando se encuentren en proceso de determinación</w:t>
      </w:r>
      <w:r>
        <w:rPr>
          <w:i/>
          <w:lang w:val="es-ES_tradnl"/>
        </w:rPr>
        <w:t>…</w:t>
      </w:r>
      <w:r w:rsidRPr="00E72311">
        <w:rPr>
          <w:i/>
          <w:lang w:val="es-ES_tradnl"/>
        </w:rPr>
        <w:t>”</w:t>
      </w:r>
      <w:r>
        <w:rPr>
          <w:lang w:val="es-ES_tradnl"/>
        </w:rPr>
        <w:t xml:space="preserve">.No obstante, los precedentes normativos del artículo 296 del Código Orgánico Tributario de 2001, nunca lo </w:t>
      </w:r>
      <w:r w:rsidR="007758AC">
        <w:rPr>
          <w:lang w:val="es-ES_tradnl"/>
        </w:rPr>
        <w:lastRenderedPageBreak/>
        <w:t>contemplaron</w:t>
      </w:r>
      <w:r>
        <w:rPr>
          <w:lang w:val="es-ES_tradnl"/>
        </w:rPr>
        <w:t>, pues en su redacción, como lo veremos de seguidas, no permitían que pudiesen decretarse medidas cautelares para asegurar un crédito no determinado.</w:t>
      </w:r>
    </w:p>
    <w:p w:rsidR="00244338" w:rsidRDefault="00244338" w:rsidP="00244338">
      <w:pPr>
        <w:rPr>
          <w:lang w:val="es-ES_tradnl"/>
        </w:rPr>
      </w:pPr>
      <w:r>
        <w:rPr>
          <w:lang w:val="es-ES_tradnl"/>
        </w:rPr>
        <w:t xml:space="preserve">No obstante, </w:t>
      </w:r>
      <w:r w:rsidR="00BC1E1A">
        <w:rPr>
          <w:lang w:val="es-ES_tradnl"/>
        </w:rPr>
        <w:t xml:space="preserve">el autor es de </w:t>
      </w:r>
      <w:r w:rsidR="00903B0B">
        <w:rPr>
          <w:lang w:val="es-ES_tradnl"/>
        </w:rPr>
        <w:t xml:space="preserve">la opinión que </w:t>
      </w:r>
      <w:r>
        <w:rPr>
          <w:lang w:val="es-ES_tradnl"/>
        </w:rPr>
        <w:t xml:space="preserve">la redacción de tales precedentes normativos no permitía que pudiesen decretarse medidas cautelares para asegurar créditos no determinados, por los siguientes motivos: </w:t>
      </w:r>
      <w:r w:rsidR="00903B0B">
        <w:rPr>
          <w:lang w:val="es-ES_tradnl"/>
        </w:rPr>
        <w:t>(i)</w:t>
      </w:r>
      <w:r>
        <w:rPr>
          <w:lang w:val="es-ES_tradnl"/>
        </w:rPr>
        <w:t xml:space="preserve"> estos requisitos de </w:t>
      </w:r>
      <w:r w:rsidRPr="00E72311">
        <w:rPr>
          <w:i/>
          <w:lang w:val="es-ES_tradnl"/>
        </w:rPr>
        <w:t>"determinados o no"</w:t>
      </w:r>
      <w:r>
        <w:rPr>
          <w:lang w:val="es-ES_tradnl"/>
        </w:rPr>
        <w:t xml:space="preserve">, por un lado, y de </w:t>
      </w:r>
      <w:r w:rsidRPr="00E72311">
        <w:rPr>
          <w:i/>
          <w:lang w:val="es-ES_tradnl"/>
        </w:rPr>
        <w:t>"no exigible</w:t>
      </w:r>
      <w:r>
        <w:rPr>
          <w:i/>
          <w:lang w:val="es-ES_tradnl"/>
        </w:rPr>
        <w:t>s</w:t>
      </w:r>
      <w:r w:rsidRPr="00E72311">
        <w:rPr>
          <w:i/>
          <w:lang w:val="es-ES_tradnl"/>
        </w:rPr>
        <w:t xml:space="preserve"> por causa de plazo pendiente o por la interposición de algún Recurso"</w:t>
      </w:r>
      <w:r>
        <w:rPr>
          <w:lang w:val="es-ES_tradnl"/>
        </w:rPr>
        <w:t>, por el otro lado, eran concurrentes. No eran alternativos, no era una cosa o la otra, tenían que darse los dos requisitos: debía tratarse de un crédito no determinado y, además, debía no ser exigible por causa de plazo pendiente o por la interposición de algún Recurso.</w:t>
      </w:r>
    </w:p>
    <w:p w:rsidR="00244338" w:rsidRDefault="0094626D" w:rsidP="00244338">
      <w:pPr>
        <w:rPr>
          <w:lang w:val="es-ES_tradnl"/>
        </w:rPr>
      </w:pPr>
      <w:r>
        <w:rPr>
          <w:lang w:val="es-ES_tradnl"/>
        </w:rPr>
        <w:t>Al respecto e</w:t>
      </w:r>
      <w:r w:rsidR="00903B0B">
        <w:rPr>
          <w:lang w:val="es-ES_tradnl"/>
        </w:rPr>
        <w:t>l profesor Blanco (2002)</w:t>
      </w:r>
      <w:r w:rsidR="00244338">
        <w:rPr>
          <w:lang w:val="es-ES_tradnl"/>
        </w:rPr>
        <w:t xml:space="preserve">, </w:t>
      </w:r>
      <w:r w:rsidR="00903B0B">
        <w:rPr>
          <w:lang w:val="es-ES_tradnl"/>
        </w:rPr>
        <w:t>hace una reflexión y se pregunta</w:t>
      </w:r>
      <w:r w:rsidR="00244338">
        <w:rPr>
          <w:lang w:val="es-ES_tradnl"/>
        </w:rPr>
        <w:t xml:space="preserve"> ¿</w:t>
      </w:r>
      <w:r w:rsidR="00903B0B">
        <w:rPr>
          <w:lang w:val="es-ES_tradnl"/>
        </w:rPr>
        <w:t>A</w:t>
      </w:r>
      <w:r w:rsidR="00244338">
        <w:rPr>
          <w:lang w:val="es-ES_tradnl"/>
        </w:rPr>
        <w:t xml:space="preserve">caso no es la Resolución </w:t>
      </w:r>
      <w:proofErr w:type="spellStart"/>
      <w:r w:rsidR="00244338">
        <w:rPr>
          <w:lang w:val="es-ES_tradnl"/>
        </w:rPr>
        <w:t>Culminatoria</w:t>
      </w:r>
      <w:proofErr w:type="spellEnd"/>
      <w:r w:rsidR="00244338">
        <w:rPr>
          <w:lang w:val="es-ES_tradnl"/>
        </w:rPr>
        <w:t xml:space="preserve"> del Sumario Administrativo, acto que determina el crédito tributario, la oportunidad en la cual se le puede conceder al contribuyente un plazo para el pago del tributo? Así mismo ¿</w:t>
      </w:r>
      <w:r w:rsidR="00903B0B">
        <w:rPr>
          <w:lang w:val="es-ES_tradnl"/>
        </w:rPr>
        <w:t>A</w:t>
      </w:r>
      <w:r w:rsidR="00244338">
        <w:rPr>
          <w:lang w:val="es-ES_tradnl"/>
        </w:rPr>
        <w:t xml:space="preserve">caso no es la misma Resolución </w:t>
      </w:r>
      <w:proofErr w:type="spellStart"/>
      <w:r w:rsidR="00244338">
        <w:rPr>
          <w:lang w:val="es-ES_tradnl"/>
        </w:rPr>
        <w:t>Culminatoria</w:t>
      </w:r>
      <w:proofErr w:type="spellEnd"/>
      <w:r w:rsidR="00244338">
        <w:rPr>
          <w:lang w:val="es-ES_tradnl"/>
        </w:rPr>
        <w:t xml:space="preserve"> del Sumario Administrativo el acto que podría ser recurrible? ¿Cómo es posible que se reúnan estos dos requisitos tratándose de un crédito no determinado?</w:t>
      </w:r>
      <w:r w:rsidR="00903B0B">
        <w:rPr>
          <w:lang w:val="es-ES_tradnl"/>
        </w:rPr>
        <w:t xml:space="preserve"> (p. 80)</w:t>
      </w:r>
    </w:p>
    <w:p w:rsidR="00244338" w:rsidRDefault="00244338" w:rsidP="00244338">
      <w:pPr>
        <w:rPr>
          <w:lang w:val="es-ES_tradnl"/>
        </w:rPr>
      </w:pPr>
      <w:r>
        <w:rPr>
          <w:lang w:val="es-ES_tradnl"/>
        </w:rPr>
        <w:t xml:space="preserve">En </w:t>
      </w:r>
      <w:r w:rsidR="00903B0B">
        <w:rPr>
          <w:lang w:val="es-ES_tradnl"/>
        </w:rPr>
        <w:t>su opinión (Blanco)</w:t>
      </w:r>
      <w:r>
        <w:rPr>
          <w:lang w:val="es-ES_tradnl"/>
        </w:rPr>
        <w:t xml:space="preserve"> </w:t>
      </w:r>
      <w:r w:rsidR="00903B0B">
        <w:rPr>
          <w:lang w:val="es-ES_tradnl"/>
        </w:rPr>
        <w:t xml:space="preserve">(…) </w:t>
      </w:r>
      <w:r>
        <w:rPr>
          <w:lang w:val="es-ES_tradnl"/>
        </w:rPr>
        <w:t>el legislador debió establecer algo como lo siguiente: “crédito determinado no exigible por causa de plazo pendiente o por la interposición de algún Recurso o no determinado”. Así sabríamos que los requisitos en cuestión concurren cuando el crédito está determinado, pero que si no está determinado, al no haber otra condición exigida, procedería la medida cautelar. En conclusión, dada la imposibilidad jurídica de su aplicación, esa pequeña pero importante parte del artículo 211 del Código Orgánico Tributario de 1994 que decía “o no", era letra muerta</w:t>
      </w:r>
      <w:r w:rsidR="00903B0B">
        <w:rPr>
          <w:lang w:val="es-ES_tradnl"/>
        </w:rPr>
        <w:t xml:space="preserve"> (p.81)</w:t>
      </w:r>
      <w:r>
        <w:rPr>
          <w:lang w:val="es-ES_tradnl"/>
        </w:rPr>
        <w:t>.</w:t>
      </w:r>
    </w:p>
    <w:p w:rsidR="00244338" w:rsidRDefault="00903B0B" w:rsidP="00244338">
      <w:pPr>
        <w:pStyle w:val="Textoindependiente"/>
      </w:pPr>
      <w:r>
        <w:t xml:space="preserve">Así pues, </w:t>
      </w:r>
      <w:r w:rsidR="00244338">
        <w:t xml:space="preserve">la redacción de la norma reformada, el artículo 296 del Código Orgánico Tributario de 2001, varió para mejor uso gramatical, al señalar: </w:t>
      </w:r>
      <w:r w:rsidR="00244338" w:rsidRPr="00F012B5">
        <w:rPr>
          <w:i/>
        </w:rPr>
        <w:t>"aún cuando se encuentren en proceso de determinación, o no sean exigibles..."</w:t>
      </w:r>
      <w:r w:rsidR="00244338">
        <w:t>, con lo cual se puede fácilmente interpretar que se ha eliminado la concurrencia, siendo lo no exigible para los créditos determinados, nada más.</w:t>
      </w:r>
    </w:p>
    <w:p w:rsidR="00244338" w:rsidRDefault="006E0F12" w:rsidP="00244338">
      <w:pPr>
        <w:rPr>
          <w:lang w:val="es-ES_tradnl"/>
        </w:rPr>
      </w:pPr>
      <w:r>
        <w:rPr>
          <w:lang w:val="es-ES_tradnl"/>
        </w:rPr>
        <w:lastRenderedPageBreak/>
        <w:t>No obstante</w:t>
      </w:r>
      <w:r w:rsidR="00244338">
        <w:rPr>
          <w:lang w:val="es-ES_tradnl"/>
        </w:rPr>
        <w:t>, ¿cómo garantizar que no se viole el principio de proporcionalidad al decretarse un embargo preventivo o una prohibición de enajenar y gravar, por ejemplo, si no se conoce la cuantía del eventual crédito, precisamente por no estar determinado?</w:t>
      </w:r>
    </w:p>
    <w:p w:rsidR="00244338" w:rsidRDefault="0094626D" w:rsidP="00244338">
      <w:r>
        <w:t>E</w:t>
      </w:r>
      <w:r w:rsidR="00244338">
        <w:t xml:space="preserve">s </w:t>
      </w:r>
      <w:r>
        <w:t xml:space="preserve">importante destacar que </w:t>
      </w:r>
      <w:r w:rsidR="00F62FA7">
        <w:t xml:space="preserve">son muy pocas </w:t>
      </w:r>
      <w:r>
        <w:t>las</w:t>
      </w:r>
      <w:r w:rsidR="00244338">
        <w:t xml:space="preserve"> solicitudes de medidas cautelares frente a créditos no determinados, durante el lapso de más de </w:t>
      </w:r>
      <w:r>
        <w:t>doce</w:t>
      </w:r>
      <w:r w:rsidR="00244338">
        <w:t xml:space="preserve"> años, de </w:t>
      </w:r>
      <w:smartTag w:uri="urn:schemas-microsoft-com:office:smarttags" w:element="metricconverter">
        <w:smartTagPr>
          <w:attr w:name="ProductID" w:val="1992 a"/>
        </w:smartTagPr>
        <w:r w:rsidR="00244338">
          <w:t>1992 a</w:t>
        </w:r>
      </w:smartTag>
      <w:r w:rsidR="00244338">
        <w:t xml:space="preserve"> 200</w:t>
      </w:r>
      <w:r w:rsidR="00842715">
        <w:t>5</w:t>
      </w:r>
      <w:r w:rsidR="00244338">
        <w:t>, que en definitiva, sea por la razón explicada anteriormente o por otra causa, no puede hablarse de una institución jurídica de uso común y de eficacia comprobada</w:t>
      </w:r>
      <w:r w:rsidR="00244338">
        <w:rPr>
          <w:rStyle w:val="Refdenotaalpie"/>
        </w:rPr>
        <w:footnoteReference w:id="151"/>
      </w:r>
      <w:r w:rsidR="00244338">
        <w:t>.</w:t>
      </w:r>
    </w:p>
    <w:p w:rsidR="00F62FA7" w:rsidRDefault="00842715" w:rsidP="00244338">
      <w:r>
        <w:t xml:space="preserve">No obstante, </w:t>
      </w:r>
      <w:r w:rsidR="00F62FA7">
        <w:t xml:space="preserve">un ejemplo de esas excepciones, </w:t>
      </w:r>
      <w:r w:rsidR="002B357F">
        <w:t>fue la dictada por</w:t>
      </w:r>
      <w:r w:rsidR="00F62FA7">
        <w:t xml:space="preserve"> el Tribunal Superior Contencioso Tributario de la Región Guayana</w:t>
      </w:r>
      <w:r w:rsidR="002B357F">
        <w:rPr>
          <w:rStyle w:val="Refdenotaalpie"/>
        </w:rPr>
        <w:footnoteReference w:id="152"/>
      </w:r>
      <w:r w:rsidR="00F62FA7">
        <w:t xml:space="preserve">, que </w:t>
      </w:r>
      <w:r w:rsidR="002B357F">
        <w:t>acordó</w:t>
      </w:r>
      <w:r w:rsidR="00F62FA7">
        <w:t xml:space="preserve"> </w:t>
      </w:r>
      <w:r w:rsidR="002B357F">
        <w:t xml:space="preserve">las </w:t>
      </w:r>
      <w:r w:rsidR="00F62FA7">
        <w:t>medidas cautelares solicitad</w:t>
      </w:r>
      <w:r w:rsidR="002B357F">
        <w:t>a</w:t>
      </w:r>
      <w:r w:rsidR="00F62FA7">
        <w:t>s por la Administración Tributaria a través de un acta de reparo, es decir sin estar determinado el crédito:</w:t>
      </w:r>
    </w:p>
    <w:p w:rsidR="00F62FA7" w:rsidRPr="00D65E68" w:rsidRDefault="00F62FA7" w:rsidP="00D65E68">
      <w:pPr>
        <w:pStyle w:val="Textodebloque"/>
      </w:pPr>
      <w:r w:rsidRPr="00D65E68">
        <w:t xml:space="preserve">(…) observa esta Juzgadora que la causa principal se refiere a una Acta de Reparo N° SNAT/INTI/GRTI/RG/DF/2011/ISLR/484 de fecha 26 de diciembre de 2.011, emanada </w:t>
      </w:r>
      <w:r w:rsidR="00EB7B4B" w:rsidRPr="00D65E68">
        <w:t>...</w:t>
      </w:r>
      <w:r w:rsidRPr="00D65E68">
        <w:t xml:space="preserve">(SENIAT), la cual emplaza a la empresa INMOBILIARIA ALCADIPA C.A., para que a partir de la fecha de su notificación, proceda a rectificar la declaración indicada por la fiscalización, dentro del plazo de quince (15) días hábiles y suministrar copia de la misma, ante la División de Fiscalización de la Gerencia Regional de Tributos del Internos del Servicio Nacional Integrado de Administración Aduanero y Tributaria (SENIAT), de lo que se procederá a dejar constancia de ello y liquidar la multa correspondiente al 10% del tributo omitido. En el presente caso, el demandante solicita medidas </w:t>
      </w:r>
      <w:r w:rsidRPr="00D65E68">
        <w:lastRenderedPageBreak/>
        <w:t xml:space="preserve">cautelares típicas de conformidad con el artículo 296 y siguientes del Código Orgánico Tributario en concordancia con el 585 y 588 del Código de Procedimiento Civil </w:t>
      </w:r>
    </w:p>
    <w:p w:rsidR="00244338" w:rsidRPr="00D65E68" w:rsidRDefault="00F62FA7" w:rsidP="00D65E68">
      <w:pPr>
        <w:pStyle w:val="Textodebloque"/>
      </w:pPr>
      <w:r w:rsidRPr="00D65E68">
        <w:t xml:space="preserve"> (…) Aprecia este Tribunal que la presunción de buen derecho en el caso bajo estudio, viene dada por la efectiva situación de los bienes de la contribuyente INMOBILIARIA ALCADIPA C.A., todo ello según se evidencia en los documentos consignados en autos, por lo que, tal como lo señaló la Administración Tributaria, existe un grave riesgo de insatisfacción del Impuesto Sobre la Renta y sus accesorios determinados en el Acta de Reparo Fiscal Nº SNAT/INTI/GRTI/ RG/DF/2011/ISLR/484, de fecha 26 de diciembre de 2011, con relación a los bienes propiedad de la contribuyente INMOBILIARIA ALCADIPA C.A. (…)</w:t>
      </w:r>
    </w:p>
    <w:p w:rsidR="00F62FA7" w:rsidRPr="00D65E68" w:rsidRDefault="00F62FA7" w:rsidP="00D65E68">
      <w:pPr>
        <w:pStyle w:val="Textodebloque"/>
      </w:pPr>
      <w:r w:rsidRPr="00D65E68">
        <w:t>(…). En efecto, a partir de la regulación contenida en el artículo 297 del Código Orgánico Tributario para que se pueda acordar válidamente una medida cautelar tiene que producirse con vista al documento en que consta la existencia del crédito o la presunción del mismo, y una situación de peligro para la satisfacción del crédito tributario, la cual desde esta perspectiva como señala C. ARANGÛENA FANEGO , se ha de concretar, en dos circunstancias: la primera, de índole subjetivo, es la creencia por parte del órgano competente de que el cobro se va a ver imposibilitado, y que corresponde al ámbito de la formación de su voluntad administrativa, y la segunda, de naturaleza objetiva, que debe acompañar a la anterior, consiste en que el deudor realice una serie de actos que tiendan a ocultar, gravar o disponer de sus bienes en perjuicio de la Hacienda Pública. </w:t>
      </w:r>
    </w:p>
    <w:p w:rsidR="00EB7B4B" w:rsidRPr="00D65E68" w:rsidRDefault="00F62FA7" w:rsidP="00D65E68">
      <w:pPr>
        <w:pStyle w:val="Textodebloque"/>
      </w:pPr>
      <w:r w:rsidRPr="00D65E68">
        <w:t>Por las razones expuestas, este Tribunal Superior de lo Contencioso Tributario de la Región Guayana con competencia en las Circunscripciones Judiciales de los Estados Amazonas, Bolívar y Delta Amacuro, administrando justicia en nombre de la República y por autoridad de la Ley, Decreta:</w:t>
      </w:r>
    </w:p>
    <w:p w:rsidR="00EB7B4B" w:rsidRPr="00D65E68" w:rsidRDefault="00F62FA7" w:rsidP="00D65E68">
      <w:pPr>
        <w:pStyle w:val="Textodebloque"/>
      </w:pPr>
      <w:r w:rsidRPr="00D65E68">
        <w:t>1) Embargo Preventivo sobre bienes muebles</w:t>
      </w:r>
      <w:r w:rsidR="00EB7B4B" w:rsidRPr="00D65E68">
        <w:t xml:space="preserve"> (…)</w:t>
      </w:r>
      <w:r w:rsidRPr="00D65E68">
        <w:t>.</w:t>
      </w:r>
    </w:p>
    <w:p w:rsidR="00EB7B4B" w:rsidRPr="00D65E68" w:rsidRDefault="00F62FA7" w:rsidP="00D65E68">
      <w:pPr>
        <w:pStyle w:val="Textodebloque"/>
      </w:pPr>
      <w:r w:rsidRPr="00D65E68">
        <w:t>2) Embargo Preventivo sobre la Letra de Cambio</w:t>
      </w:r>
      <w:r w:rsidR="00EB7B4B" w:rsidRPr="00D65E68">
        <w:t xml:space="preserve"> (…)</w:t>
      </w:r>
      <w:r w:rsidRPr="00D65E68">
        <w:t>.</w:t>
      </w:r>
    </w:p>
    <w:p w:rsidR="00EB7B4B" w:rsidRPr="00D65E68" w:rsidRDefault="00F62FA7" w:rsidP="00D65E68">
      <w:pPr>
        <w:pStyle w:val="Textodebloque"/>
      </w:pPr>
      <w:r w:rsidRPr="00D65E68">
        <w:t xml:space="preserve">3) Prohibición de Enajenar y Gravar </w:t>
      </w:r>
      <w:r w:rsidR="00EB7B4B" w:rsidRPr="00D65E68">
        <w:t>(…)</w:t>
      </w:r>
    </w:p>
    <w:p w:rsidR="00244338" w:rsidRDefault="002B357F" w:rsidP="00244338">
      <w:r>
        <w:t>Asimismo también, podemos</w:t>
      </w:r>
      <w:r w:rsidR="00244338">
        <w:t xml:space="preserve"> citar la sentencia Nº 132/2003 del 27 de agosto de 2003, dictada por el Juzgado Superior Noveno de lo Contencioso Tributario, expediente Nº 2.135  mediante la cual, a petición del Servicio Nacional Integrado de Administración Aduanera y Tributaria (SENIAT), se acordaron medidas cautelares de embargo preventivo sobre acciones y otros bienes propiedad de la contribuyente </w:t>
      </w:r>
      <w:proofErr w:type="spellStart"/>
      <w:r w:rsidR="00244338">
        <w:t>Daewoo</w:t>
      </w:r>
      <w:proofErr w:type="spellEnd"/>
      <w:r w:rsidR="00244338">
        <w:t xml:space="preserve"> Motor Venezuela, S.A., para asegurar el </w:t>
      </w:r>
      <w:r w:rsidR="00244338">
        <w:lastRenderedPageBreak/>
        <w:t>cobro del impuesto contenido en un Acta de Reparo, embargo que fue decretado por alrededor de veintiocho millardos de Bolívares (el doble más las costas), para luego ser reducido a sólo cerca de cinco millardos de Bolívares (el doble más las costas), con ocasión de la corrección del reparo hecha en la Resolución Culminatoria del Sumario Administrativo, según sentencia del 19 de enero de 2004, dictada por el mismo tribunal</w:t>
      </w:r>
      <w:r w:rsidR="009A4FDD">
        <w:t>.</w:t>
      </w:r>
      <w:r w:rsidR="00244338">
        <w:t xml:space="preserve"> </w:t>
      </w:r>
    </w:p>
    <w:p w:rsidR="00244338" w:rsidRDefault="00244338" w:rsidP="00244338">
      <w:r>
        <w:t>Obviamente, este embargo inicial, de una mera expectativa, por casi seis veces más de lo que habría correspondido, podría generar daños y perjuicios de los que tendría que responder la Administración Tributaria, acorde con la regulación legal.</w:t>
      </w:r>
    </w:p>
    <w:p w:rsidR="00244338" w:rsidRDefault="00244338" w:rsidP="00244338">
      <w:pPr>
        <w:rPr>
          <w:lang w:val="es-ES_tradnl"/>
        </w:rPr>
      </w:pPr>
      <w:r>
        <w:rPr>
          <w:lang w:val="es-ES_tradnl"/>
        </w:rPr>
        <w:t>En otro orden de ideas, se destaca que la solicitud de dictado de medidas cautelares puede ser planteada, como algunos dicen, ante la “jurisdicción voluntaria”, vale decir, como proceso cautelar autónomo, o ante la “jurisdicción contenciosa”, en el marco de un proceso contencioso tributario en curso.</w:t>
      </w:r>
    </w:p>
    <w:p w:rsidR="007E1422" w:rsidRDefault="007E1422" w:rsidP="00C24989">
      <w:pPr>
        <w:pStyle w:val="Ttulo3"/>
      </w:pPr>
      <w:bookmarkStart w:id="33" w:name="_Toc449030692"/>
      <w:r>
        <w:t>2.4.</w:t>
      </w:r>
      <w:r w:rsidR="00563FDA">
        <w:t>3</w:t>
      </w:r>
      <w:r>
        <w:t xml:space="preserve">. Análisis </w:t>
      </w:r>
      <w:r w:rsidR="00F33C05">
        <w:t xml:space="preserve">comparativo </w:t>
      </w:r>
      <w:r>
        <w:t>de las Medidas Cautelares según las disposiciones del COT-2014</w:t>
      </w:r>
      <w:r w:rsidR="00F33C05">
        <w:t xml:space="preserve"> versus el COT-2001</w:t>
      </w:r>
      <w:r>
        <w:t>.</w:t>
      </w:r>
      <w:bookmarkEnd w:id="33"/>
    </w:p>
    <w:p w:rsidR="00860DD1" w:rsidRDefault="00860DD1" w:rsidP="00BE6BE2">
      <w:pPr>
        <w:pStyle w:val="Ttulo4"/>
        <w:rPr>
          <w:lang w:val="es-ES"/>
        </w:rPr>
      </w:pPr>
      <w:r w:rsidRPr="00860DD1">
        <w:t>2.4.3.1</w:t>
      </w:r>
      <w:r w:rsidR="00053E25">
        <w:t>.</w:t>
      </w:r>
      <w:r w:rsidRPr="00860DD1">
        <w:t xml:space="preserve"> Cambios </w:t>
      </w:r>
      <w:r>
        <w:t xml:space="preserve">relevantes </w:t>
      </w:r>
      <w:r w:rsidRPr="00860DD1">
        <w:t>en el procedimiento</w:t>
      </w:r>
      <w:r w:rsidR="00053E25">
        <w:t xml:space="preserve"> de las Medidas Cautelares, con ocasión a la vigencia d</w:t>
      </w:r>
      <w:r w:rsidRPr="00860DD1">
        <w:t>el COT-2001</w:t>
      </w:r>
      <w:r w:rsidR="00053E25">
        <w:t>.</w:t>
      </w:r>
    </w:p>
    <w:p w:rsidR="00860DD1" w:rsidRDefault="00860DD1" w:rsidP="001207AC">
      <w:r>
        <w:rPr>
          <w:lang w:val="es-ES"/>
        </w:rPr>
        <w:t>En efecto, hubo algunos cambios que debemos considerar a los efectos de su valoración</w:t>
      </w:r>
      <w:r w:rsidR="00066CE5">
        <w:rPr>
          <w:lang w:val="es-ES"/>
        </w:rPr>
        <w:t xml:space="preserve"> y posteriores comentarios</w:t>
      </w:r>
      <w:r>
        <w:rPr>
          <w:lang w:val="es-ES"/>
        </w:rPr>
        <w:t xml:space="preserve">, en el punto siguiente “análisis </w:t>
      </w:r>
      <w:r>
        <w:t>comparativo de las Medidas Cautelares según las disposiciones del COT-2014 versus el COT-2001”, dentro de los que debemos destacar</w:t>
      </w:r>
      <w:r w:rsidR="00066CE5">
        <w:t>, en el siguiente cuadro</w:t>
      </w:r>
      <w:r>
        <w:t>:</w:t>
      </w:r>
    </w:p>
    <w:p w:rsidR="00FB1987" w:rsidRDefault="00C85A26" w:rsidP="00C85A26">
      <w:pPr>
        <w:jc w:val="center"/>
      </w:pPr>
      <w:r>
        <w:t>(Cuadro Nro. 2)</w:t>
      </w:r>
    </w:p>
    <w:tbl>
      <w:tblPr>
        <w:tblStyle w:val="Tablaconcuadrcula"/>
        <w:tblW w:w="9180" w:type="dxa"/>
        <w:tblLook w:val="04A0"/>
      </w:tblPr>
      <w:tblGrid>
        <w:gridCol w:w="585"/>
        <w:gridCol w:w="941"/>
        <w:gridCol w:w="2977"/>
        <w:gridCol w:w="850"/>
        <w:gridCol w:w="3827"/>
      </w:tblGrid>
      <w:tr w:rsidR="00350C95" w:rsidTr="00350C95">
        <w:tc>
          <w:tcPr>
            <w:tcW w:w="585" w:type="dxa"/>
          </w:tcPr>
          <w:p w:rsidR="00350C95" w:rsidRDefault="00350C95"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p>
        </w:tc>
        <w:tc>
          <w:tcPr>
            <w:tcW w:w="3918" w:type="dxa"/>
            <w:gridSpan w:val="2"/>
          </w:tcPr>
          <w:p w:rsidR="00350C95" w:rsidRDefault="00350C95" w:rsidP="00350C95">
            <w:pPr>
              <w:pBdr>
                <w:top w:val="none" w:sz="0" w:space="0" w:color="auto"/>
                <w:left w:val="none" w:sz="0" w:space="0" w:color="auto"/>
                <w:bottom w:val="none" w:sz="0" w:space="0" w:color="auto"/>
                <w:right w:val="none" w:sz="0" w:space="0" w:color="auto"/>
                <w:between w:val="none" w:sz="0" w:space="0" w:color="auto"/>
                <w:bar w:val="none" w:sz="0" w:color="auto"/>
              </w:pBdr>
              <w:ind w:firstLine="0"/>
              <w:jc w:val="center"/>
            </w:pPr>
            <w:r>
              <w:t>COT-2001</w:t>
            </w:r>
          </w:p>
        </w:tc>
        <w:tc>
          <w:tcPr>
            <w:tcW w:w="4677" w:type="dxa"/>
            <w:gridSpan w:val="2"/>
          </w:tcPr>
          <w:p w:rsidR="00350C95" w:rsidRDefault="00350C95" w:rsidP="00350C95">
            <w:pPr>
              <w:pBdr>
                <w:top w:val="none" w:sz="0" w:space="0" w:color="auto"/>
                <w:left w:val="none" w:sz="0" w:space="0" w:color="auto"/>
                <w:bottom w:val="none" w:sz="0" w:space="0" w:color="auto"/>
                <w:right w:val="none" w:sz="0" w:space="0" w:color="auto"/>
                <w:between w:val="none" w:sz="0" w:space="0" w:color="auto"/>
                <w:bar w:val="none" w:sz="0" w:color="auto"/>
              </w:pBdr>
              <w:ind w:firstLine="0"/>
              <w:jc w:val="center"/>
            </w:pPr>
            <w:r>
              <w:t>COT-2014</w:t>
            </w:r>
          </w:p>
        </w:tc>
      </w:tr>
      <w:tr w:rsidR="00F1017F" w:rsidTr="00033F64">
        <w:tc>
          <w:tcPr>
            <w:tcW w:w="585" w:type="dxa"/>
          </w:tcPr>
          <w:p w:rsidR="00F1017F" w:rsidRDefault="00F1017F"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1</w:t>
            </w:r>
          </w:p>
        </w:tc>
        <w:tc>
          <w:tcPr>
            <w:tcW w:w="941" w:type="dxa"/>
          </w:tcPr>
          <w:p w:rsidR="00F1017F" w:rsidRDefault="00F1017F"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 xml:space="preserve">Art. </w:t>
            </w:r>
          </w:p>
          <w:p w:rsidR="00F1017F" w:rsidRDefault="00F1017F"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296</w:t>
            </w:r>
          </w:p>
        </w:tc>
        <w:tc>
          <w:tcPr>
            <w:tcW w:w="2977" w:type="dxa"/>
          </w:tcPr>
          <w:p w:rsidR="00F1017F" w:rsidRDefault="00F1017F" w:rsidP="00033F64">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 xml:space="preserve">Facultad de la Administración de </w:t>
            </w:r>
            <w:r w:rsidRPr="00F1017F">
              <w:rPr>
                <w:b/>
                <w:i/>
              </w:rPr>
              <w:t>pedir al Tribunal competente</w:t>
            </w:r>
            <w:r>
              <w:t>, que decrete medidas cautelares suficientes.</w:t>
            </w:r>
          </w:p>
        </w:tc>
        <w:tc>
          <w:tcPr>
            <w:tcW w:w="850" w:type="dxa"/>
          </w:tcPr>
          <w:p w:rsidR="00033F64" w:rsidRDefault="00F1017F"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jc w:val="left"/>
            </w:pPr>
            <w:r>
              <w:t xml:space="preserve">Art. </w:t>
            </w:r>
          </w:p>
          <w:p w:rsidR="00F1017F" w:rsidRDefault="00F1017F"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jc w:val="left"/>
            </w:pPr>
            <w:r>
              <w:t>303</w:t>
            </w:r>
          </w:p>
        </w:tc>
        <w:tc>
          <w:tcPr>
            <w:tcW w:w="3827" w:type="dxa"/>
          </w:tcPr>
          <w:p w:rsidR="00F1017F" w:rsidRDefault="00F1017F" w:rsidP="00F1017F">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 xml:space="preserve">Se instaura la posibilidad que la Administración Tributaria dicte las medidas cautelares </w:t>
            </w:r>
            <w:r w:rsidRPr="00F1017F">
              <w:rPr>
                <w:b/>
                <w:i/>
              </w:rPr>
              <w:t>sin la intervención del juez</w:t>
            </w:r>
            <w:r>
              <w:t>.</w:t>
            </w:r>
          </w:p>
        </w:tc>
      </w:tr>
      <w:tr w:rsidR="00FB1987" w:rsidTr="00033F64">
        <w:tc>
          <w:tcPr>
            <w:tcW w:w="585" w:type="dxa"/>
          </w:tcPr>
          <w:p w:rsidR="00FB1987" w:rsidRDefault="00FB1987"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lastRenderedPageBreak/>
              <w:t>1</w:t>
            </w:r>
          </w:p>
        </w:tc>
        <w:tc>
          <w:tcPr>
            <w:tcW w:w="941" w:type="dxa"/>
          </w:tcPr>
          <w:p w:rsidR="00FB1987" w:rsidRDefault="00350C95"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Art. 296</w:t>
            </w:r>
          </w:p>
        </w:tc>
        <w:tc>
          <w:tcPr>
            <w:tcW w:w="2977" w:type="dxa"/>
          </w:tcPr>
          <w:p w:rsidR="008C0010" w:rsidRDefault="00FB1987" w:rsidP="00033F64">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Nominales</w:t>
            </w:r>
            <w:r w:rsidR="008C0010">
              <w:t>:</w:t>
            </w:r>
          </w:p>
          <w:p w:rsidR="008C0010" w:rsidRDefault="008C0010" w:rsidP="00033F64">
            <w:pPr>
              <w:pStyle w:val="Prrafodelista"/>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 xml:space="preserve"> Secuestro</w:t>
            </w:r>
          </w:p>
          <w:p w:rsidR="00FB1987" w:rsidRDefault="00FB1987" w:rsidP="00033F64">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Innominadas</w:t>
            </w:r>
            <w:r w:rsidR="008C0010">
              <w:t>:</w:t>
            </w:r>
          </w:p>
          <w:p w:rsidR="008C0010" w:rsidRDefault="008C0010" w:rsidP="00033F64">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1440" w:firstLine="0"/>
            </w:pPr>
          </w:p>
        </w:tc>
        <w:tc>
          <w:tcPr>
            <w:tcW w:w="850" w:type="dxa"/>
          </w:tcPr>
          <w:p w:rsidR="00FB1987" w:rsidRDefault="008C0010"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jc w:val="left"/>
            </w:pPr>
            <w:r>
              <w:t>Art.</w:t>
            </w:r>
          </w:p>
          <w:p w:rsidR="008C0010" w:rsidRDefault="008C0010"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jc w:val="left"/>
            </w:pPr>
            <w:r>
              <w:t>303</w:t>
            </w:r>
          </w:p>
        </w:tc>
        <w:tc>
          <w:tcPr>
            <w:tcW w:w="3827" w:type="dxa"/>
          </w:tcPr>
          <w:p w:rsidR="008C0010" w:rsidRDefault="008C0010" w:rsidP="008C0010">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Se suprimió la medida nominal denominada  “secuestro” establecida en el COT-2001.</w:t>
            </w:r>
          </w:p>
          <w:p w:rsidR="008C0010" w:rsidRDefault="008C0010" w:rsidP="008C0010">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Se suprimió la posibilidad de acordar medidas cautelares innominadas.</w:t>
            </w:r>
          </w:p>
          <w:p w:rsidR="00FB1987" w:rsidRDefault="00FB1987" w:rsidP="008C0010">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firstLine="0"/>
            </w:pPr>
          </w:p>
        </w:tc>
      </w:tr>
      <w:tr w:rsidR="00FB1987" w:rsidTr="00033F64">
        <w:tc>
          <w:tcPr>
            <w:tcW w:w="585" w:type="dxa"/>
          </w:tcPr>
          <w:p w:rsidR="00FB1987" w:rsidRDefault="00350C95"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2</w:t>
            </w:r>
          </w:p>
        </w:tc>
        <w:tc>
          <w:tcPr>
            <w:tcW w:w="941" w:type="dxa"/>
          </w:tcPr>
          <w:p w:rsidR="00FB1987" w:rsidRDefault="00350C95"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Art. 298</w:t>
            </w:r>
          </w:p>
        </w:tc>
        <w:tc>
          <w:tcPr>
            <w:tcW w:w="2977" w:type="dxa"/>
          </w:tcPr>
          <w:p w:rsidR="00FB1987" w:rsidRDefault="00350C95" w:rsidP="00033F64">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Las medidas están vigentes mientras dure el riesgo.</w:t>
            </w:r>
          </w:p>
        </w:tc>
        <w:tc>
          <w:tcPr>
            <w:tcW w:w="850" w:type="dxa"/>
          </w:tcPr>
          <w:p w:rsidR="00FB1987" w:rsidRDefault="00F1017F"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Art. 304</w:t>
            </w:r>
          </w:p>
        </w:tc>
        <w:tc>
          <w:tcPr>
            <w:tcW w:w="3827" w:type="dxa"/>
          </w:tcPr>
          <w:p w:rsidR="00FB1987" w:rsidRDefault="00F1017F" w:rsidP="00F1017F">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firstLine="0"/>
            </w:pPr>
            <w:proofErr w:type="spellStart"/>
            <w:r>
              <w:t>Idems</w:t>
            </w:r>
            <w:proofErr w:type="spellEnd"/>
            <w:r>
              <w:t>.</w:t>
            </w:r>
          </w:p>
        </w:tc>
      </w:tr>
      <w:tr w:rsidR="00FB1987" w:rsidTr="00033F64">
        <w:tc>
          <w:tcPr>
            <w:tcW w:w="585" w:type="dxa"/>
          </w:tcPr>
          <w:p w:rsidR="00FB1987" w:rsidRDefault="00350C95"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3</w:t>
            </w:r>
          </w:p>
        </w:tc>
        <w:tc>
          <w:tcPr>
            <w:tcW w:w="941" w:type="dxa"/>
          </w:tcPr>
          <w:p w:rsidR="00FB1987" w:rsidRDefault="00350C95"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Art. 300</w:t>
            </w:r>
          </w:p>
        </w:tc>
        <w:tc>
          <w:tcPr>
            <w:tcW w:w="2977" w:type="dxa"/>
          </w:tcPr>
          <w:p w:rsidR="00FB1987" w:rsidRDefault="00350C95" w:rsidP="00221CA3">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 xml:space="preserve">Oposición de las medidas </w:t>
            </w:r>
            <w:r w:rsidR="00221CA3">
              <w:t xml:space="preserve">a través de la regulación expresa supletoria, mediante </w:t>
            </w:r>
            <w:r>
              <w:t>la articulación probatoria</w:t>
            </w:r>
            <w:r w:rsidR="00221CA3">
              <w:t xml:space="preserve"> conforme a lo dispuesto en el art. 602 del CPC</w:t>
            </w:r>
          </w:p>
        </w:tc>
        <w:tc>
          <w:tcPr>
            <w:tcW w:w="850" w:type="dxa"/>
          </w:tcPr>
          <w:p w:rsidR="00FB1987" w:rsidRDefault="00221CA3"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Art.</w:t>
            </w:r>
          </w:p>
          <w:p w:rsidR="00221CA3" w:rsidRDefault="00221CA3"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307 y 308</w:t>
            </w:r>
          </w:p>
        </w:tc>
        <w:tc>
          <w:tcPr>
            <w:tcW w:w="3827" w:type="dxa"/>
          </w:tcPr>
          <w:p w:rsidR="00FB1987" w:rsidRDefault="00221CA3" w:rsidP="00746A11">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Oposición de las medidas a través de la disposición autónoma en el COT-2014; esto es: 3d para la oposición y promoción de pruebas, + articulación de 8d para la evacuación de pruebas +3d para que la Administración decida.</w:t>
            </w:r>
          </w:p>
        </w:tc>
      </w:tr>
      <w:tr w:rsidR="00350C95" w:rsidTr="00033F64">
        <w:tc>
          <w:tcPr>
            <w:tcW w:w="585" w:type="dxa"/>
          </w:tcPr>
          <w:p w:rsidR="00350C95" w:rsidRDefault="00350C95"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r>
              <w:t>4</w:t>
            </w:r>
          </w:p>
        </w:tc>
        <w:tc>
          <w:tcPr>
            <w:tcW w:w="941" w:type="dxa"/>
          </w:tcPr>
          <w:p w:rsidR="00350C95" w:rsidRDefault="00350C95"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 xml:space="preserve">Art. </w:t>
            </w:r>
          </w:p>
          <w:p w:rsidR="00350C95" w:rsidRDefault="00350C95" w:rsidP="00F1017F">
            <w:pPr>
              <w:pBdr>
                <w:top w:val="none" w:sz="0" w:space="0" w:color="auto"/>
                <w:left w:val="none" w:sz="0" w:space="0" w:color="auto"/>
                <w:bottom w:val="none" w:sz="0" w:space="0" w:color="auto"/>
                <w:right w:val="none" w:sz="0" w:space="0" w:color="auto"/>
                <w:between w:val="none" w:sz="0" w:space="0" w:color="auto"/>
                <w:bar w:val="none" w:sz="0" w:color="auto"/>
              </w:pBdr>
              <w:ind w:firstLine="0"/>
            </w:pPr>
            <w:r>
              <w:t>301</w:t>
            </w:r>
          </w:p>
        </w:tc>
        <w:tc>
          <w:tcPr>
            <w:tcW w:w="2977" w:type="dxa"/>
          </w:tcPr>
          <w:p w:rsidR="00350C95" w:rsidRDefault="00350C95" w:rsidP="00033F64">
            <w:pPr>
              <w:pStyle w:val="Prrafodelista"/>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pPr>
            <w:r>
              <w:t>Se establece la acumulación al Recurso Contencioso Tributario, cualquier proceso cautelar</w:t>
            </w:r>
          </w:p>
        </w:tc>
        <w:tc>
          <w:tcPr>
            <w:tcW w:w="850" w:type="dxa"/>
          </w:tcPr>
          <w:p w:rsidR="00350C95" w:rsidRDefault="00350C95" w:rsidP="001207AC">
            <w:pPr>
              <w:pBdr>
                <w:top w:val="none" w:sz="0" w:space="0" w:color="auto"/>
                <w:left w:val="none" w:sz="0" w:space="0" w:color="auto"/>
                <w:bottom w:val="none" w:sz="0" w:space="0" w:color="auto"/>
                <w:right w:val="none" w:sz="0" w:space="0" w:color="auto"/>
                <w:between w:val="none" w:sz="0" w:space="0" w:color="auto"/>
                <w:bar w:val="none" w:sz="0" w:color="auto"/>
              </w:pBdr>
              <w:ind w:firstLine="0"/>
            </w:pPr>
          </w:p>
        </w:tc>
        <w:tc>
          <w:tcPr>
            <w:tcW w:w="3827" w:type="dxa"/>
          </w:tcPr>
          <w:p w:rsidR="00350C95" w:rsidRDefault="00350C95" w:rsidP="00F1017F">
            <w:p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firstLine="0"/>
            </w:pPr>
          </w:p>
        </w:tc>
      </w:tr>
    </w:tbl>
    <w:p w:rsidR="00FB1987" w:rsidRDefault="00746A11" w:rsidP="001207AC">
      <w:r>
        <w:t>En efecto, el Código Orgánico Tributario, dentro de sus modificaciones contempla:</w:t>
      </w:r>
    </w:p>
    <w:p w:rsidR="001207AC" w:rsidRDefault="00860DD1" w:rsidP="00746A11">
      <w:pPr>
        <w:pStyle w:val="Prrafodelista"/>
        <w:numPr>
          <w:ilvl w:val="0"/>
          <w:numId w:val="26"/>
        </w:numPr>
        <w:spacing w:before="0" w:after="0"/>
        <w:ind w:left="0" w:firstLine="0"/>
        <w:rPr>
          <w:lang w:val="es-ES"/>
        </w:rPr>
      </w:pPr>
      <w:r w:rsidRPr="00053E25">
        <w:rPr>
          <w:lang w:val="es-ES"/>
        </w:rPr>
        <w:t>El artículo 296 del COT-2001, incluyó dentro de las medidas la posibilidad que puedan decretarse, a cualquier medida según lo estipula el Parágrafo Primero del artículo 588</w:t>
      </w:r>
      <w:r w:rsidR="00053E25" w:rsidRPr="00053E25">
        <w:rPr>
          <w:lang w:val="es-ES"/>
        </w:rPr>
        <w:t>, en efectos, estas son las llamadas medidas innominadas.</w:t>
      </w:r>
    </w:p>
    <w:p w:rsidR="00746A11" w:rsidRPr="00053E25" w:rsidRDefault="00746A11" w:rsidP="00746A11">
      <w:pPr>
        <w:pStyle w:val="Textodebloque"/>
        <w:rPr>
          <w:lang w:val="es-ES"/>
        </w:rPr>
      </w:pPr>
      <w:r>
        <w:t>“</w:t>
      </w:r>
      <w:r w:rsidRPr="00860DD1">
        <w:t>Parágrafo Primero: Además de las medidas preventivas anteriormente enumeradas, y con estricta sujeción a los requisitos previstos en el Artículo 585, el Tribunal podrá acordar las providencias cautelares que considere adecuadas, cuando hubiere fundado temor de que una de las partes pueda causar lesiones graves o de difícil reparación al derecho de la otra. En estos casos para evitar el daño, el Tribunal podrá autorizar o prohibir la ejecución de</w:t>
      </w:r>
      <w:r>
        <w:t xml:space="preserve"> </w:t>
      </w:r>
      <w:r w:rsidRPr="00860DD1">
        <w:t>determinados actos, y adoptar las providencias que tengan por objeto hacer cesar la continuidad de la lesión</w:t>
      </w:r>
      <w:r>
        <w:t>.”</w:t>
      </w:r>
    </w:p>
    <w:p w:rsidR="005C3B97" w:rsidRDefault="00053E25" w:rsidP="00746A11">
      <w:pPr>
        <w:pStyle w:val="Prrafodelista"/>
        <w:numPr>
          <w:ilvl w:val="0"/>
          <w:numId w:val="26"/>
        </w:numPr>
        <w:spacing w:before="0" w:after="0"/>
        <w:ind w:left="0" w:firstLine="0"/>
        <w:rPr>
          <w:lang w:val="es-ES"/>
        </w:rPr>
      </w:pPr>
      <w:r>
        <w:rPr>
          <w:lang w:val="es-ES"/>
        </w:rPr>
        <w:t>Conforme a lo dispuesto en el artículo 298 del COT-2001, las medidas que se acordaran podían tener vigencia durante todo el tiempo que durara el riesgo en la percepción del tributo, en contraposición a lo dispuesto en los COT de los años 1983 (Ex Artículo 206),</w:t>
      </w:r>
      <w:r w:rsidR="00746A11">
        <w:rPr>
          <w:lang w:val="es-ES"/>
        </w:rPr>
        <w:t xml:space="preserve"> </w:t>
      </w:r>
      <w:r>
        <w:rPr>
          <w:lang w:val="es-ES"/>
        </w:rPr>
        <w:lastRenderedPageBreak/>
        <w:t>1992(Ex Artículo 2</w:t>
      </w:r>
      <w:r w:rsidR="005B73C7">
        <w:rPr>
          <w:lang w:val="es-ES"/>
        </w:rPr>
        <w:t>13</w:t>
      </w:r>
      <w:r>
        <w:rPr>
          <w:lang w:val="es-ES"/>
        </w:rPr>
        <w:t>) y 1994</w:t>
      </w:r>
      <w:r w:rsidR="005B73C7">
        <w:rPr>
          <w:lang w:val="es-ES"/>
        </w:rPr>
        <w:t xml:space="preserve"> (Ex Artículo 213)</w:t>
      </w:r>
      <w:r>
        <w:rPr>
          <w:lang w:val="es-ES"/>
        </w:rPr>
        <w:t>, las cuales establecían que las medidas que se acordaran no podían exceder de un lapso de duración de 90 días continuos prorrogables por un lapso igual, a solicitud de la Administración Tributaria.</w:t>
      </w:r>
      <w:r w:rsidR="005B73C7">
        <w:rPr>
          <w:lang w:val="es-ES"/>
        </w:rPr>
        <w:t xml:space="preserve"> La modificación en nuestra opinión </w:t>
      </w:r>
      <w:r w:rsidR="005C3B97">
        <w:rPr>
          <w:lang w:val="es-ES"/>
        </w:rPr>
        <w:t xml:space="preserve">fue </w:t>
      </w:r>
      <w:r w:rsidR="005B73C7">
        <w:rPr>
          <w:lang w:val="es-ES"/>
        </w:rPr>
        <w:t>correcta</w:t>
      </w:r>
      <w:r w:rsidR="005C3B97">
        <w:rPr>
          <w:lang w:val="es-ES"/>
        </w:rPr>
        <w:t>, pues las medidas cautelares lo que pretende es asegurar la ejecución de la decisión posterior.</w:t>
      </w:r>
    </w:p>
    <w:p w:rsidR="005B73C7" w:rsidRDefault="005C3B97" w:rsidP="00746A11">
      <w:pPr>
        <w:pStyle w:val="Prrafodelista"/>
        <w:numPr>
          <w:ilvl w:val="0"/>
          <w:numId w:val="26"/>
        </w:numPr>
        <w:spacing w:before="0" w:after="0"/>
        <w:ind w:left="0" w:firstLine="0"/>
        <w:rPr>
          <w:lang w:val="es-ES"/>
        </w:rPr>
      </w:pPr>
      <w:r>
        <w:rPr>
          <w:lang w:val="es-ES"/>
        </w:rPr>
        <w:t>En el artículo 300 del COT-2001, quedo establecido, la posibilidad de oponerse a la medida acordada, mediante la articulación probatoria prevista en el artículo 602 del CPC, aquí debemos destacar que si bien, en los COT de los años 1983,1992 y 1994</w:t>
      </w:r>
      <w:r w:rsidR="001C39E7">
        <w:rPr>
          <w:lang w:val="es-ES"/>
        </w:rPr>
        <w:t>, esta oposición no estaba establecida de manera expresa, era aplicada supletoriamente el CPC vigente.</w:t>
      </w:r>
    </w:p>
    <w:p w:rsidR="00746A11" w:rsidRDefault="00746A11" w:rsidP="00746A11">
      <w:pPr>
        <w:pStyle w:val="Textodebloque"/>
        <w:rPr>
          <w:lang w:val="es-ES"/>
        </w:rPr>
      </w:pPr>
      <w:r>
        <w:t>“</w:t>
      </w:r>
      <w:r w:rsidRPr="005C3B97">
        <w:t>Artículo 602° Dentro del tercer día siguiente a la ejecución de la medida preventiva, si la parte contra quien obre estuviere ya citada; o dentro del tercer día siguientes a su citación, la parte contra quien obre la medida podrá oponerse a ella, exponiendo las razones o fundamentos que tuviere que alegar. Haya habido o no oposición, se entenderá abierta una articulación de ocho días, para que los interesados promuevan y hagan evacuar las pruebas que convengan a sus derechos. En los casos a que se refiere el artículo 590, no habrá oposición, ni la articulación de que trata este artículo, pero la parte podrá hacer suspender la medida como se establece en el artículo 589.</w:t>
      </w:r>
      <w:r>
        <w:t>”</w:t>
      </w:r>
    </w:p>
    <w:p w:rsidR="006C74C0" w:rsidRDefault="006C74C0" w:rsidP="00746A11">
      <w:pPr>
        <w:pStyle w:val="Prrafodelista"/>
        <w:numPr>
          <w:ilvl w:val="0"/>
          <w:numId w:val="26"/>
        </w:numPr>
        <w:spacing w:before="0" w:after="0"/>
        <w:ind w:left="0" w:firstLine="0"/>
        <w:rPr>
          <w:lang w:val="es-ES"/>
        </w:rPr>
      </w:pPr>
      <w:r>
        <w:rPr>
          <w:lang w:val="es-ES"/>
        </w:rPr>
        <w:t>El Artículo 301 del COT-2001, se estableció la acumulación al recurso Contencioso Tributario de cualquier proceso cautelar que tuviera vinculación con dicha causa principal, puesto que la suerte de la medida cautelar deriva de la decisión que se lleve a cabo en el juicio principal.</w:t>
      </w:r>
    </w:p>
    <w:p w:rsidR="002A427D" w:rsidRDefault="00053E25" w:rsidP="00BE6BE2">
      <w:pPr>
        <w:pStyle w:val="Ttulo4"/>
      </w:pPr>
      <w:r w:rsidRPr="00860DD1">
        <w:t>2.4.3</w:t>
      </w:r>
      <w:r>
        <w:t xml:space="preserve">.2. Análisis de los cambios </w:t>
      </w:r>
      <w:r w:rsidR="00E56AAB">
        <w:t xml:space="preserve">más </w:t>
      </w:r>
      <w:r>
        <w:t>relevantes de las Medidas Cautelares del COT-2014.</w:t>
      </w:r>
    </w:p>
    <w:p w:rsidR="00283D19" w:rsidRDefault="00283D19" w:rsidP="00283D19">
      <w:r>
        <w:t>El artículo 303 del COT-2014, dispone:</w:t>
      </w:r>
    </w:p>
    <w:p w:rsidR="00283D19" w:rsidRDefault="00283D19" w:rsidP="00283D19">
      <w:pPr>
        <w:pStyle w:val="Textodebloque"/>
      </w:pPr>
      <w:r w:rsidRPr="00283D19">
        <w:t>Artículo 303. —</w:t>
      </w:r>
      <w:r w:rsidRPr="00283D19">
        <w:rPr>
          <w:b/>
          <w:i/>
          <w:u w:val="single"/>
        </w:rPr>
        <w:t>La Administración Tributaria podrá adoptar medidas cautelares</w:t>
      </w:r>
      <w:r w:rsidRPr="00283D19">
        <w:t xml:space="preserve">, en los casos en que exista riesgos para la percepción de los créditos por tributos, accesorios y multas, aun cuando se encuentren en proceso de determinación, o no sean exigibles por causa de plazo pendiente. Las medidas cautelares podrán consistir, entre otras, en: </w:t>
      </w:r>
    </w:p>
    <w:p w:rsidR="00283D19" w:rsidRDefault="00283D19" w:rsidP="00283D19">
      <w:pPr>
        <w:pStyle w:val="Textodebloque"/>
      </w:pPr>
      <w:r w:rsidRPr="00283D19">
        <w:t xml:space="preserve">1. Embargo preventivo de bienes muebles y derechos. </w:t>
      </w:r>
    </w:p>
    <w:p w:rsidR="00283D19" w:rsidRDefault="00283D19" w:rsidP="00283D19">
      <w:pPr>
        <w:pStyle w:val="Textodebloque"/>
      </w:pPr>
      <w:r w:rsidRPr="00283D19">
        <w:t xml:space="preserve">2. Retención de bienes muebles. </w:t>
      </w:r>
    </w:p>
    <w:p w:rsidR="00283D19" w:rsidRDefault="00283D19" w:rsidP="00283D19">
      <w:pPr>
        <w:pStyle w:val="Textodebloque"/>
      </w:pPr>
      <w:r w:rsidRPr="00283D19">
        <w:lastRenderedPageBreak/>
        <w:t xml:space="preserve">3. Prohibición de enajenar y gravar bienes inmuebles. </w:t>
      </w:r>
    </w:p>
    <w:p w:rsidR="00283D19" w:rsidRDefault="00283D19" w:rsidP="00283D19">
      <w:pPr>
        <w:pStyle w:val="Textodebloque"/>
      </w:pPr>
      <w:r w:rsidRPr="00283D19">
        <w:t xml:space="preserve">4. Suspensión de las devoluciones tributarias o de pagos de otra naturaleza que deban realizar entes u órganos públicos a favor de los obligados tributarios. </w:t>
      </w:r>
    </w:p>
    <w:p w:rsidR="00F8094C" w:rsidRPr="00351FDC" w:rsidRDefault="00283D19" w:rsidP="00351FDC">
      <w:pPr>
        <w:rPr>
          <w:rStyle w:val="Ninguno"/>
          <w:lang w:val="es-VE"/>
        </w:rPr>
      </w:pPr>
      <w:r w:rsidRPr="00351FDC">
        <w:rPr>
          <w:rStyle w:val="Ninguno"/>
          <w:lang w:val="es-VE"/>
        </w:rPr>
        <w:t xml:space="preserve">Sin duda alguna una de las más relevante modificación de las normativas de las medidas cautelares, que encontramos en el nuevo COT-2014 es la referente a </w:t>
      </w:r>
      <w:r w:rsidR="00F8094C" w:rsidRPr="00351FDC">
        <w:rPr>
          <w:rStyle w:val="Ninguno"/>
          <w:lang w:val="es-VE"/>
        </w:rPr>
        <w:t>que la Administración Tributaria puede dictar las medidas cautelares sin la intervención del juez, lo cual en nuestra opinión lesiona las garantías a la tutela judicial efectiva y al debido proceso de los contribuyentes y responsables solidarios, según las disposiciones constitucionales 26</w:t>
      </w:r>
      <w:r w:rsidR="00D622DE" w:rsidRPr="00351FDC">
        <w:rPr>
          <w:rStyle w:val="Refdenotaalpie"/>
        </w:rPr>
        <w:footnoteReference w:id="153"/>
      </w:r>
      <w:r w:rsidR="00F8094C" w:rsidRPr="00351FDC">
        <w:rPr>
          <w:rStyle w:val="Ninguno"/>
          <w:lang w:val="es-VE"/>
        </w:rPr>
        <w:t xml:space="preserve"> y 49</w:t>
      </w:r>
      <w:r w:rsidR="00D622DE" w:rsidRPr="00351FDC">
        <w:rPr>
          <w:rStyle w:val="Refdenotaalpie"/>
        </w:rPr>
        <w:footnoteReference w:id="154"/>
      </w:r>
      <w:r w:rsidR="00F8094C" w:rsidRPr="00351FDC">
        <w:rPr>
          <w:rStyle w:val="Ninguno"/>
          <w:lang w:val="es-VE"/>
        </w:rPr>
        <w:t>, de nuestra carta magna.</w:t>
      </w:r>
    </w:p>
    <w:p w:rsidR="000F5CED" w:rsidRPr="00D46444" w:rsidRDefault="00F8094C" w:rsidP="00D46444">
      <w:pPr>
        <w:rPr>
          <w:rStyle w:val="Ninguno"/>
          <w:lang w:val="es-VE"/>
        </w:rPr>
      </w:pPr>
      <w:r w:rsidRPr="00D46444">
        <w:rPr>
          <w:rStyle w:val="Ninguno"/>
          <w:lang w:val="es-VE"/>
        </w:rPr>
        <w:t xml:space="preserve">Este procedimiento de medidas cautelares, establecidas en el nuevo COT-2014, abandona la necesaria intervención del Juez para acordar o no las solicitudes de las medidas, pues, conforme a la disposición anterior, está facultada para </w:t>
      </w:r>
      <w:r w:rsidRPr="00D46444">
        <w:rPr>
          <w:i/>
          <w:u w:val="single"/>
        </w:rPr>
        <w:t xml:space="preserve">adoptar medidas cautelares, </w:t>
      </w:r>
      <w:r w:rsidRPr="00D46444">
        <w:t>lo</w:t>
      </w:r>
      <w:r w:rsidRPr="00D46444">
        <w:rPr>
          <w:rStyle w:val="Ninguno"/>
          <w:lang w:val="es-VE"/>
        </w:rPr>
        <w:t xml:space="preserve"> que de suyo significaría que la Administración Tributaria </w:t>
      </w:r>
      <w:r w:rsidR="00850758" w:rsidRPr="00D46444">
        <w:rPr>
          <w:rStyle w:val="Ninguno"/>
          <w:lang w:val="es-VE"/>
        </w:rPr>
        <w:t>será</w:t>
      </w:r>
      <w:r w:rsidRPr="00D46444">
        <w:rPr>
          <w:rStyle w:val="Ninguno"/>
          <w:lang w:val="es-VE"/>
        </w:rPr>
        <w:t xml:space="preserve"> </w:t>
      </w:r>
      <w:r w:rsidRPr="00D46444">
        <w:rPr>
          <w:rStyle w:val="Ninguno"/>
          <w:i/>
          <w:u w:val="single"/>
          <w:lang w:val="es-VE"/>
        </w:rPr>
        <w:t>parte</w:t>
      </w:r>
      <w:r w:rsidRPr="00D46444">
        <w:rPr>
          <w:rStyle w:val="Ninguno"/>
          <w:lang w:val="es-VE"/>
        </w:rPr>
        <w:t xml:space="preserve"> del proceso de la determinación de Oficio, y luego </w:t>
      </w:r>
      <w:r w:rsidR="00850758" w:rsidRPr="00D46444">
        <w:rPr>
          <w:rStyle w:val="Ninguno"/>
          <w:lang w:val="es-VE"/>
        </w:rPr>
        <w:t>aún</w:t>
      </w:r>
      <w:r w:rsidRPr="00D46444">
        <w:rPr>
          <w:rStyle w:val="Ninguno"/>
          <w:lang w:val="es-VE"/>
        </w:rPr>
        <w:t xml:space="preserve"> que el acto administrativo </w:t>
      </w:r>
      <w:r w:rsidR="000F5CED" w:rsidRPr="00D46444">
        <w:rPr>
          <w:rStyle w:val="Ninguno"/>
          <w:lang w:val="es-VE"/>
        </w:rPr>
        <w:t xml:space="preserve">se encuentre en proceso de determinación  será </w:t>
      </w:r>
      <w:r w:rsidR="000F5CED" w:rsidRPr="00D46444">
        <w:rPr>
          <w:rStyle w:val="Ninguno"/>
          <w:i/>
          <w:lang w:val="es-VE"/>
        </w:rPr>
        <w:t>Juez</w:t>
      </w:r>
      <w:r w:rsidR="000F5CED" w:rsidRPr="00D46444">
        <w:rPr>
          <w:rStyle w:val="Ninguno"/>
          <w:lang w:val="es-VE"/>
        </w:rPr>
        <w:t>, cuando adopte las medidas cautelares.</w:t>
      </w:r>
    </w:p>
    <w:p w:rsidR="00D622DE" w:rsidRDefault="00AE0748" w:rsidP="00AE0748">
      <w:r>
        <w:t xml:space="preserve">En los COT de los años: 1983, 1992, 1994 y 2001, es decir, en todos los códigos anteriores, </w:t>
      </w:r>
      <w:r w:rsidR="00D70E6C">
        <w:t xml:space="preserve">este procedimiento debía tramitarse ante los Tribunales competentes para conocer del Recurso Contencioso Tributario, </w:t>
      </w:r>
      <w:r w:rsidR="00D622DE">
        <w:t xml:space="preserve">Tribunal que debía acordar la solicitud de la medida cautelar si y solo sí estaban cumplidos los extremos del </w:t>
      </w:r>
      <w:r w:rsidR="00D622DE" w:rsidRPr="00D622DE">
        <w:rPr>
          <w:i/>
        </w:rPr>
        <w:t>fumus boni iuris</w:t>
      </w:r>
      <w:r w:rsidR="00D622DE">
        <w:t xml:space="preserve"> y el </w:t>
      </w:r>
      <w:r w:rsidR="00D622DE" w:rsidRPr="00D622DE">
        <w:rPr>
          <w:i/>
        </w:rPr>
        <w:t xml:space="preserve">periculum in </w:t>
      </w:r>
      <w:r w:rsidR="00D622DE" w:rsidRPr="00D622DE">
        <w:rPr>
          <w:i/>
        </w:rPr>
        <w:lastRenderedPageBreak/>
        <w:t>mora</w:t>
      </w:r>
      <w:r w:rsidR="00D622DE">
        <w:t>, con lo cual estábamos en presencia de un tercero imparcial, quien además debe velar por el pleno ejercicio al derecho a la defensa y e igualdad (</w:t>
      </w:r>
      <w:r w:rsidR="0054297F">
        <w:t>v</w:t>
      </w:r>
      <w:r w:rsidR="00D622DE">
        <w:t xml:space="preserve"> </w:t>
      </w:r>
      <w:r w:rsidR="0054297F">
        <w:t>a</w:t>
      </w:r>
      <w:r w:rsidR="00D622DE">
        <w:t>rtículo 15 del CPC</w:t>
      </w:r>
      <w:r w:rsidR="00D622DE">
        <w:rPr>
          <w:rStyle w:val="Refdenotaalpie"/>
        </w:rPr>
        <w:footnoteReference w:id="155"/>
      </w:r>
      <w:r w:rsidR="00D622DE">
        <w:t>)</w:t>
      </w:r>
    </w:p>
    <w:p w:rsidR="0054297F" w:rsidRDefault="00D622DE" w:rsidP="00AE0748">
      <w:r>
        <w:t xml:space="preserve"> </w:t>
      </w:r>
      <w:r w:rsidR="00D70E6C">
        <w:t xml:space="preserve"> </w:t>
      </w:r>
      <w:r w:rsidR="000B1C67">
        <w:t xml:space="preserve">El profesor Iturbe (2015), al respecto ha señalado: </w:t>
      </w:r>
    </w:p>
    <w:p w:rsidR="00AE0748" w:rsidRDefault="0054297F" w:rsidP="0054297F">
      <w:pPr>
        <w:pStyle w:val="Textodebloque"/>
      </w:pPr>
      <w:r>
        <w:t>“…</w:t>
      </w:r>
      <w:r w:rsidR="000B1C67">
        <w:t>cualquier limitación al libre ejercicio del derecho de propiedad mediante el acuerdo y práctica de una medida cautelar no debe ser realizada por un ente que tiene interés en el cobro de la obligación tributaria y que no puede garantizar su imparcialidad, independencia y equidad en las decisiones que tome, tal y como lo exige el artículo 26 de la CRBV</w:t>
      </w:r>
      <w:r>
        <w:t>”</w:t>
      </w:r>
      <w:r w:rsidR="00A72B76">
        <w:t>. (</w:t>
      </w:r>
      <w:r w:rsidR="000B1C67">
        <w:t>p.209)</w:t>
      </w:r>
    </w:p>
    <w:p w:rsidR="00E42B1F" w:rsidRDefault="00E42B1F" w:rsidP="00AE0748">
      <w:r>
        <w:t xml:space="preserve">En razón a lo anterior, y en consideración a la tutela judicial efectiva y del debido proceso es al juez y no a la Administración Tributaria que dicto el acto administrativo quien debería tener la competencia para el conocimiento del procedimiento cautelar, por lo que en opinión </w:t>
      </w:r>
      <w:r w:rsidR="0054297F">
        <w:t>del autor esta</w:t>
      </w:r>
      <w:r>
        <w:t xml:space="preserve"> disposición que facultad a la administración tributaria es inconstitucional. </w:t>
      </w:r>
    </w:p>
    <w:p w:rsidR="003A313D" w:rsidRDefault="003A313D" w:rsidP="00AE0748">
      <w:r>
        <w:t>Es importante traer</w:t>
      </w:r>
      <w:r w:rsidR="008A04F7">
        <w:t xml:space="preserve"> a colación lo sostenido por </w:t>
      </w:r>
      <w:r w:rsidR="00CF2412">
        <w:t>los</w:t>
      </w:r>
      <w:r w:rsidR="008A04F7">
        <w:t xml:space="preserve"> tribunales</w:t>
      </w:r>
      <w:r w:rsidR="00C67265">
        <w:rPr>
          <w:rStyle w:val="Refdenotaalpie"/>
        </w:rPr>
        <w:footnoteReference w:id="156"/>
      </w:r>
      <w:r w:rsidR="008A04F7">
        <w:t>, referente a la tutela judicial efectiva:</w:t>
      </w:r>
      <w:r>
        <w:t xml:space="preserve"> </w:t>
      </w:r>
    </w:p>
    <w:p w:rsidR="003A313D" w:rsidRPr="0060425A" w:rsidRDefault="003A313D" w:rsidP="003A313D">
      <w:pPr>
        <w:pStyle w:val="Textodebloque"/>
      </w:pPr>
      <w:r>
        <w:rPr>
          <w:lang w:val="es-ES"/>
        </w:rPr>
        <w:t>(…)</w:t>
      </w:r>
      <w:r w:rsidRPr="0060425A">
        <w:rPr>
          <w:lang w:val="es-ES"/>
        </w:rPr>
        <w:t>En cuanto al derecho a la tutela judicial efectiva, denunciado como infringido, el artículo 26 de la Constitución de la República Bolivariana de Venezuela dispone lo siguiente:</w:t>
      </w:r>
    </w:p>
    <w:p w:rsidR="003A313D" w:rsidRPr="0060425A" w:rsidRDefault="003A313D" w:rsidP="003A313D">
      <w:pPr>
        <w:pStyle w:val="Textodebloque"/>
      </w:pPr>
      <w:r w:rsidRPr="0060425A">
        <w:rPr>
          <w:lang w:val="es-ES"/>
        </w:rPr>
        <w:t>“</w:t>
      </w:r>
      <w:r w:rsidRPr="0060425A">
        <w:rPr>
          <w:b/>
          <w:i/>
          <w:lang w:val="es-ES"/>
        </w:rPr>
        <w:t>Artículo 26</w:t>
      </w:r>
      <w:r w:rsidRPr="0060425A">
        <w:rPr>
          <w:i/>
          <w:lang w:val="es-ES"/>
        </w:rPr>
        <w:t>. Toda persona tiene derecho de acceso a los órganos de administración de justicia para hacer valer sus derechos e intereses, incluso los colectivos o difusos; a la tutela efectiva de los mismos y a obtener con prontitud la decisión correspondiente.</w:t>
      </w:r>
    </w:p>
    <w:p w:rsidR="003A313D" w:rsidRPr="0060425A" w:rsidRDefault="003A313D" w:rsidP="003A313D">
      <w:pPr>
        <w:pStyle w:val="Textodebloque"/>
      </w:pPr>
      <w:r w:rsidRPr="0060425A">
        <w:rPr>
          <w:i/>
          <w:lang w:val="es-ES"/>
        </w:rPr>
        <w:lastRenderedPageBreak/>
        <w:t>El Estado garantizará una justicia gratuita, accesible, imparcial, idónea, transparente, autónoma, independiente, responsable, equitativa y expedita, sin dilaciones indebidas, sin formalismos o reposiciones inútiles</w:t>
      </w:r>
      <w:r w:rsidRPr="0060425A">
        <w:rPr>
          <w:lang w:val="es-ES"/>
        </w:rPr>
        <w:t>”.</w:t>
      </w:r>
    </w:p>
    <w:p w:rsidR="003A313D" w:rsidRPr="0060425A" w:rsidRDefault="003A313D" w:rsidP="003A313D">
      <w:pPr>
        <w:pStyle w:val="Textodebloque"/>
      </w:pPr>
      <w:r w:rsidRPr="0060425A">
        <w:rPr>
          <w:lang w:val="es-ES"/>
        </w:rPr>
        <w:t> </w:t>
      </w:r>
    </w:p>
    <w:p w:rsidR="003A313D" w:rsidRPr="0060425A" w:rsidRDefault="003A313D" w:rsidP="003A313D">
      <w:pPr>
        <w:pStyle w:val="Textodebloque"/>
      </w:pPr>
      <w:r w:rsidRPr="0060425A">
        <w:t>El precepto constitucional citado comprende, por una parte, el derecho que tiene toda persona (natural o jurídica) de acceder a los órganos de administración de justicia para hacer valer sus derechos e intereses y a obtener con prontitud el pronunciamiento correspondiente sobre la situación jurídica planteada, y por la otra, el correlativo deber de los Tribunales de resolver las controversias jurídicas que le sean sometidas a su conocimiento de forma gratuita, imparcial, transparente, sin dilaciones indebidas ni formalismos o reposiciones inútiles</w:t>
      </w:r>
      <w:r>
        <w:t xml:space="preserve"> (…)”</w:t>
      </w:r>
      <w:r w:rsidRPr="0060425A">
        <w:t>.</w:t>
      </w:r>
    </w:p>
    <w:p w:rsidR="00392BAD" w:rsidRDefault="00B549F3" w:rsidP="00392BAD">
      <w:r>
        <w:t xml:space="preserve">La sentencia anterior, ratifica que la tutela judicial efectiva implica el acceso a los órganos de administración de justicia,  [esto es los tribunales], para que resuelvan de forma imparcial,  cualquier controversia, situación que obviamente no estaría garantizada en el caso de una medida acordada </w:t>
      </w:r>
      <w:r w:rsidR="00392BAD">
        <w:t>por la administración tributaria.</w:t>
      </w:r>
    </w:p>
    <w:p w:rsidR="00E56AAB" w:rsidRDefault="00392BAD" w:rsidP="00392BAD">
      <w:r>
        <w:t>Aunada a la sentencia anterior, la sala Constitucional</w:t>
      </w:r>
      <w:r w:rsidR="00686F6F">
        <w:rPr>
          <w:rStyle w:val="Refdenotaalpie"/>
        </w:rPr>
        <w:footnoteReference w:id="157"/>
      </w:r>
      <w:r>
        <w:t xml:space="preserve"> estableció:</w:t>
      </w:r>
    </w:p>
    <w:p w:rsidR="00686F6F" w:rsidRPr="003D7604" w:rsidRDefault="00686F6F" w:rsidP="00686F6F">
      <w:pPr>
        <w:pStyle w:val="Textodebloque"/>
      </w:pPr>
      <w:r>
        <w:rPr>
          <w:lang w:val="es-ES_tradnl"/>
        </w:rPr>
        <w:t xml:space="preserve">“(…) </w:t>
      </w:r>
      <w:r w:rsidRPr="003D7604">
        <w:rPr>
          <w:lang w:val="es-ES_tradnl"/>
        </w:rPr>
        <w:t>De modo pues</w:t>
      </w:r>
      <w:r w:rsidRPr="003D7604">
        <w:t xml:space="preserve">, y </w:t>
      </w:r>
      <w:r w:rsidRPr="00686F6F">
        <w:rPr>
          <w:u w:val="single"/>
        </w:rPr>
        <w:t>visto lo expuesto precedentemente, observa esta Sala que el artículo </w:t>
      </w:r>
      <w:r w:rsidRPr="00686F6F">
        <w:rPr>
          <w:u w:val="single"/>
          <w:lang w:val="es-MX"/>
        </w:rPr>
        <w:t>49 de la Constitución de la República Bolivariana de Venezuela, expresa que el </w:t>
      </w:r>
      <w:r w:rsidRPr="00686F6F">
        <w:rPr>
          <w:b/>
          <w:u w:val="single"/>
          <w:lang w:val="es-MX"/>
        </w:rPr>
        <w:t>debido proceso</w:t>
      </w:r>
      <w:r w:rsidRPr="00686F6F">
        <w:rPr>
          <w:u w:val="single"/>
          <w:lang w:val="es-MX"/>
        </w:rPr>
        <w:t> se aplicará a todas las </w:t>
      </w:r>
      <w:r w:rsidRPr="00686F6F">
        <w:rPr>
          <w:b/>
          <w:u w:val="single"/>
          <w:lang w:val="es-MX"/>
        </w:rPr>
        <w:t>actuaciones</w:t>
      </w:r>
      <w:r w:rsidRPr="003D7604">
        <w:rPr>
          <w:b/>
          <w:lang w:val="es-MX"/>
        </w:rPr>
        <w:t> </w:t>
      </w:r>
      <w:r w:rsidRPr="003D7604">
        <w:rPr>
          <w:lang w:val="es-MX"/>
        </w:rPr>
        <w:t>judiciales </w:t>
      </w:r>
      <w:r w:rsidRPr="003D7604">
        <w:rPr>
          <w:b/>
          <w:lang w:val="es-MX"/>
        </w:rPr>
        <w:t>y administrativas,</w:t>
      </w:r>
      <w:r w:rsidRPr="003D7604">
        <w:rPr>
          <w:lang w:val="es-MX"/>
        </w:rPr>
        <w:t xml:space="preserve"> de lo que se puede inferir que el referido derecho comprenderá todo aquél proceso que reúna las garantías indispensables para que exista una tutela judicial efectiva. </w:t>
      </w:r>
      <w:r w:rsidRPr="00686F6F">
        <w:rPr>
          <w:u w:val="single"/>
          <w:lang w:val="es-MX"/>
        </w:rPr>
        <w:t>No establece entonces, el dispositivo constitucional</w:t>
      </w:r>
      <w:r w:rsidRPr="00686F6F">
        <w:rPr>
          <w:u w:val="single"/>
        </w:rPr>
        <w:t> una clase determinada de proceso, sino la necesidad de que cualquiera sea la vía procesal escogida para la defensa de los derechos o intereses legítimos, las leyes procesales deben garantizar la existencia de un procedimiento que asegure el derecho a la defensa de la parte y la posibilidad de una tutela judicial efectiva</w:t>
      </w:r>
      <w:r w:rsidRPr="003D7604">
        <w:t>. </w:t>
      </w:r>
      <w:r w:rsidRPr="003D7604">
        <w:rPr>
          <w:lang w:val="es-MX"/>
        </w:rPr>
        <w:t xml:space="preserve">En ese sentido, podría afirmarse que a través del </w:t>
      </w:r>
      <w:r w:rsidRPr="003D7604">
        <w:rPr>
          <w:lang w:val="es-MX"/>
        </w:rPr>
        <w:lastRenderedPageBreak/>
        <w:t>derecho al debido proceso se garantiza el ejercicio de otros derechos y éste no se limita entonces a brindarle la oportunidad a ambas partes de un conflicto a formular pedimentos, sino que debe garantizar que la decisión que se obtenga emane del órgano competente.</w:t>
      </w:r>
    </w:p>
    <w:p w:rsidR="004344E0" w:rsidRDefault="004344E0" w:rsidP="004344E0">
      <w:pPr>
        <w:pStyle w:val="Ttulo5"/>
        <w:rPr>
          <w:rStyle w:val="Ninguno"/>
          <w:u w:val="single"/>
          <w:lang w:val="es-VE"/>
        </w:rPr>
      </w:pPr>
      <w:r w:rsidRPr="004344E0">
        <w:rPr>
          <w:rStyle w:val="Ninguno"/>
          <w:u w:val="single"/>
          <w:lang w:val="es-VE"/>
        </w:rPr>
        <w:t>Las Medidas</w:t>
      </w:r>
      <w:r w:rsidR="00FD53DC">
        <w:rPr>
          <w:rStyle w:val="Ninguno"/>
          <w:u w:val="single"/>
          <w:lang w:val="es-VE"/>
        </w:rPr>
        <w:t xml:space="preserve"> cautelares vigentes.</w:t>
      </w:r>
    </w:p>
    <w:p w:rsidR="00EC4E6E" w:rsidRDefault="00691839" w:rsidP="00691839">
      <w:pPr>
        <w:rPr>
          <w:color w:val="auto"/>
        </w:rPr>
      </w:pPr>
      <w:r>
        <w:t xml:space="preserve">A los efectos del procedimiento, según lo dispone el artículo 304 del COT-2014, las medidas mantendrán vigencia durante todo el proceso que dure el riesgo en la percepción del tributo. Por su parte, la Administración Tributaria no requiere de la presentación de una </w:t>
      </w:r>
      <w:r w:rsidRPr="00EC4E6E">
        <w:rPr>
          <w:color w:val="auto"/>
        </w:rPr>
        <w:t>caución, pero será responsable de los daños que cause al contribuyente.</w:t>
      </w:r>
    </w:p>
    <w:p w:rsidR="00691839" w:rsidRPr="00EC4E6E" w:rsidRDefault="00EC4E6E" w:rsidP="00691839">
      <w:pPr>
        <w:rPr>
          <w:color w:val="auto"/>
        </w:rPr>
      </w:pPr>
      <w:r>
        <w:rPr>
          <w:color w:val="auto"/>
        </w:rPr>
        <w:t xml:space="preserve">Al respecto es importante recordar que, la responsabilidad es sin lugar a dudas, unos de los principios de la Administración Pública, tal y como lo establece los </w:t>
      </w:r>
      <w:r w:rsidR="008C1ED3">
        <w:rPr>
          <w:color w:val="auto"/>
        </w:rPr>
        <w:t>Arts.</w:t>
      </w:r>
      <w:r>
        <w:rPr>
          <w:color w:val="auto"/>
        </w:rPr>
        <w:t>140</w:t>
      </w:r>
      <w:r>
        <w:rPr>
          <w:rStyle w:val="Refdenotaalpie"/>
          <w:color w:val="auto"/>
        </w:rPr>
        <w:footnoteReference w:id="158"/>
      </w:r>
      <w:r>
        <w:rPr>
          <w:color w:val="auto"/>
        </w:rPr>
        <w:t xml:space="preserve"> y 141</w:t>
      </w:r>
      <w:r>
        <w:rPr>
          <w:rStyle w:val="Refdenotaalpie"/>
          <w:color w:val="auto"/>
        </w:rPr>
        <w:footnoteReference w:id="159"/>
      </w:r>
      <w:r>
        <w:rPr>
          <w:color w:val="auto"/>
        </w:rPr>
        <w:t xml:space="preserve"> de la CRBV, donde el Estado debe responder incluso patrimonialmente ante el funcionamiento normal o anormal de sus actividades y servicios.</w:t>
      </w:r>
      <w:r w:rsidR="00691839" w:rsidRPr="00EC4E6E">
        <w:rPr>
          <w:color w:val="auto"/>
        </w:rPr>
        <w:t xml:space="preserve">  </w:t>
      </w:r>
    </w:p>
    <w:p w:rsidR="00691839" w:rsidRDefault="00691839" w:rsidP="00691839">
      <w:r>
        <w:t xml:space="preserve">El artículo 306 </w:t>
      </w:r>
      <w:r w:rsidR="00CF2412" w:rsidRPr="00E177B0">
        <w:rPr>
          <w:i/>
        </w:rPr>
        <w:t>eiusdem</w:t>
      </w:r>
      <w:r>
        <w:t xml:space="preserve"> establece la posibilidad de sustituir cualquier medida por garantías que a juicio de la Administración sean suficientes. </w:t>
      </w:r>
    </w:p>
    <w:p w:rsidR="00026FEE" w:rsidRDefault="00691839" w:rsidP="00691839">
      <w:r>
        <w:t>En cuanto a la oposición a las medidas, el COT-2014 establece (</w:t>
      </w:r>
      <w:r w:rsidR="00E177B0">
        <w:t>v.</w:t>
      </w:r>
      <w:r>
        <w:t xml:space="preserve"> </w:t>
      </w:r>
      <w:r w:rsidR="008C1ED3">
        <w:t>Arts.</w:t>
      </w:r>
      <w:r>
        <w:t xml:space="preserve">307 y 308), la posibilidad de hacerlo y promover las respectivas pruebas dentro de los tres (3) días hábiles siguiente a su ejecución. Y de haber </w:t>
      </w:r>
      <w:r w:rsidR="001722FB">
        <w:t>oposición, se</w:t>
      </w:r>
      <w:r>
        <w:t xml:space="preserve"> abrirá </w:t>
      </w:r>
      <w:r w:rsidR="001722FB">
        <w:t xml:space="preserve">una articulación probatoria de ocho (8) días hábiles para evacuar las pruebas, debiendo la Administración Tributaria decidir dentro </w:t>
      </w:r>
      <w:r w:rsidR="001722FB">
        <w:lastRenderedPageBreak/>
        <w:t>tres (3) días hábiles siguientes.</w:t>
      </w:r>
      <w:r w:rsidR="00026FEE">
        <w:t xml:space="preserve"> Contra la decisión que dicte la Administración Tributaria, se puede interponer un Recurso Contencioso Tributario.</w:t>
      </w:r>
    </w:p>
    <w:p w:rsidR="0071523B" w:rsidRPr="00283D19" w:rsidRDefault="0071523B" w:rsidP="0071523B">
      <w:r>
        <w:t xml:space="preserve">Como ya se indicó según el COT-2014, las medidas cautelares son: </w:t>
      </w:r>
      <w:r w:rsidRPr="00283D19">
        <w:t>1</w:t>
      </w:r>
      <w:r>
        <w:t>)</w:t>
      </w:r>
      <w:r w:rsidRPr="00283D19">
        <w:t xml:space="preserve"> Embargo preventivo de bienes muebles y derechos. </w:t>
      </w:r>
      <w:r>
        <w:t xml:space="preserve"> </w:t>
      </w:r>
      <w:r w:rsidRPr="00283D19">
        <w:t>2</w:t>
      </w:r>
      <w:r>
        <w:t>)</w:t>
      </w:r>
      <w:r w:rsidRPr="00283D19">
        <w:t xml:space="preserve"> Retención de bienes muebles. </w:t>
      </w:r>
      <w:r>
        <w:t xml:space="preserve"> </w:t>
      </w:r>
      <w:r w:rsidRPr="00283D19">
        <w:t>3</w:t>
      </w:r>
      <w:r>
        <w:t>)</w:t>
      </w:r>
      <w:r w:rsidRPr="00283D19">
        <w:t xml:space="preserve"> Prohibición de enajenar y gravar bienes inmuebles. 4</w:t>
      </w:r>
      <w:r>
        <w:t>)</w:t>
      </w:r>
      <w:r w:rsidRPr="00283D19">
        <w:t xml:space="preserve"> Suspensión de las devoluciones tributarias o de pagos de otra naturaleza que deban realizar entes u órganos públicos a favor de los obligados tributarios.</w:t>
      </w:r>
      <w:r>
        <w:t xml:space="preserve">, y </w:t>
      </w:r>
      <w:r w:rsidRPr="00283D19">
        <w:t>5</w:t>
      </w:r>
      <w:r>
        <w:t>)</w:t>
      </w:r>
      <w:r w:rsidRPr="00283D19">
        <w:t xml:space="preserve"> Suspensión del disfrute de incentivos fiscales otorgados.</w:t>
      </w:r>
    </w:p>
    <w:p w:rsidR="00D00575" w:rsidRDefault="004344E0" w:rsidP="004344E0">
      <w:pPr>
        <w:pStyle w:val="Ttulo5"/>
        <w:rPr>
          <w:rStyle w:val="Ninguno"/>
          <w:lang w:val="es-VE"/>
        </w:rPr>
      </w:pPr>
      <w:r w:rsidRPr="004344E0">
        <w:rPr>
          <w:rStyle w:val="Ninguno"/>
          <w:lang w:val="es-VE"/>
        </w:rPr>
        <w:t>El embargo prevent</w:t>
      </w:r>
      <w:r w:rsidR="00FD53DC">
        <w:rPr>
          <w:rStyle w:val="Ninguno"/>
          <w:lang w:val="es-VE"/>
        </w:rPr>
        <w:t>ivo de bienes muebles.</w:t>
      </w:r>
    </w:p>
    <w:p w:rsidR="00D00575" w:rsidRDefault="00D00575" w:rsidP="00D00575">
      <w:pPr>
        <w:rPr>
          <w:rStyle w:val="Ninguno"/>
          <w:lang w:val="es-VE"/>
        </w:rPr>
      </w:pPr>
      <w:r>
        <w:rPr>
          <w:rStyle w:val="Ninguno"/>
          <w:lang w:val="es-VE"/>
        </w:rPr>
        <w:t>Según el profesor Ortiz (1997)</w:t>
      </w:r>
      <w:r w:rsidR="002C6711">
        <w:rPr>
          <w:rStyle w:val="Ninguno"/>
          <w:lang w:val="es-VE"/>
        </w:rPr>
        <w:t>, se entiende por embargo preventivo de bienes muebles,  “aquella medida cautelar que afecta un bien determinado de un presunto deudor para garantizar la eventual ejecución futura e individualizándolo, limitando las facultades de disposición y goce de éste, hasta que se dicte la pertinente sentencia (p.151)</w:t>
      </w:r>
    </w:p>
    <w:p w:rsidR="001827F9" w:rsidRDefault="001827F9" w:rsidP="00D00575">
      <w:pPr>
        <w:rPr>
          <w:rStyle w:val="Ninguno"/>
          <w:lang w:val="es-VE"/>
        </w:rPr>
      </w:pPr>
      <w:r>
        <w:rPr>
          <w:rStyle w:val="Ninguno"/>
          <w:lang w:val="es-VE"/>
        </w:rPr>
        <w:t>Por su parte La Roche (2000), define el embargo preventivo como: “el acto judicial a requerimiento de parte, en virtud del cual se sustrae en un depositario cualquier bien mueble del poseedor contra quien se obra, con el objeto de suspender provisionalmente –</w:t>
      </w:r>
      <w:proofErr w:type="spellStart"/>
      <w:r w:rsidRPr="001827F9">
        <w:rPr>
          <w:rStyle w:val="Ninguno"/>
          <w:i/>
          <w:lang w:val="es-VE"/>
        </w:rPr>
        <w:t>ius</w:t>
      </w:r>
      <w:proofErr w:type="spellEnd"/>
      <w:r w:rsidRPr="001827F9">
        <w:rPr>
          <w:rStyle w:val="Ninguno"/>
          <w:i/>
          <w:lang w:val="es-VE"/>
        </w:rPr>
        <w:t xml:space="preserve"> </w:t>
      </w:r>
      <w:proofErr w:type="spellStart"/>
      <w:r w:rsidRPr="001827F9">
        <w:rPr>
          <w:rStyle w:val="Ninguno"/>
          <w:i/>
          <w:lang w:val="es-VE"/>
        </w:rPr>
        <w:t>abutendi</w:t>
      </w:r>
      <w:proofErr w:type="spellEnd"/>
      <w:r w:rsidRPr="001827F9">
        <w:rPr>
          <w:rStyle w:val="Ninguno"/>
          <w:i/>
          <w:lang w:val="es-VE"/>
        </w:rPr>
        <w:t xml:space="preserve">, </w:t>
      </w:r>
      <w:proofErr w:type="spellStart"/>
      <w:r w:rsidRPr="001827F9">
        <w:rPr>
          <w:rStyle w:val="Ninguno"/>
          <w:i/>
          <w:lang w:val="es-VE"/>
        </w:rPr>
        <w:t>fruendi</w:t>
      </w:r>
      <w:proofErr w:type="spellEnd"/>
      <w:r w:rsidRPr="001827F9">
        <w:rPr>
          <w:rStyle w:val="Ninguno"/>
          <w:i/>
          <w:lang w:val="es-VE"/>
        </w:rPr>
        <w:t xml:space="preserve"> et </w:t>
      </w:r>
      <w:proofErr w:type="spellStart"/>
      <w:r w:rsidRPr="001827F9">
        <w:rPr>
          <w:rStyle w:val="Ninguno"/>
          <w:i/>
          <w:lang w:val="es-VE"/>
        </w:rPr>
        <w:t>utendi</w:t>
      </w:r>
      <w:proofErr w:type="spellEnd"/>
      <w:r>
        <w:rPr>
          <w:rStyle w:val="Ninguno"/>
          <w:lang w:val="es-VE"/>
        </w:rPr>
        <w:t xml:space="preserve">– y tenerlos a las resultas del juicio. (p.118) </w:t>
      </w:r>
    </w:p>
    <w:p w:rsidR="00860093" w:rsidRDefault="004344E0" w:rsidP="004344E0">
      <w:pPr>
        <w:pStyle w:val="Ttulo5"/>
        <w:rPr>
          <w:rStyle w:val="Ninguno"/>
          <w:lang w:val="es-VE"/>
        </w:rPr>
      </w:pPr>
      <w:r>
        <w:rPr>
          <w:rStyle w:val="Ninguno"/>
          <w:lang w:val="es-VE"/>
        </w:rPr>
        <w:t>Retención de Bienes</w:t>
      </w:r>
      <w:r w:rsidR="00FD53DC">
        <w:rPr>
          <w:rStyle w:val="Ninguno"/>
          <w:lang w:val="es-VE"/>
        </w:rPr>
        <w:t xml:space="preserve"> Muebles.</w:t>
      </w:r>
    </w:p>
    <w:p w:rsidR="00860093" w:rsidRDefault="00860093" w:rsidP="00860093">
      <w:pPr>
        <w:rPr>
          <w:rStyle w:val="Ninguno"/>
          <w:lang w:val="es-VE"/>
        </w:rPr>
      </w:pPr>
      <w:r>
        <w:rPr>
          <w:rStyle w:val="Ninguno"/>
          <w:lang w:val="es-VE"/>
        </w:rPr>
        <w:t>La figura de retención de bienes, no está definido en la ley y sus efectos en nuestra opinión, no son muy claros, pues una medida de embargo sobre los bienes puede cumplir cabalmente con el fin.</w:t>
      </w:r>
    </w:p>
    <w:p w:rsidR="00860093" w:rsidRDefault="00860093" w:rsidP="00860093">
      <w:pPr>
        <w:rPr>
          <w:rStyle w:val="Ninguno"/>
          <w:lang w:val="es-VE"/>
        </w:rPr>
      </w:pPr>
      <w:r>
        <w:rPr>
          <w:rStyle w:val="Ninguno"/>
          <w:lang w:val="es-VE"/>
        </w:rPr>
        <w:t xml:space="preserve">Por su parte la ley Orgánica de Aduanas (2014), establece en el artículo 12 “…retener las demás que haya llegado a nombre del mismo destinatario o consignatario, hasta que el pago se efectúe” </w:t>
      </w:r>
    </w:p>
    <w:p w:rsidR="004344E0" w:rsidRDefault="004344E0" w:rsidP="004344E0">
      <w:pPr>
        <w:pStyle w:val="Ttulo5"/>
        <w:rPr>
          <w:rStyle w:val="Ninguno"/>
          <w:lang w:val="es-VE"/>
        </w:rPr>
      </w:pPr>
      <w:r>
        <w:rPr>
          <w:rStyle w:val="Ninguno"/>
          <w:lang w:val="es-VE"/>
        </w:rPr>
        <w:lastRenderedPageBreak/>
        <w:t>Prohibición de enajenar y gravar sobre bienes inmuebles</w:t>
      </w:r>
      <w:r w:rsidR="00FD53DC">
        <w:rPr>
          <w:rStyle w:val="Ninguno"/>
          <w:lang w:val="es-VE"/>
        </w:rPr>
        <w:t>.</w:t>
      </w:r>
    </w:p>
    <w:p w:rsidR="00860093" w:rsidRPr="00860093" w:rsidRDefault="00F11B6F" w:rsidP="00860093">
      <w:r>
        <w:t xml:space="preserve">Esta medida fue definida por Ortiz (2007) como: “aquella medida preventiva o cautelar a través de la cual el Tribunal, a solicitud departe y cumpliéndose los requisitos del artículo 585 del Código de Procedimiento Civil vigente, impide que el afectado por la medida pueda de alguna forma vender o traspasar la propiedad de un inmueble, litigioso o no de alguna manera gravarlo en perjuicio de su contraparte” (p.181) </w:t>
      </w:r>
    </w:p>
    <w:p w:rsidR="00F11B6F" w:rsidRDefault="004344E0" w:rsidP="004344E0">
      <w:pPr>
        <w:pStyle w:val="Ttulo5"/>
        <w:rPr>
          <w:rStyle w:val="Ninguno"/>
          <w:lang w:val="es-VE"/>
        </w:rPr>
      </w:pPr>
      <w:r>
        <w:rPr>
          <w:rStyle w:val="Ninguno"/>
          <w:lang w:val="es-VE"/>
        </w:rPr>
        <w:t>Suspensión de las devoluciones tributarias</w:t>
      </w:r>
      <w:r w:rsidR="00FD53DC">
        <w:rPr>
          <w:rStyle w:val="Ninguno"/>
          <w:lang w:val="es-VE"/>
        </w:rPr>
        <w:t>.</w:t>
      </w:r>
    </w:p>
    <w:p w:rsidR="0098707B" w:rsidRDefault="0098707B" w:rsidP="0098707B">
      <w:pPr>
        <w:rPr>
          <w:rStyle w:val="Ninguno"/>
          <w:lang w:val="es-VE"/>
        </w:rPr>
      </w:pPr>
      <w:r>
        <w:rPr>
          <w:rStyle w:val="Ninguno"/>
          <w:lang w:val="es-VE"/>
        </w:rPr>
        <w:t>El profesor Iturbe (2015), nos recuerda que: “las medidas cautelares son un mecanismo para que la Administración Tributaria pueda tener la posibilidad de garantizar la ejecución de sus actos y el cobro de las respectivas obligaciones (p.213), lo anterior lo hizo con ocasión a esta “medida cautelar”, pues si en efecto las medidas cautelares son un mecanismo que garantiza o procura garantizar la ejecución  de un acto y cobro de la obligación, como utilizar la figura de Suspensión de las devoluciones tributarias, como una medida cautelar.</w:t>
      </w:r>
    </w:p>
    <w:p w:rsidR="0098707B" w:rsidRDefault="0098707B" w:rsidP="0098707B">
      <w:pPr>
        <w:rPr>
          <w:rStyle w:val="Ninguno"/>
          <w:lang w:val="es-VE"/>
        </w:rPr>
      </w:pPr>
      <w:r>
        <w:rPr>
          <w:rStyle w:val="Ninguno"/>
          <w:lang w:val="es-VE"/>
        </w:rPr>
        <w:t>En razón a lo anterior y siguiendo al profesor Iturbe, lo que corresponde es dictar una medida de embargo sobre los créditos pendiente de devolución.</w:t>
      </w:r>
    </w:p>
    <w:p w:rsidR="004344E0" w:rsidRDefault="00F8094C" w:rsidP="0098707B">
      <w:pPr>
        <w:rPr>
          <w:rStyle w:val="Ninguno"/>
          <w:lang w:val="es-VE"/>
        </w:rPr>
      </w:pPr>
      <w:r w:rsidRPr="004344E0">
        <w:rPr>
          <w:rStyle w:val="Ninguno"/>
          <w:lang w:val="es-VE"/>
        </w:rPr>
        <w:t xml:space="preserve"> </w:t>
      </w:r>
    </w:p>
    <w:p w:rsidR="004344E0" w:rsidRDefault="004344E0" w:rsidP="00691839">
      <w:pPr>
        <w:pStyle w:val="Ttulo5"/>
        <w:rPr>
          <w:u w:val="single"/>
        </w:rPr>
      </w:pPr>
      <w:r w:rsidRPr="00691839">
        <w:rPr>
          <w:u w:val="single"/>
        </w:rPr>
        <w:t>Las Medidas cautelares proscritas</w:t>
      </w:r>
      <w:r w:rsidR="00151D45">
        <w:rPr>
          <w:u w:val="single"/>
        </w:rPr>
        <w:t xml:space="preserve"> </w:t>
      </w:r>
      <w:r w:rsidR="004643AC">
        <w:rPr>
          <w:u w:val="single"/>
        </w:rPr>
        <w:t xml:space="preserve">en </w:t>
      </w:r>
      <w:r w:rsidR="00151D45">
        <w:rPr>
          <w:u w:val="single"/>
        </w:rPr>
        <w:t>el COT-2014</w:t>
      </w:r>
      <w:r w:rsidR="00FD53DC">
        <w:rPr>
          <w:u w:val="single"/>
        </w:rPr>
        <w:t>.</w:t>
      </w:r>
      <w:r w:rsidRPr="00691839">
        <w:rPr>
          <w:u w:val="single"/>
        </w:rPr>
        <w:t xml:space="preserve"> </w:t>
      </w:r>
    </w:p>
    <w:p w:rsidR="00691839" w:rsidRDefault="00FD53DC" w:rsidP="00691839">
      <w:pPr>
        <w:pStyle w:val="Ttulo5"/>
        <w:rPr>
          <w:rStyle w:val="Ninguno"/>
          <w:lang w:val="es-VE"/>
        </w:rPr>
      </w:pPr>
      <w:r>
        <w:rPr>
          <w:rStyle w:val="Ninguno"/>
          <w:lang w:val="es-VE"/>
        </w:rPr>
        <w:t>El secuestro.</w:t>
      </w:r>
    </w:p>
    <w:p w:rsidR="0098707B" w:rsidRDefault="0098707B" w:rsidP="0098707B">
      <w:r>
        <w:t>E</w:t>
      </w:r>
      <w:r w:rsidRPr="00A41057">
        <w:t>l secuestro, como medida cautelar, consiste en la privación tanto de la posesión, como de la libre disposición de una o varias cosas muebles o inmuebles materia de litigio, para preservarl</w:t>
      </w:r>
      <w:r>
        <w:t>as</w:t>
      </w:r>
      <w:r w:rsidRPr="00A41057">
        <w:t>, en manos de un tercero, a favor de quien resultare triunfador</w:t>
      </w:r>
      <w:r>
        <w:t xml:space="preserve"> del proceso</w:t>
      </w:r>
      <w:r w:rsidRPr="00A41057">
        <w:t>.</w:t>
      </w:r>
      <w:r>
        <w:t xml:space="preserve"> </w:t>
      </w:r>
    </w:p>
    <w:p w:rsidR="0098707B" w:rsidRDefault="0098707B" w:rsidP="0098707B">
      <w:r w:rsidRPr="00D522FD">
        <w:t xml:space="preserve">En los </w:t>
      </w:r>
      <w:r w:rsidR="008C1ED3">
        <w:t>Arts.</w:t>
      </w:r>
      <w:smartTag w:uri="urn:schemas-microsoft-com:office:smarttags" w:element="metricconverter">
        <w:smartTagPr>
          <w:attr w:name="ProductID" w:val="1.780 a"/>
        </w:smartTagPr>
        <w:r w:rsidRPr="00D522FD">
          <w:t>1.780 a</w:t>
        </w:r>
      </w:smartTag>
      <w:r w:rsidRPr="00D522FD">
        <w:t xml:space="preserve"> 1.787 del Código Civil aparecen consagradas las normas sustantivas sobre secuestro, dividiéndolo en dos tipos: secuestro convencional y secuestro judicial.</w:t>
      </w:r>
    </w:p>
    <w:p w:rsidR="0098707B" w:rsidRDefault="0098707B" w:rsidP="0098707B">
      <w:r w:rsidRPr="00D522FD">
        <w:lastRenderedPageBreak/>
        <w:t xml:space="preserve">El </w:t>
      </w:r>
      <w:r>
        <w:t>C</w:t>
      </w:r>
      <w:r w:rsidRPr="00D522FD">
        <w:t xml:space="preserve">ódigo </w:t>
      </w:r>
      <w:r>
        <w:t xml:space="preserve">Civil </w:t>
      </w:r>
      <w:r w:rsidRPr="00D522FD">
        <w:t>no define los términos del secuestro convencional ni del secuestro judicial; simplemente trae una serie de normas que caracterizan ambos tipos de secuestro, entre l</w:t>
      </w:r>
      <w:r>
        <w:t>a</w:t>
      </w:r>
      <w:r w:rsidRPr="00D522FD">
        <w:t xml:space="preserve">s cuales </w:t>
      </w:r>
      <w:r>
        <w:t xml:space="preserve">destacan </w:t>
      </w:r>
      <w:r w:rsidRPr="00D522FD">
        <w:t xml:space="preserve">que el secuestro es en principio remunerado, salvo convención en contrario; </w:t>
      </w:r>
      <w:r>
        <w:t>que e</w:t>
      </w:r>
      <w:r w:rsidRPr="00D522FD">
        <w:t xml:space="preserve">l secuestro puede tener por objeto un bien mueble o inmueble; </w:t>
      </w:r>
      <w:r>
        <w:t>que n</w:t>
      </w:r>
      <w:r w:rsidRPr="00D522FD">
        <w:t xml:space="preserve">o puede liberarse del secuestro al depositario antes de la terminación del pleito, sino por consentimiento de todas la partes o por una causa que se juzgue legítima; </w:t>
      </w:r>
      <w:r>
        <w:t>y, n</w:t>
      </w:r>
      <w:r w:rsidRPr="00D522FD">
        <w:t xml:space="preserve">ormas variadas sobre </w:t>
      </w:r>
      <w:r>
        <w:t xml:space="preserve">los </w:t>
      </w:r>
      <w:r w:rsidRPr="00D522FD">
        <w:t>derechos y obligaciones de</w:t>
      </w:r>
      <w:r>
        <w:t>l</w:t>
      </w:r>
      <w:r w:rsidRPr="00D522FD">
        <w:t xml:space="preserve"> depositario.</w:t>
      </w:r>
    </w:p>
    <w:p w:rsidR="0098707B" w:rsidRPr="00D522FD" w:rsidRDefault="0098707B" w:rsidP="0098707B">
      <w:r w:rsidRPr="00D522FD">
        <w:t xml:space="preserve">El secuestro convencional es el depósito de una cosa litigiosa hecho por dos o más personas en manos de un tercero, quien se obliga a devolverla después de la terminación del pleito a aquel a quien se le declare </w:t>
      </w:r>
      <w:proofErr w:type="gramStart"/>
      <w:r w:rsidRPr="00D522FD">
        <w:t>debe</w:t>
      </w:r>
      <w:proofErr w:type="gramEnd"/>
      <w:r w:rsidRPr="00D522FD">
        <w:t xml:space="preserve"> </w:t>
      </w:r>
      <w:r w:rsidR="00DB185C">
        <w:t xml:space="preserve"> </w:t>
      </w:r>
      <w:r w:rsidRPr="00D522FD">
        <w:t>pertenecer.</w:t>
      </w:r>
    </w:p>
    <w:p w:rsidR="0098707B" w:rsidRPr="00D522FD" w:rsidRDefault="0098707B" w:rsidP="0098707B">
      <w:r>
        <w:t xml:space="preserve">El </w:t>
      </w:r>
      <w:r w:rsidRPr="00D522FD">
        <w:t>secuestro judicial es el depósito de una cosa litigiosa hecho</w:t>
      </w:r>
      <w:r>
        <w:t xml:space="preserve"> por orden del juez, a petición de una de las partes en litigio y en contra de la otra parte que la detenta,</w:t>
      </w:r>
      <w:r w:rsidRPr="00D522FD">
        <w:t xml:space="preserve"> en manos de un tercero, quien se obliga a devolverla después de la terminación del pleito a aquel a quien se le declare debe pertenecer.</w:t>
      </w:r>
    </w:p>
    <w:p w:rsidR="0098707B" w:rsidRDefault="0098707B" w:rsidP="0098707B">
      <w:r w:rsidRPr="00633C0B">
        <w:t>El supuesto derecho subjetivo en base al cual se instaura el juicio en el cual cabe pedir la medida de secuestro, constituye indefectiblemente un derecho real o un derecho personal sobre cosa determinada.</w:t>
      </w:r>
    </w:p>
    <w:p w:rsidR="0098707B" w:rsidRDefault="00522C5E" w:rsidP="0098707B">
      <w:r>
        <w:t>El COT-2014, no contempló la figura del secuestro como medida cautelar, la cual estaba establecida en el COT-2001, en su artículo 296</w:t>
      </w:r>
      <w:r>
        <w:rPr>
          <w:rStyle w:val="Refdenotaalpie"/>
        </w:rPr>
        <w:footnoteReference w:id="160"/>
      </w:r>
      <w:r w:rsidR="00151D45">
        <w:t>, y su exclusión en nuestra opinión</w:t>
      </w:r>
      <w:r w:rsidR="00AC012B">
        <w:t xml:space="preserve"> es correcta ya la su naturaleza no aporta mayor utilidad en materia tributaria, ya que, cuando se </w:t>
      </w:r>
      <w:r w:rsidR="00AC012B">
        <w:lastRenderedPageBreak/>
        <w:t>trata de una controversia sobre la existencia o no de una obligación o crédito tributario y sus accesorios, no existe un bien litigioso en particular que pueda se</w:t>
      </w:r>
      <w:r w:rsidR="00151D45">
        <w:t>r</w:t>
      </w:r>
      <w:r w:rsidR="00AC012B">
        <w:t xml:space="preserve"> objeto de una medida de secuestro, ya que se trata de cantidades de dinero que son fungibles. </w:t>
      </w:r>
      <w:r>
        <w:t xml:space="preserve"> </w:t>
      </w:r>
    </w:p>
    <w:p w:rsidR="00691839" w:rsidRDefault="00FD53DC" w:rsidP="00691839">
      <w:pPr>
        <w:pStyle w:val="Ttulo5"/>
      </w:pPr>
      <w:r>
        <w:t>Las medidas innominadas.</w:t>
      </w:r>
    </w:p>
    <w:p w:rsidR="00AC012B" w:rsidRDefault="00AC012B" w:rsidP="00AC012B">
      <w:r>
        <w:t>Al igual que la medida Cautelar de secuestro, también fue suprimida la posibilidad de acordar y practicar medidas innominadas, consagrada en el artículo 296</w:t>
      </w:r>
      <w:r w:rsidRPr="00AC012B">
        <w:t xml:space="preserve"> </w:t>
      </w:r>
      <w:r>
        <w:t>del derogado COT-2001</w:t>
      </w:r>
      <w:r w:rsidR="00651302">
        <w:t>.</w:t>
      </w:r>
    </w:p>
    <w:p w:rsidR="00BB4D90" w:rsidRDefault="00BB4D90" w:rsidP="00BB4D90">
      <w:pPr>
        <w:pStyle w:val="Ttulo2"/>
        <w:rPr>
          <w:rStyle w:val="Ninguno"/>
          <w:rFonts w:cs="Times New Roman"/>
          <w:lang w:val="es-VE"/>
        </w:rPr>
      </w:pPr>
      <w:bookmarkStart w:id="34" w:name="_Toc449030693"/>
      <w:r>
        <w:rPr>
          <w:rStyle w:val="Ninguno"/>
          <w:rFonts w:cs="Times New Roman"/>
          <w:lang w:val="es-VE"/>
        </w:rPr>
        <w:t>2.5. Bases legales.</w:t>
      </w:r>
      <w:bookmarkEnd w:id="34"/>
    </w:p>
    <w:p w:rsidR="00BB4D90" w:rsidRDefault="00BB4D90" w:rsidP="00C24989">
      <w:pPr>
        <w:pStyle w:val="Ttulo3"/>
      </w:pPr>
      <w:bookmarkStart w:id="35" w:name="_Toc449030694"/>
      <w:r>
        <w:t>2.5.1. La Determinación Tributaria. (</w:t>
      </w:r>
      <w:r w:rsidR="001F5DAE">
        <w:t>Auto</w:t>
      </w:r>
      <w:r>
        <w:t xml:space="preserve"> determinación y Determinación Mixta)</w:t>
      </w:r>
      <w:r w:rsidR="001F5DAE">
        <w:t>, disposiciones del COT-2014.</w:t>
      </w:r>
      <w:bookmarkEnd w:id="35"/>
    </w:p>
    <w:p w:rsidR="00BB4D90" w:rsidRDefault="00BB4D90" w:rsidP="00BB4D90">
      <w:r>
        <w:t xml:space="preserve">Artículo 140. —Los contribuyentes y responsables, ocurridos los hechos previstos en la Ley cuya realización origina el nacimiento de una obligación tributaria, deberán determinar y cumplir por si mismos dicha obligación o proporcionar la información necesaria para que la determinación sea efectuada por la Administración Tributaria, según lo dispuesto en las leyes y demás normas de carácter tributario. No obstante, la Administración Tributaria podrá proceder a la determinación de oficio, sobre base cierta o sobre base presuntiva, así como adoptar las medidas cautelares conforme a las disposiciones de este Código, en cualquiera de las siguientes situaciones: </w:t>
      </w:r>
    </w:p>
    <w:p w:rsidR="00BB4D90" w:rsidRDefault="00BB4D90" w:rsidP="00BB4D90">
      <w:r>
        <w:t>1. Cuando el contribuyente o responsable hubiere omitido presentar la declaración.</w:t>
      </w:r>
    </w:p>
    <w:p w:rsidR="00BB4D90" w:rsidRDefault="00BB4D90" w:rsidP="00BB4D90">
      <w:r>
        <w:t xml:space="preserve">2. Cuando la declaración ofreciera dudas relativas a su veracidad o exactitud. </w:t>
      </w:r>
    </w:p>
    <w:p w:rsidR="00BB4D90" w:rsidRDefault="00BB4D90" w:rsidP="00BB4D90">
      <w:r>
        <w:t xml:space="preserve">3. Cuando el contribuyente, debidamente requerido conforme a la ley, no exhiba los libros y documentos pertinentes o no aporte los elementos necesarios para efectuar la determinación. </w:t>
      </w:r>
    </w:p>
    <w:p w:rsidR="00BB4D90" w:rsidRDefault="00BB4D90" w:rsidP="00BB4D90">
      <w:r>
        <w:lastRenderedPageBreak/>
        <w:t xml:space="preserve">4. Cuando la declaración no esté respaldada por los documentos, contabilidad u otros medios que permitan conocer los antecedentes, así como el monto de las operaciones que deban servir para el cálculo del tributo. </w:t>
      </w:r>
    </w:p>
    <w:p w:rsidR="00BB4D90" w:rsidRDefault="00BB4D90" w:rsidP="00BB4D90">
      <w:r>
        <w:t xml:space="preserve">5. Cuando los libros, registros y demás documentos no reflejen el patrimonio real del contribuyente. </w:t>
      </w:r>
    </w:p>
    <w:p w:rsidR="00BB4D90" w:rsidRDefault="00BB4D90" w:rsidP="00BB4D90">
      <w:r>
        <w:t xml:space="preserve">6. Cuando así lo establezcan este Código o las leyes tributarias, las cuales deberán señalar expresamente las condiciones y requisitos para que proceda. </w:t>
      </w:r>
    </w:p>
    <w:p w:rsidR="00D91B82" w:rsidRDefault="00BB4D90" w:rsidP="00BB4D90">
      <w:r>
        <w:t xml:space="preserve">Artículo 141. —La determinación por la Administración Tributaria se realizará aplicando los siguientes sistemas: 1. Sobre base cierta, con apoyo en todos los elementos que permitan conocer en forma directa los hechos imponibles. 2. Sobre base presuntiva, en mérito de los elementos, hechos y circunstancias que por su vinculación o conexión con el hecho imponible permitan determinar la existencia y cuantía de la obligación tributaria. </w:t>
      </w:r>
    </w:p>
    <w:p w:rsidR="00BB4D90" w:rsidRDefault="00BB4D90" w:rsidP="00BB4D90">
      <w:r>
        <w:t>Artículo 142</w:t>
      </w:r>
      <w:r w:rsidR="00D91B82">
        <w:t>. —</w:t>
      </w:r>
      <w:r>
        <w:t xml:space="preserve">La Administración Tributaria podrá determinar los tributos sobre base presuntiva, cuando los contribuyentes o responsables: </w:t>
      </w:r>
    </w:p>
    <w:p w:rsidR="00D91B82" w:rsidRDefault="00BB4D90" w:rsidP="00BB4D90">
      <w:r>
        <w:t xml:space="preserve">1. Se opongan u obstaculice el acceso a los locales, oficinas o lugares donde deban iniciarse o desarrollarse las facultades de fiscalización, de manera que imposibiliten el conocimiento cierto de las operaciones. </w:t>
      </w:r>
    </w:p>
    <w:p w:rsidR="00D91B82" w:rsidRDefault="00BB4D90" w:rsidP="00BB4D90">
      <w:r>
        <w:t xml:space="preserve">2. Lleven dos o más sistemas de contabilidad con distinto contenido. </w:t>
      </w:r>
    </w:p>
    <w:p w:rsidR="00D91B82" w:rsidRDefault="00BB4D90" w:rsidP="00BB4D90">
      <w:r>
        <w:t xml:space="preserve">3. No presenten los libros y registros de la contabilidad, la documentación comprobatoria, o no proporcionen las informaciones relativas a las operaciones registradas. </w:t>
      </w:r>
    </w:p>
    <w:p w:rsidR="00D91B82" w:rsidRDefault="00BB4D90" w:rsidP="00BB4D90">
      <w:r>
        <w:t xml:space="preserve">4. Ocurra alguna de las siguientes irregularidades: a. Omisión del registro de operaciones y alteración de ingresos, costos y deducciones. b. Registro de compras, gastos o servicios que no cuenten con los soportes respectivos. c. Omisión o alteración en los registros de existencias que deban figurar en los inventarios, o registren dichas existencias a precios distintos de los de costo. d. No cumplan con las obligaciones sobre valoración de inventarios o no establezcan mecanismos de control de los mismos. </w:t>
      </w:r>
    </w:p>
    <w:p w:rsidR="00D91B82" w:rsidRDefault="00BB4D90" w:rsidP="00BB4D90">
      <w:r>
        <w:lastRenderedPageBreak/>
        <w:t xml:space="preserve">5. Se adviertan otras irregularidades que imposibiliten el conocimiento cierto de las operaciones, las cuales deberán justificarse razonadamente. </w:t>
      </w:r>
    </w:p>
    <w:p w:rsidR="00D91B82" w:rsidRDefault="00BB4D90" w:rsidP="00BB4D90">
      <w:r>
        <w:t>PARÁGRAFO ÚNICO</w:t>
      </w:r>
      <w:r w:rsidR="00CF2412">
        <w:t>. —</w:t>
      </w:r>
      <w:r>
        <w:t xml:space="preserve">Practicada la determinación sobre base presuntiva, subsiste la responsabilidad que pudiera corresponder por las diferencias derivadas de una posterior determinación sobre base cierta. La determinación a que se refiere este artículo no podrá ser impugnada fundándose en hechos que el contribuyente hubiere ocultado a la Administración Tributaria, o no los hubiere exhibido al serle requerido dentro del plazo que al efecto fije la Administración Tributaria. </w:t>
      </w:r>
    </w:p>
    <w:p w:rsidR="00D91B82" w:rsidRDefault="00BB4D90" w:rsidP="00BB4D90">
      <w:r>
        <w:t>Artículo 143</w:t>
      </w:r>
      <w:r w:rsidR="00CF2412">
        <w:t>. —</w:t>
      </w:r>
      <w:r>
        <w:t xml:space="preserve">Al efectuar la determinación sobre base presuntiva, la Administración podrá utilizar los datos contenidos en la contabilidad del contribuyente o en las declaraciones correspondientes a cualquier tributo, sean o no del mismo ejercicio, así como cualquier otro elemento que hubiere servido a la determinación sobre base cierta. Igualmente, podrá utilizar las estimaciones del monto de ventas mediante la comparación de los resultados obtenidos de la realización de los inventarios físicos con los montos registrados en la contabilidad; los incrementos patrimoniales no justificados; el capital invertido en las explotaciones económicas; el volumen de transacciones y utilidades en otros períodos fiscales; el rendimiento normal del negocio o explotación de empresas similares; el flujo de efectivo no justificado, así como otro método que permita establecer la existencia y cuantía de la obligación. Agotados los medios establecidos en el encabezamiento de este articulo, se procederá a la determinación, tomando como método la aplicación de estándares de que disponga la Administración Tributaria, a través de información obtenida de estudios económicos y estadísticos en actividades similares o conexas a la del contribuyente o responsable fiscalizado. </w:t>
      </w:r>
    </w:p>
    <w:p w:rsidR="003C62AE" w:rsidRDefault="00BB4D90" w:rsidP="00BB4D90">
      <w:r>
        <w:t xml:space="preserve">PARÁGRAFO ÚNICO.—En los casos en que la Administración Tributaria constate diferencias entre los inventarios en existencia y los registrados, no justificadas fehacientemente por el contribuyente, procederá conforme a lo siguiente: 1. Cuando tales diferencias resulten en faltantes, se constituirán en ventas omitidas para el período </w:t>
      </w:r>
      <w:r>
        <w:lastRenderedPageBreak/>
        <w:t xml:space="preserve">inmediatamente anterior al que se procede a la determinación, al adicionar a estas diferencias, valoradas de acuerdo a los principios de contabilidad generalmente </w:t>
      </w:r>
      <w:r w:rsidR="00D91B82">
        <w:t>a</w:t>
      </w:r>
      <w:r>
        <w:t xml:space="preserve">ceptados, el porcentaje de beneficio bruto obtenido por el contribuyente en el ejercicio fiscal anterior al momento en que se efectúe la determinación. 2. Si las diferencias resultan en sobrantes, y una vez que se constate la propiedad de la misma, se procederá a ajustar el inventario final de mercancías, valoradas de acuerdo a los principios de contabilidad generalmente aceptados, correspondiente al cierre del ejercicio fiscal inmediatamente anterior al momento en que se procede a la determinación, constituyéndose en una disminución del costo de venta. </w:t>
      </w:r>
    </w:p>
    <w:p w:rsidR="003C62AE" w:rsidRDefault="00BB4D90" w:rsidP="00BB4D90">
      <w:r>
        <w:t>Artículo 144.—Para determinar tributos o imponer sanciones, la Administración Tributaria podrá tener como ciertos, salvo prueba en contrario, los hechos u omisiones conocidos fehacientemente a través de administraciones tributarias nacionales o extranjeras.</w:t>
      </w:r>
    </w:p>
    <w:p w:rsidR="003C62AE" w:rsidRDefault="00BB4D90" w:rsidP="00BB4D90">
      <w:r>
        <w:t xml:space="preserve"> Artículo 145.—La determinación efectuada por la Administración Tributaria podrá ser modificada, cuando en la resolución culminatoria del sumario se hubiere dejado constancia del carácter parcial de la determinación practicada y definidos los aspectos que han sido objeto de la fiscalización, en cuyo caso serán susceptibles de análisis y modificación aquellos aspectos no considerados en la determinación anterior. </w:t>
      </w:r>
    </w:p>
    <w:p w:rsidR="00BB4D90" w:rsidRDefault="00BB4D90" w:rsidP="00BB4D90">
      <w:r>
        <w:t>Artículo 146.—Los montos de base imponible y de los créditos y débitos de carácter tributario que determinen los sujetos pasivos o la Administración Tributaria, en las declaraciones y planillas de pago de cualquier naturaleza, así como las cantidades que se determinen por concepto de tributos, accesorios o sanciones en actos administrativos o judiciales, se expresarán en bolívares. No obstante, la ley creadora del tributo, o, en su defecto, el Ejecutivo Nacional, podrá establecer supuestos en los que se admita el pago de los referidos conceptos, en moneda extranjera.</w:t>
      </w:r>
    </w:p>
    <w:p w:rsidR="003C62AE" w:rsidRDefault="003C62AE" w:rsidP="00C24989">
      <w:pPr>
        <w:pStyle w:val="Ttulo3"/>
      </w:pPr>
      <w:bookmarkStart w:id="36" w:name="_Toc449030695"/>
      <w:r>
        <w:t xml:space="preserve">2.5.2. </w:t>
      </w:r>
      <w:r w:rsidRPr="003C62AE">
        <w:t>Del Procedimiento de Fiscalización y Determinación</w:t>
      </w:r>
      <w:r w:rsidR="001F5DAE">
        <w:t>. Disposiciones del COT-2014.</w:t>
      </w:r>
      <w:bookmarkEnd w:id="36"/>
    </w:p>
    <w:p w:rsidR="003C62AE" w:rsidRDefault="003C62AE" w:rsidP="003C62AE">
      <w:r>
        <w:t xml:space="preserve"> Artículo 187.—Cuando la Administración Tributaria fiscalice el cumplimiento de las obligaciones tributarias, o la procedencia de las devoluciones o recuperaciones otorgadas </w:t>
      </w:r>
      <w:r>
        <w:lastRenderedPageBreak/>
        <w:t xml:space="preserve">conforme a lo previsto en la Sección Octava de este Capítulo o en las leyes y demás normas de carácter tributario, así como cuando  proceda a la determinación a que se refieren los </w:t>
      </w:r>
      <w:r w:rsidR="008C1ED3">
        <w:t>Arts.</w:t>
      </w:r>
      <w:r>
        <w:t xml:space="preserve">141, 142 y 143 de este Código, y, en su caso, aplique las sanciones correspondientes, se sujetará al procedimiento previsto en esta Sección. </w:t>
      </w:r>
    </w:p>
    <w:p w:rsidR="003C62AE" w:rsidRDefault="003C62AE" w:rsidP="003C62AE">
      <w:r>
        <w:t xml:space="preserve">Artículo 188. —Toda fiscalización, a excepción de lo previsto en el artículo 190 de este Código,  se iniciará con una providencia de la Administración Tributaria del domicilio del sujeto pasivo, en la que se indicará con toda precisión el contribuyente o responsable, tributos, períodos y, en su caso, los elementos constitutivos de la base imponible a fiscalizar, identificación de los funcionarios actuantes, así como cualquier otra información que permita individualizar las actuaciones fiscales. La providencia a la que se refiere el encabezamiento de este artículo deberá notificarse al contribuyente o responsable, y autorizará a los funcionarios de la Administración Tributaria en ella señalados al ejercicio de las facultades de fiscalización previstas en este Código y demás disposiciones de carácter tributario, sin que pueda exigirse el cumplimiento de requisitos adicionales para la validez de su actuación. </w:t>
      </w:r>
    </w:p>
    <w:p w:rsidR="003C62AE" w:rsidRDefault="003C62AE" w:rsidP="003C62AE">
      <w:r>
        <w:t>Artículo 189</w:t>
      </w:r>
      <w:r w:rsidR="00CF2412">
        <w:t>. —</w:t>
      </w:r>
      <w:r>
        <w:t xml:space="preserve">En toda fiscalización, se abrirá expediente en el que se incorporará la documentación que soporte la actuación de la Administración Tributaria. En dicho expediente se harán constar los hechos u omisiones que se hubieren apreciado, y los informes sobre cumplimientos o incumplimientos de normas tributarias o situación patrimonial del fiscalizado. </w:t>
      </w:r>
    </w:p>
    <w:p w:rsidR="003C62AE" w:rsidRDefault="003C62AE" w:rsidP="003C62AE">
      <w:r>
        <w:t>Artículo 190</w:t>
      </w:r>
      <w:r w:rsidR="00CF2412">
        <w:t>. —</w:t>
      </w:r>
      <w:r>
        <w:t xml:space="preserve">La Administración Tributaria podrá practicar fiscalizaciones a las declaraciones presentadas por los contribuyentes o responsables, en sus propias oficinas y con su propia base de datos, mediante el cruce o comparación de los datos en ellas contenidos, con la información suministrada por  proveedores o compradores,  prestadores o receptores  de servicios, y en general por cualquier tercero cuya actividad se relacione con la del contribuyente o responsable sujeto a fiscalización. En tales casos se levantará acta que cumpla con los requisitos previstos en el artículo 193 de este Código. </w:t>
      </w:r>
    </w:p>
    <w:p w:rsidR="003C62AE" w:rsidRDefault="003C62AE" w:rsidP="003C62AE">
      <w:r>
        <w:lastRenderedPageBreak/>
        <w:t xml:space="preserve">Artículo 191.—Durante el desarrollo de las actividades fiscalizadoras, los funcionarios autorizados, a fin de asegurar la contabilidad, correspondencia o bienes que no estén registrados en la contabilidad, podrán, indistintamente, sellar, precintar o colocar marcas en dichos documentos, bienes,  archivos u oficinas donde se encuentren, así como dejarlos en calidad de depósito, previo inventario levantado al efecto. </w:t>
      </w:r>
    </w:p>
    <w:p w:rsidR="003C62AE" w:rsidRDefault="003C62AE" w:rsidP="003C62AE">
      <w:r>
        <w:t>Artículo 192</w:t>
      </w:r>
      <w:r w:rsidR="00CF2412">
        <w:t>. —</w:t>
      </w:r>
      <w:r>
        <w:t xml:space="preserve">En el caso que el contribuyente o responsable fiscalizado requiriese para el cumplimiento de sus actividades algún documento que se encuentre en los archivos u oficinas sellados o precintados por la Administración Tributaria, deberá otorgársele copia del mismo, de lo cual se dejará constancia en el expediente. </w:t>
      </w:r>
    </w:p>
    <w:p w:rsidR="003C62AE" w:rsidRDefault="003C62AE" w:rsidP="003C62AE">
      <w:r>
        <w:t>Artículo 193</w:t>
      </w:r>
      <w:r w:rsidR="00CF2412">
        <w:t>. —</w:t>
      </w:r>
      <w:r>
        <w:t xml:space="preserve">Finalizada la fiscalización se levantará un Acta de Reparo, la cual contendrá, entre otros, los siguientes requisitos: 1. Lugar y fecha de emisión. 2. Identificación del contribuyente o responsable. 3. Indicación del tributo, períodos fiscales correspondientes y, en su caso, los elementos fiscalizados de la base imponible. 4. Hechos u omisiones </w:t>
      </w:r>
      <w:proofErr w:type="gramStart"/>
      <w:r>
        <w:t>constatados</w:t>
      </w:r>
      <w:proofErr w:type="gramEnd"/>
      <w:r>
        <w:t xml:space="preserve"> y métodos aplicados en la fiscalización. 5. Discriminación de los montos por concepto de tributos, a los únicos efectos del cumplimiento de lo previsto en el artículo 196 de este Código. 6. Elementos que presupongan la existencia de ilícitos sancionados con pena restrictiva de libertad, si los hubiere. 7. Firma autógrafa, firma electrónica u otro medio de autenticación del funcionario autorizado. </w:t>
      </w:r>
    </w:p>
    <w:p w:rsidR="003C62AE" w:rsidRDefault="003C62AE" w:rsidP="003C62AE">
      <w:r>
        <w:t>Artículo 194</w:t>
      </w:r>
      <w:r w:rsidR="00CF2412">
        <w:t>. —</w:t>
      </w:r>
      <w:r>
        <w:t xml:space="preserve">El Acta  de Reparo que se levante conforme a lo dispuesto en el artículo anterior se notificará al contribuyente o responsable por alguno de los medios contemplados en este Código. El Acta de Reparo hará plena fe mientras no se pruebe lo contrario. </w:t>
      </w:r>
    </w:p>
    <w:p w:rsidR="003C62AE" w:rsidRDefault="003C62AE" w:rsidP="003C62AE">
      <w:r>
        <w:t>Artículo 195</w:t>
      </w:r>
      <w:r w:rsidR="00CF2412">
        <w:t>. —</w:t>
      </w:r>
      <w:r>
        <w:t>En el Acta  de Reparo se emplazará al contribuyente o responsable para que proceda a presentar la declaración omitida o rectificar la presentada, y pagar el tributo resultante dentro de los quince (15) días hábiles de notificada. PARÁGRAFO ÚNICO</w:t>
      </w:r>
      <w:r w:rsidR="00CF2412">
        <w:t>. —</w:t>
      </w:r>
      <w:r>
        <w:t xml:space="preserve">En los casos en que el reparo a uno o varios períodos provoque diferencias en las </w:t>
      </w:r>
      <w:r>
        <w:lastRenderedPageBreak/>
        <w:t xml:space="preserve">declaraciones de períodos posteriores no objetados, se sustituirá únicamente la última declaración que se vea afectada por efectos del reparo. </w:t>
      </w:r>
    </w:p>
    <w:p w:rsidR="001F5DAE" w:rsidRDefault="003C62AE" w:rsidP="003C62AE">
      <w:r>
        <w:t xml:space="preserve">Artículo 196.—Aceptado el reparo y pagado el tributo omitido, la Administración Tributaria mediante resolución procederá a dejar constancia de ello y liquidará los intereses moratorios, la multa establecida en el parágrafo segundo del artículo 111 de este Código y demás multas a que hubiere lugar conforme a lo previsto en este Código. La resolución que dicte la Administración Tributaria pondrá fin al procedimiento. En los casos en que el contribuyente o responsable se acoja parcialmente al reparo formulado por la Administración Tributaria, la multa establecida en el parágrafo segundo del artículo 112 de este Código, sólo se aplicará a la parte del tributo que hubiere sido aceptada y pagada, abriéndose el Sumario al que se refiere el artículo 198, sobre la parte no aceptada. </w:t>
      </w:r>
    </w:p>
    <w:p w:rsidR="001F5DAE" w:rsidRDefault="003C62AE" w:rsidP="003C62AE">
      <w:r>
        <w:t>PARÁGRAFO ÚNICO</w:t>
      </w:r>
      <w:r w:rsidR="00CF2412">
        <w:t>. —</w:t>
      </w:r>
      <w:r>
        <w:t xml:space="preserve">Las cantidades liquidadas por concepto de intereses moratorios se calcularán sin perjuicio de las diferencias que resulten al efectuarse el pago del tributo o cantidad a cuenta de tributos omitidos. </w:t>
      </w:r>
    </w:p>
    <w:p w:rsidR="001F5DAE" w:rsidRDefault="003C62AE" w:rsidP="003C62AE">
      <w:r>
        <w:t xml:space="preserve">Artículo 197.—Si la fiscalización estimase correcta la situación tributaria del contribuyente o responsable, respecto a los tributos, períodos, elementos de la base imponible fiscalizados o conceptos objeto de comprobación, se levantará Acta de Conformidad, la cual podrá extenderse en presencia del interesado o su representante, o enviarse por correo público o privado con acuse de recibo. </w:t>
      </w:r>
    </w:p>
    <w:p w:rsidR="001F5DAE" w:rsidRDefault="003C62AE" w:rsidP="003C62AE">
      <w:r>
        <w:t>PARÁGRAFO ÚNICO</w:t>
      </w:r>
      <w:r w:rsidR="00CF2412">
        <w:t>. —</w:t>
      </w:r>
      <w:r>
        <w:t xml:space="preserve">Las actas que se emitan con fundamento en lo previsto en este artículo o en el artículo 194, no condicionan ni limitan las facultades de fiscalización de la Administración Tributaria respecto de tributos, períodos o elementos de la base imponible no incluidos en la fiscalización, o cuando se trate de  hechos, elementos o documentos que, de haberse conocido o apreciado, hubieren producido un resultado distinto. </w:t>
      </w:r>
    </w:p>
    <w:p w:rsidR="003C62AE" w:rsidRDefault="003C62AE" w:rsidP="003C62AE">
      <w:r>
        <w:t xml:space="preserve">Artículo 198.—Vencido el plazo establecido en el artículo 195 de este Código, sin que el contribuyente o responsable procediera de acuerdo con lo previsto en dicho artículo, se dará por iniciada la instrucción del sumario teniendo el afectado un plazo de veinticinco (25) días </w:t>
      </w:r>
      <w:r>
        <w:lastRenderedPageBreak/>
        <w:t xml:space="preserve">hábiles para formular los descargos y promover la totalidad de las pruebas para su defensa. En caso que las objeciones contra el Acta de Reparo versaren sobre aspectos de mero derecho, no se abrirá el Sumario correspondiente, quedando </w:t>
      </w:r>
      <w:proofErr w:type="gramStart"/>
      <w:r>
        <w:t>abierta</w:t>
      </w:r>
      <w:proofErr w:type="gramEnd"/>
      <w:r>
        <w:t xml:space="preserve"> la vía jerárquica o judicial. </w:t>
      </w:r>
    </w:p>
    <w:p w:rsidR="001F5DAE" w:rsidRDefault="003C62AE" w:rsidP="003C62AE">
      <w:r>
        <w:t>El plazo al que se refiere el encabezamiento de este artículo será de cinco (5) meses en los casos de fiscalizaciones en materia de precios de transferencia. PARÁGRAFO PRIMERO.—Cuando la actuación fiscal haya versado sobre la valoración de las operaciones entre partes vinculadas en materia de precios de transferencia, el contribuyente podrá designar un máximo de dos representantes dentro de un plazo no mayor de quince (15) días hábiles contados a partir del vencimiento del plazo establecido en el artículo 195  de este Código, con el fin de tener acceso a la información proporcionada u obtenida de terceros independientes, respecto de operaciones comparables. La designación de representantes deberá hacerse por escrito y presentarse ante la Administración Tributaria. Los contribuyentes personas naturales podrán tener acceso directo a la información a que se refiere este parágrafo. Una vez designados los representantes éstos tendrán acceso a la información proporcionada por terceros desde ese momento y hasta los veinte (20) días hábiles posteriores a la fecha de notificación de la resolución culminatoria del sumario. Los representantes autorizados podrán ser sustituidos una (1) sola vez por el contribuyente, debiendo éste hacer del conocimiento de la Administración Tributaria la revocación y sustitución respectivas, en la misma fecha en que se haga la revocación y sustitución. La Administración Tributaria deberá levantar acta circunstanciada en la que haga constar la naturaleza y características de la información y documentación consultadas por el contribuyente o por sus representantes designados, por cada ocasión en que esto ocurra. El contribuyente o sus representantes no podrán sustraer o fotocopiar información alguna, debiendo limitarse a la toma de notas y apuntes. PARÁGRAFO SEGUNDO</w:t>
      </w:r>
      <w:r w:rsidR="00CF2412">
        <w:t>. —</w:t>
      </w:r>
      <w:r>
        <w:t xml:space="preserve">El contribuyente y los representantes designados en los términos del parágrafo anterior, serán responsables hasta por un plazo de cinco (5) años contados a partir de la fecha en que se tuvo acceso a la información o a partir de la fecha de presentación del escrito de designación, de la divulgación, uso personal o indebido para cualquier propósito, de la información confidencial a la que tuvieron acceso, por cualquier </w:t>
      </w:r>
      <w:r>
        <w:lastRenderedPageBreak/>
        <w:t xml:space="preserve">medio. El contribuyente será responsable solidario por los perjuicios que genere la divulgación, uso personal o indebido de la información que hagan sus representantes. La revocación de la designación del representante o los representantes autorizados para acceder a información confidencial proporcionada por terceros, no libera al representante ni al contribuyente de la responsabilidad solidaria en que puedan incurrir por la divulgación, uso personal o indebido que hagan de dicha información. </w:t>
      </w:r>
    </w:p>
    <w:p w:rsidR="003C62AE" w:rsidRDefault="003C62AE" w:rsidP="003C62AE">
      <w:r>
        <w:t xml:space="preserve">Artículo 199.—Vencido el plazo dispuesto en el artículo anterior, siempre que el contribuyente o responsable hubiere formulado los descargos, y no se trate de un asunto de mero derecho, se abrirá un lapso para que el interesado evacue las pruebas promovidas, pudiendo la Administración Tributaria evacuar las que considere pertinentes. Dicho lapso será de quince (15) días hábiles, pudiéndose prorrogar por un período igual, cuando el anterior no fuere suficiente y siempre que medien razones que lo justifiquen, las cuales se harán constar en el expediente. Regirá en materia de pruebas lo dispuesto en el Sección Segunda de este Capítulo. </w:t>
      </w:r>
    </w:p>
    <w:p w:rsidR="001F5DAE" w:rsidRDefault="003C62AE" w:rsidP="003C62AE">
      <w:r>
        <w:t>PARÁGRAFO ÚNICO</w:t>
      </w:r>
      <w:r w:rsidR="00CF2412">
        <w:t>. —</w:t>
      </w:r>
      <w:r>
        <w:t xml:space="preserve">El lapso previsto en este artículo no limita las facultades de la Administración Tributaria de promover y evacuar en cualquier momento, las pruebas que estime pertinentes. </w:t>
      </w:r>
    </w:p>
    <w:p w:rsidR="001F5DAE" w:rsidRDefault="003C62AE" w:rsidP="003C62AE">
      <w:r>
        <w:t>Artículo 200</w:t>
      </w:r>
      <w:r w:rsidR="00CF2412">
        <w:t>. —</w:t>
      </w:r>
      <w:r>
        <w:t xml:space="preserve">En el curso del procedimiento, la Administración Tributaria tomará las medidas administrativas necesarias conforme lo establecido en este Código, para evitar que desaparezcan los documentos y elementos que constituyen prueba del ilícito. En ningún caso estas medidas impedirán el desenvolvimiento de las actividades del contribuyente. Asimismo, la Administración Tributaria podrá solicitar las medidas cautelares a las que se refiere el artículo 303 de este Código. </w:t>
      </w:r>
    </w:p>
    <w:p w:rsidR="001F5DAE" w:rsidRDefault="003C62AE" w:rsidP="003C62AE">
      <w:r>
        <w:t>Artículo 201</w:t>
      </w:r>
      <w:r w:rsidR="00CF2412">
        <w:t>. —</w:t>
      </w:r>
      <w:r>
        <w:t xml:space="preserve">El sumario culminará con una resolución en la que se determinará si procediere o no la obligación tributaria; se señalará en forma circunstanciada el ilícito que se imputa; se aplicará la sanción pecuniaria que corresponda, y se intimarán los pagos que fueren procedentes. La resolución deberá contener los siguientes requisitos: 1. Lugar y fecha de </w:t>
      </w:r>
      <w:r>
        <w:lastRenderedPageBreak/>
        <w:t xml:space="preserve">emisión. 2. Identificación del contribuyente o responsable y su domicilio. 3. Indicación del tributo, período fiscal correspondiente y, en su caso, los elementos fiscalizados de la base imponible. 4. Hechos u omisiones </w:t>
      </w:r>
      <w:proofErr w:type="gramStart"/>
      <w:r>
        <w:t>constatados</w:t>
      </w:r>
      <w:proofErr w:type="gramEnd"/>
      <w:r>
        <w:t xml:space="preserve"> y métodos aplicados a la fiscalización. 5. Apreciación de las pruebas y de las defensas alegadas. 6. Fundamentos de la decisión. 8</w:t>
      </w:r>
      <w:r w:rsidR="001F5DAE">
        <w:rPr>
          <w:rStyle w:val="Refdenotaalpie"/>
        </w:rPr>
        <w:footnoteReference w:id="161"/>
      </w:r>
      <w:r>
        <w:t xml:space="preserve">. Elementos que presupongan la existencia de ilícitos sancionados con pena restrictiva de libertad, si los hubiere. 9. Discriminación de los montos exigibles por tributos, intereses y sanciones que correspondan, según los casos. 10. Recursos que correspondan contra la resolución. 11. Firma autógrafa, firma electrónica u otro medio de autenticación del funcionario autorizado. </w:t>
      </w:r>
    </w:p>
    <w:p w:rsidR="001F5DAE" w:rsidRDefault="003C62AE" w:rsidP="003C62AE">
      <w:r>
        <w:t>PARÁGRAFO PRIMERO</w:t>
      </w:r>
      <w:r w:rsidR="00CF2412">
        <w:t>. —</w:t>
      </w:r>
      <w:r>
        <w:t xml:space="preserve">Las cantidades liquidadas por concepto de intereses moratorios se calcularán sin perjuicio de las diferencias que resulten al efectuarse el pago del tributo o cantidad a cuenta de tributos omitidos. </w:t>
      </w:r>
    </w:p>
    <w:p w:rsidR="001F5DAE" w:rsidRDefault="003C62AE" w:rsidP="003C62AE">
      <w:r>
        <w:t>PARÁGRAFO SEGUNDO</w:t>
      </w:r>
      <w:r w:rsidR="00CF2412">
        <w:t>. —</w:t>
      </w:r>
      <w:r>
        <w:t xml:space="preserve">En la emisión de las Resoluciones a que se refiere este artículo, la Administración Tributaria deberá, en su caso, mantener la reserva de la información proporcionada por terceros independientes que afecte o pudiera afectar su posición competitiva. </w:t>
      </w:r>
    </w:p>
    <w:p w:rsidR="003C62AE" w:rsidRDefault="003C62AE" w:rsidP="003C62AE">
      <w:r>
        <w:t>Artículo 202</w:t>
      </w:r>
      <w:r w:rsidR="00444E0D">
        <w:t>. —</w:t>
      </w:r>
      <w:r>
        <w:t xml:space="preserve">La Administración Tributaria dispondrá de un plazo máximo de un (1) año contado a partir del vencimiento del lapso para presentar el escrito de descargos, a fin de dictar la Resolución Culminatoria de Sumario. Si la Administración Tributaria no notifica válidamente la resolución dentro del lapso previsto para decidir, quedará concluido el sumario y el acta invalidada y sin efecto legal alguno. </w:t>
      </w:r>
    </w:p>
    <w:p w:rsidR="001F5DAE" w:rsidRDefault="003C62AE" w:rsidP="003C62AE">
      <w:r>
        <w:lastRenderedPageBreak/>
        <w:t xml:space="preserve">Los elementos probatorios acumulados en el sumario así concluido podrán ser apreciados en otro sumario, siempre que se haga constar en el acta que inicia el nuevo sumario y sin perjuicio del derecho del interesado a oponer la prescripción y demás excepciones que considere procedentes. </w:t>
      </w:r>
    </w:p>
    <w:p w:rsidR="001F5DAE" w:rsidRDefault="003C62AE" w:rsidP="003C62AE">
      <w:r>
        <w:t>PARÁGRAFO PRIMERO</w:t>
      </w:r>
      <w:r w:rsidR="00444E0D">
        <w:t>. —</w:t>
      </w:r>
      <w:r>
        <w:t xml:space="preserve">En los casos en que existieran elementos que presupongan la comisión de algún ilícito tributario sancionado con pena restrictiva de libertad, la Administración Tributaria, una vez verificada la notificación de la Resolución Culminatoria del Sumario, enviará copia certificada del expediente al Ministerio Público, a fin de iniciar el respectivo juicio penal conforme a lo dispuesto en la ley procesal penal. </w:t>
      </w:r>
    </w:p>
    <w:p w:rsidR="001F5DAE" w:rsidRDefault="003C62AE" w:rsidP="003C62AE">
      <w:r>
        <w:t>PARÁGRAFO SEGUNDO</w:t>
      </w:r>
      <w:r w:rsidR="00444E0D">
        <w:t>. —</w:t>
      </w:r>
      <w:r>
        <w:t xml:space="preserve">El incumplimiento del lapso previsto en este artículo dará lugar a la imposición de las sanciones administrativas, disciplinarias y penales  respectivas. </w:t>
      </w:r>
    </w:p>
    <w:p w:rsidR="001F5DAE" w:rsidRDefault="003C62AE" w:rsidP="003C62AE">
      <w:r>
        <w:t>PARÁGRAFO TERCERO</w:t>
      </w:r>
      <w:r w:rsidR="00444E0D">
        <w:t>. —</w:t>
      </w:r>
      <w:r>
        <w:t xml:space="preserve">El plazo al que se refiere el encabezamiento de este artículo será de dos (2) años en los casos de fiscalizaciones en materia de precios de transferencia. </w:t>
      </w:r>
    </w:p>
    <w:p w:rsidR="003C62AE" w:rsidRDefault="003C62AE" w:rsidP="003C62AE">
      <w:r>
        <w:t>Artículo 203</w:t>
      </w:r>
      <w:r w:rsidR="00444E0D">
        <w:t>. —</w:t>
      </w:r>
      <w:r>
        <w:t>El afectado podrá interponer contra la Resolución Culminatoria del Sumario, los recursos administrativos y judiciales que este Código establece.</w:t>
      </w:r>
    </w:p>
    <w:p w:rsidR="001C09AE" w:rsidRDefault="001F5DAE" w:rsidP="00C24989">
      <w:pPr>
        <w:pStyle w:val="Ttulo3"/>
      </w:pPr>
      <w:bookmarkStart w:id="37" w:name="_Toc449030696"/>
      <w:r>
        <w:t xml:space="preserve">2.5.3. </w:t>
      </w:r>
      <w:r w:rsidR="001C09AE">
        <w:t>Las Medidas Cautelares según las Disposiciones del COT-20</w:t>
      </w:r>
      <w:r w:rsidR="00405804">
        <w:t>01</w:t>
      </w:r>
      <w:r w:rsidR="00FD53DC">
        <w:t>.</w:t>
      </w:r>
      <w:bookmarkEnd w:id="37"/>
      <w:r w:rsidR="001C09AE">
        <w:t xml:space="preserve">  </w:t>
      </w:r>
    </w:p>
    <w:p w:rsidR="001C09AE" w:rsidRDefault="001C09AE" w:rsidP="001C09AE">
      <w:r>
        <w:t xml:space="preserve">Artículo 296 Cuando exista riesgo para la percepción de los créditos por tributos, accesorios y multas, aun cuando se encuentren en proceso de determinación, o no sean exigibles por causa de plazo pendiente, la Administración Tributaria podrá pedir al Tribunal competente para conocer del Recurso Contencioso Tributario que decrete medidas cautelares suficientes, las cuales podrán ser: </w:t>
      </w:r>
    </w:p>
    <w:p w:rsidR="001C09AE" w:rsidRDefault="001C09AE" w:rsidP="001C09AE">
      <w:r>
        <w:t xml:space="preserve">1. Embargo preventivo de bienes muebles. </w:t>
      </w:r>
    </w:p>
    <w:p w:rsidR="001C09AE" w:rsidRDefault="001C09AE" w:rsidP="001C09AE">
      <w:r>
        <w:t xml:space="preserve">2. Secuestro o retención de bienes muebles. </w:t>
      </w:r>
    </w:p>
    <w:p w:rsidR="001C09AE" w:rsidRDefault="001C09AE" w:rsidP="001C09AE">
      <w:r>
        <w:t xml:space="preserve">3. Prohibición de enajenar y gravar bienes inmuebles, y </w:t>
      </w:r>
    </w:p>
    <w:p w:rsidR="001C09AE" w:rsidRDefault="001C09AE" w:rsidP="001C09AE">
      <w:r>
        <w:lastRenderedPageBreak/>
        <w:t xml:space="preserve">4. Cualquier otra medida, conforme a las previsiones contenidas en el Parágrafo Primero de artículo 588 del Código de Procedimiento Civil. </w:t>
      </w:r>
    </w:p>
    <w:p w:rsidR="001C09AE" w:rsidRDefault="001C09AE" w:rsidP="001C09AE">
      <w:r>
        <w:t xml:space="preserve">Artículo 297 El Tribunal, con vista al documento en que conste la existencia del crédito o la presunción del mismo, decretará la medida o medidas, graduadas en proporción del riesgo, cuantía y demás circunstancias del caso. </w:t>
      </w:r>
    </w:p>
    <w:p w:rsidR="001C09AE" w:rsidRDefault="001C09AE" w:rsidP="001C09AE">
      <w:r>
        <w:t xml:space="preserve">El riesgo deberá ser justificado por la Administración Tributaria ante el Tribunal competente, y éste practicará la medida sin mayores dilaciones. </w:t>
      </w:r>
    </w:p>
    <w:p w:rsidR="001C09AE" w:rsidRDefault="001C09AE" w:rsidP="001C09AE">
      <w:r>
        <w:t xml:space="preserve">Artículo 298 El juez decretará la medida dentro de los dos (2) días de despacho siguientes, sin conocimiento del deudor. Estas medidas tendrán plena vigencia durante todo el tiempo que dure el riesgo en la percepción del crédito, y sin perjuicio que la Administración Tributaria solicite su sustitución o ampliación. </w:t>
      </w:r>
    </w:p>
    <w:p w:rsidR="001C09AE" w:rsidRDefault="001C09AE" w:rsidP="001C09AE">
      <w:r>
        <w:t xml:space="preserve">Asimismo, el juez podrá revocar la medida a solicitud del deudor en caso de que éste demuestre que han desaparecido las causas que sirvieron de base para decretar la medida. </w:t>
      </w:r>
    </w:p>
    <w:p w:rsidR="001C09AE" w:rsidRDefault="001C09AE" w:rsidP="001C09AE">
      <w:r>
        <w:t xml:space="preserve">Artículo 299 Para decretar la medida no se exigirá caución. No obstante, el fisco será responsable de sus resultados. </w:t>
      </w:r>
    </w:p>
    <w:p w:rsidR="001C09AE" w:rsidRDefault="001C09AE" w:rsidP="001C09AE">
      <w:r>
        <w:t xml:space="preserve">Las medidas decretadas podrán ser sustituidas a solicitud del interesado, por garantías que a juicio del Tribunal sean suficientes, y siempre que cumplan las formalidades previstas en el artículo 72 de este Código. </w:t>
      </w:r>
    </w:p>
    <w:p w:rsidR="001C09AE" w:rsidRDefault="001C09AE" w:rsidP="001C09AE">
      <w:r>
        <w:t xml:space="preserve">Artículo 300 La parte contra quien obre la medida podrá oponerse a la ejecución de la misma conforme a lo  previsto en el artículo 602 del Código de Procedimiento Civil. </w:t>
      </w:r>
    </w:p>
    <w:p w:rsidR="001F5DAE" w:rsidRDefault="001C09AE" w:rsidP="001C09AE">
      <w:r>
        <w:t>Artículo 301 En los casos en que medie proceso cautelar, y se ejerza posteriormente el recurso contencioso tributario contra los actos de determinación que dieron lugar a la medida cautelar, a solicitud de la representación fiscal, el tribunal que decretó la medida remitirá el expediente al Juzgado que conozca del juicio de anulación o condena, a fin de que se acumule a éste y surta plenos efectos ejecutivos mientras dure el proceso. Esta acumulación procederá en todo estado y grado de la causa.</w:t>
      </w:r>
    </w:p>
    <w:p w:rsidR="001C09AE" w:rsidRDefault="001C09AE" w:rsidP="00C24989">
      <w:pPr>
        <w:pStyle w:val="Ttulo3"/>
      </w:pPr>
      <w:bookmarkStart w:id="38" w:name="_Toc449030697"/>
      <w:r>
        <w:lastRenderedPageBreak/>
        <w:t>2.5.4. L</w:t>
      </w:r>
      <w:r w:rsidRPr="001C09AE">
        <w:t xml:space="preserve">as </w:t>
      </w:r>
      <w:r>
        <w:t>M</w:t>
      </w:r>
      <w:r w:rsidRPr="001C09AE">
        <w:t xml:space="preserve">edidas </w:t>
      </w:r>
      <w:r>
        <w:t>C</w:t>
      </w:r>
      <w:r w:rsidRPr="001C09AE">
        <w:t>autelares</w:t>
      </w:r>
      <w:r>
        <w:t>, según las disposiciones del COT-2014</w:t>
      </w:r>
      <w:r w:rsidR="00FD53DC">
        <w:t>.</w:t>
      </w:r>
      <w:bookmarkEnd w:id="38"/>
    </w:p>
    <w:p w:rsidR="001C09AE" w:rsidRDefault="001C09AE" w:rsidP="003C62AE">
      <w:r w:rsidRPr="001C09AE">
        <w:t xml:space="preserve"> Artículo 303</w:t>
      </w:r>
      <w:r w:rsidR="00CF2412" w:rsidRPr="001C09AE">
        <w:t>. —</w:t>
      </w:r>
      <w:r w:rsidRPr="001C09AE">
        <w:t xml:space="preserve">La Administración Tributaria podrá adoptar medidas cautelares, en los casos en que exista riesgos para la percepción de los créditos por tributos, accesorios y multas, aun cuando se encuentren en proceso de determinación, o no sean exigibles por causa de plazo pendiente. Las medidas cautelares podrán consistir, entre otras, en: </w:t>
      </w:r>
    </w:p>
    <w:p w:rsidR="001C09AE" w:rsidRDefault="001C09AE" w:rsidP="003C62AE">
      <w:r w:rsidRPr="001C09AE">
        <w:t xml:space="preserve">1. Embargo preventivo de bienes muebles y derechos. </w:t>
      </w:r>
    </w:p>
    <w:p w:rsidR="001C09AE" w:rsidRDefault="001C09AE" w:rsidP="003C62AE">
      <w:r w:rsidRPr="001C09AE">
        <w:t xml:space="preserve">2. Retención de bienes muebles. </w:t>
      </w:r>
    </w:p>
    <w:p w:rsidR="001C09AE" w:rsidRDefault="001C09AE" w:rsidP="003C62AE">
      <w:r w:rsidRPr="001C09AE">
        <w:t xml:space="preserve">3. Prohibición de enajenar y gravar bienes inmuebles. </w:t>
      </w:r>
    </w:p>
    <w:p w:rsidR="001C09AE" w:rsidRDefault="001C09AE" w:rsidP="003C62AE">
      <w:r w:rsidRPr="001C09AE">
        <w:t xml:space="preserve">4. Suspensión de las devoluciones tributarias o de pagos de otra naturaleza que deban realizar entes u órganos públicos a favor de los obligados tributarios. </w:t>
      </w:r>
    </w:p>
    <w:p w:rsidR="001C09AE" w:rsidRDefault="001C09AE" w:rsidP="003C62AE">
      <w:r w:rsidRPr="001C09AE">
        <w:t xml:space="preserve">5. Suspensión del disfrute de incentivos fiscales otorgados. </w:t>
      </w:r>
    </w:p>
    <w:p w:rsidR="001C09AE" w:rsidRDefault="001C09AE" w:rsidP="003C62AE">
      <w:r w:rsidRPr="001C09AE">
        <w:t>Artículo 304</w:t>
      </w:r>
      <w:r w:rsidR="00CF2412" w:rsidRPr="001C09AE">
        <w:t>. —</w:t>
      </w:r>
      <w:r w:rsidRPr="001C09AE">
        <w:t xml:space="preserve">Las medidas adoptadas tendrán plena vigencia durante todo el tiempo que dure el riesgo en la percepción del crédito y sin perjuicio que la Administración Tributaria acuerde su sustitución o ampliación. </w:t>
      </w:r>
    </w:p>
    <w:p w:rsidR="001C09AE" w:rsidRDefault="001C09AE" w:rsidP="003C62AE">
      <w:r w:rsidRPr="001C09AE">
        <w:t>Artículo 305</w:t>
      </w:r>
      <w:r w:rsidR="00CF2412" w:rsidRPr="001C09AE">
        <w:t>. —</w:t>
      </w:r>
      <w:r w:rsidRPr="001C09AE">
        <w:t xml:space="preserve">Para acordar la medida la Administración Tributaria no prestará caución. No obstante, será responsable de sus resultados. </w:t>
      </w:r>
    </w:p>
    <w:p w:rsidR="001C09AE" w:rsidRDefault="001C09AE" w:rsidP="003C62AE">
      <w:r w:rsidRPr="001C09AE">
        <w:t>Artículo 306</w:t>
      </w:r>
      <w:r w:rsidR="00CF2412" w:rsidRPr="001C09AE">
        <w:t>. —</w:t>
      </w:r>
      <w:r w:rsidRPr="001C09AE">
        <w:t xml:space="preserve">Las medidas adoptadas podrán ser sustituidas, a solicitud del interesado, por garantías que a juicio de la Administración Tributaria sean suficientes. </w:t>
      </w:r>
    </w:p>
    <w:p w:rsidR="001C09AE" w:rsidRDefault="001C09AE" w:rsidP="003C62AE">
      <w:r w:rsidRPr="001C09AE">
        <w:t xml:space="preserve">Artículo 307.—El sujeto pasivo, dentro de los tres (3) días hábiles siguientes a la ejecución de la medida, podrá, ante la misma autoridad que la acordó, oponerse a ella, exponiendo las razones o fundamentos que tuviere y promoviendo, en tal oportunidad, las pruebas que sean conducentes para demostrar sus afirmaciones. Efectuada la oposición, se entenderá abierta una articulación de ocho (8) días hábiles, a los fines de la evacuación de las pruebas promovidas. </w:t>
      </w:r>
    </w:p>
    <w:p w:rsidR="001C09AE" w:rsidRPr="00BB4D90" w:rsidRDefault="001C09AE" w:rsidP="003C62AE">
      <w:r w:rsidRPr="001C09AE">
        <w:lastRenderedPageBreak/>
        <w:t>Artículo 308</w:t>
      </w:r>
      <w:r w:rsidR="00CF2412" w:rsidRPr="001C09AE">
        <w:t>. —</w:t>
      </w:r>
      <w:r w:rsidRPr="001C09AE">
        <w:t>La Administración Tributaria dentro de los tres (3) días hábiles siguientes de haber expirado el término probatorio, decidirá la oposición. Contra la decisión podrá interponerse el Recurso Contencioso Tributario, el cual no suspenderá la ejecución de la medida.</w:t>
      </w:r>
    </w:p>
    <w:p w:rsidR="00DD3027" w:rsidRDefault="00DD3027" w:rsidP="00C53976">
      <w:pPr>
        <w:pStyle w:val="Ttulo1"/>
        <w:rPr>
          <w:rStyle w:val="Ninguno"/>
          <w:rFonts w:cs="Times New Roman"/>
          <w:lang w:val="es-VE"/>
        </w:rPr>
      </w:pPr>
    </w:p>
    <w:p w:rsidR="00F6002A" w:rsidRDefault="00F6002A" w:rsidP="00F6002A"/>
    <w:p w:rsidR="00F6002A" w:rsidRPr="00F6002A" w:rsidRDefault="00F6002A" w:rsidP="00F6002A"/>
    <w:p w:rsidR="00DD3027" w:rsidRDefault="00DD3027"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E177B0" w:rsidRDefault="00E177B0" w:rsidP="00DD3027"/>
    <w:p w:rsidR="00C53976" w:rsidRPr="001F6D62" w:rsidRDefault="00C53976" w:rsidP="00C53976">
      <w:pPr>
        <w:pStyle w:val="Ttulo1"/>
        <w:rPr>
          <w:rStyle w:val="Ninguno"/>
          <w:rFonts w:cs="Times New Roman"/>
          <w:b w:val="0"/>
          <w:bCs w:val="0"/>
          <w:lang w:val="es-VE"/>
        </w:rPr>
      </w:pPr>
      <w:bookmarkStart w:id="39" w:name="_Toc449030698"/>
      <w:r w:rsidRPr="009F6A68">
        <w:rPr>
          <w:rStyle w:val="Ninguno"/>
          <w:rFonts w:cs="Times New Roman"/>
          <w:lang w:val="es-VE"/>
        </w:rPr>
        <w:lastRenderedPageBreak/>
        <w:t>CAPÍTULO III</w:t>
      </w:r>
      <w:bookmarkEnd w:id="39"/>
    </w:p>
    <w:p w:rsidR="00C53976" w:rsidRPr="00C07533" w:rsidRDefault="00632BC0" w:rsidP="00C07533">
      <w:pPr>
        <w:pStyle w:val="Ttulo1"/>
        <w:rPr>
          <w:rStyle w:val="Ninguno"/>
          <w:lang w:val="es-VE"/>
        </w:rPr>
      </w:pPr>
      <w:bookmarkStart w:id="40" w:name="_Toc449030699"/>
      <w:r w:rsidRPr="00C07533">
        <w:rPr>
          <w:rStyle w:val="Ninguno"/>
          <w:lang w:val="es-VE"/>
        </w:rPr>
        <w:t>3</w:t>
      </w:r>
      <w:r w:rsidR="00C53976" w:rsidRPr="00C07533">
        <w:rPr>
          <w:rStyle w:val="Ninguno"/>
          <w:lang w:val="es-VE"/>
        </w:rPr>
        <w:t>. MARCO METODOLOGICO</w:t>
      </w:r>
      <w:r w:rsidR="00FD53DC">
        <w:rPr>
          <w:rStyle w:val="Ninguno"/>
          <w:lang w:val="es-VE"/>
        </w:rPr>
        <w:t>.</w:t>
      </w:r>
      <w:bookmarkEnd w:id="40"/>
    </w:p>
    <w:p w:rsidR="00C53976" w:rsidRPr="001F6D62" w:rsidRDefault="00632BC0" w:rsidP="00C53976">
      <w:pPr>
        <w:pStyle w:val="Ttulo2"/>
        <w:rPr>
          <w:rStyle w:val="Ninguno"/>
          <w:rFonts w:cs="Times New Roman"/>
          <w:b w:val="0"/>
          <w:lang w:val="es-VE"/>
        </w:rPr>
      </w:pPr>
      <w:bookmarkStart w:id="41" w:name="_Toc449030700"/>
      <w:r>
        <w:rPr>
          <w:rStyle w:val="Ninguno"/>
          <w:rFonts w:cs="Times New Roman"/>
          <w:lang w:val="es-VE"/>
        </w:rPr>
        <w:t>3</w:t>
      </w:r>
      <w:r w:rsidR="00C53976" w:rsidRPr="001F6D62">
        <w:rPr>
          <w:rStyle w:val="Ninguno"/>
          <w:rFonts w:cs="Times New Roman"/>
          <w:lang w:val="es-VE"/>
        </w:rPr>
        <w:t>.1. Modelo de la Investigación</w:t>
      </w:r>
      <w:r w:rsidR="00E177B0">
        <w:rPr>
          <w:rStyle w:val="Ninguno"/>
          <w:rFonts w:cs="Times New Roman"/>
          <w:lang w:val="es-VE"/>
        </w:rPr>
        <w:t>.</w:t>
      </w:r>
      <w:bookmarkEnd w:id="41"/>
    </w:p>
    <w:p w:rsidR="00C53976" w:rsidRPr="001F6D62" w:rsidRDefault="00C53976" w:rsidP="00C53976">
      <w:pPr>
        <w:rPr>
          <w:rStyle w:val="Ninguno"/>
          <w:lang w:val="es-VE"/>
        </w:rPr>
      </w:pPr>
      <w:r w:rsidRPr="001F6D62">
        <w:rPr>
          <w:rStyle w:val="Ninguno"/>
          <w:lang w:val="es-VE"/>
        </w:rPr>
        <w:t xml:space="preserve">Es </w:t>
      </w:r>
      <w:r w:rsidR="00E8584A" w:rsidRPr="00E8584A">
        <w:rPr>
          <w:rStyle w:val="Ninguno"/>
          <w:i/>
          <w:lang w:val="es-VE"/>
        </w:rPr>
        <w:t>menester</w:t>
      </w:r>
      <w:r w:rsidR="00E8584A">
        <w:rPr>
          <w:rStyle w:val="Ninguno"/>
          <w:i/>
          <w:lang w:val="es-VE"/>
        </w:rPr>
        <w:t xml:space="preserve"> </w:t>
      </w:r>
      <w:r w:rsidR="00E8584A">
        <w:rPr>
          <w:rStyle w:val="Ninguno"/>
          <w:lang w:val="es-VE"/>
        </w:rPr>
        <w:t>destacar</w:t>
      </w:r>
      <w:r w:rsidRPr="001F6D62">
        <w:rPr>
          <w:rStyle w:val="Ninguno"/>
          <w:lang w:val="es-VE"/>
        </w:rPr>
        <w:t xml:space="preserve"> </w:t>
      </w:r>
      <w:r w:rsidR="00C03DAE">
        <w:rPr>
          <w:rStyle w:val="Ninguno"/>
          <w:lang w:val="es-VE"/>
        </w:rPr>
        <w:t xml:space="preserve">la definición del marco metodológico </w:t>
      </w:r>
      <w:r w:rsidR="00E8584A">
        <w:rPr>
          <w:rStyle w:val="Ninguno"/>
          <w:lang w:val="es-VE"/>
        </w:rPr>
        <w:t xml:space="preserve">señalado por </w:t>
      </w:r>
      <w:proofErr w:type="spellStart"/>
      <w:r w:rsidRPr="001F6D62">
        <w:rPr>
          <w:rStyle w:val="Ninguno"/>
          <w:lang w:val="es-VE"/>
        </w:rPr>
        <w:t>Balestrini</w:t>
      </w:r>
      <w:proofErr w:type="spellEnd"/>
      <w:r w:rsidRPr="001F6D62">
        <w:rPr>
          <w:rStyle w:val="Ninguno"/>
          <w:lang w:val="es-VE"/>
        </w:rPr>
        <w:t xml:space="preserve"> (2001</w:t>
      </w:r>
      <w:r w:rsidR="00F6002A">
        <w:rPr>
          <w:rStyle w:val="Ninguno"/>
          <w:lang w:val="es-VE"/>
        </w:rPr>
        <w:t>)</w:t>
      </w:r>
      <w:r w:rsidR="00C03DAE">
        <w:rPr>
          <w:rStyle w:val="Ninguno"/>
          <w:lang w:val="es-VE"/>
        </w:rPr>
        <w:t>,</w:t>
      </w:r>
      <w:r w:rsidRPr="001F6D62">
        <w:rPr>
          <w:rStyle w:val="Ninguno"/>
          <w:lang w:val="es-VE"/>
        </w:rPr>
        <w:t xml:space="preserve"> </w:t>
      </w:r>
      <w:r w:rsidR="009F1CFA">
        <w:rPr>
          <w:rStyle w:val="Ninguno"/>
          <w:lang w:val="es-VE"/>
        </w:rPr>
        <w:t xml:space="preserve">como: </w:t>
      </w:r>
      <w:r w:rsidRPr="001F6D62">
        <w:rPr>
          <w:rStyle w:val="Ninguno"/>
          <w:lang w:val="es-VE"/>
        </w:rPr>
        <w:t>“</w:t>
      </w:r>
      <w:r w:rsidR="00E8584A">
        <w:rPr>
          <w:rStyle w:val="Ninguno"/>
          <w:lang w:val="es-VE"/>
        </w:rPr>
        <w:t>…</w:t>
      </w:r>
      <w:r w:rsidRPr="001F6D62">
        <w:rPr>
          <w:rStyle w:val="Ninguno"/>
          <w:lang w:val="es-VE"/>
        </w:rPr>
        <w:t>una instancia referida a los métodos, las diversas reglas, registros, técnicas y protocolos en los cuales una teoría y su método calcula las magnitudes de lo real</w:t>
      </w:r>
      <w:r w:rsidR="00F6002A" w:rsidRPr="001F6D62">
        <w:rPr>
          <w:rStyle w:val="Ninguno"/>
          <w:lang w:val="es-VE"/>
        </w:rPr>
        <w:t>”</w:t>
      </w:r>
      <w:r w:rsidR="00F6002A">
        <w:rPr>
          <w:rStyle w:val="Ninguno"/>
          <w:lang w:val="es-VE"/>
        </w:rPr>
        <w:t xml:space="preserve"> (p. 126)</w:t>
      </w:r>
      <w:r w:rsidRPr="001F6D62">
        <w:rPr>
          <w:rStyle w:val="Ninguno"/>
          <w:lang w:val="es-VE"/>
        </w:rPr>
        <w:t>.</w:t>
      </w:r>
    </w:p>
    <w:p w:rsidR="00C53976" w:rsidRDefault="00C53976" w:rsidP="00C53976">
      <w:pPr>
        <w:rPr>
          <w:rStyle w:val="Ninguno"/>
          <w:lang w:val="es-VE"/>
        </w:rPr>
      </w:pPr>
      <w:r w:rsidRPr="001F6D62">
        <w:rPr>
          <w:rStyle w:val="Ninguno"/>
          <w:lang w:val="es-VE"/>
        </w:rPr>
        <w:t>Siguiendo este orden de ideas el método científico se puede definir como un procedimiento riguroso formulado de una manera lógic</w:t>
      </w:r>
      <w:r w:rsidR="00093B0C">
        <w:rPr>
          <w:rStyle w:val="Ninguno"/>
          <w:lang w:val="es-VE"/>
        </w:rPr>
        <w:t>a</w:t>
      </w:r>
      <w:r w:rsidRPr="001F6D62">
        <w:rPr>
          <w:rStyle w:val="Ninguno"/>
          <w:lang w:val="es-VE"/>
        </w:rPr>
        <w:t xml:space="preserve"> para lograr la adquisición, organización o sistematización y expresión de conocimientos, tanto en su aspecto teórico, como en su fase experimental.</w:t>
      </w:r>
      <w:r w:rsidR="009732DD">
        <w:rPr>
          <w:rStyle w:val="Ninguno"/>
          <w:lang w:val="es-VE"/>
        </w:rPr>
        <w:t xml:space="preserve"> </w:t>
      </w:r>
    </w:p>
    <w:p w:rsidR="00C53976" w:rsidRPr="001F6D62" w:rsidRDefault="00C53976" w:rsidP="00C53976">
      <w:pPr>
        <w:rPr>
          <w:rStyle w:val="Ninguno"/>
          <w:lang w:val="es-VE"/>
        </w:rPr>
      </w:pPr>
      <w:r w:rsidRPr="001F6D62">
        <w:rPr>
          <w:rStyle w:val="Ninguno"/>
          <w:lang w:val="es-VE"/>
        </w:rPr>
        <w:t xml:space="preserve">La investigación jurídica constituye el proceso mediante el cual el investigador, guiándose por lo pautado por el método científico, pretende descubrir las soluciones adecuadas para transformar la realidad social, es decir, encontrar las respuestas </w:t>
      </w:r>
      <w:r w:rsidR="00C03DAE" w:rsidRPr="001F6D62">
        <w:rPr>
          <w:rStyle w:val="Ninguno"/>
          <w:lang w:val="es-VE"/>
        </w:rPr>
        <w:t>más</w:t>
      </w:r>
      <w:r w:rsidRPr="001F6D62">
        <w:rPr>
          <w:rStyle w:val="Ninguno"/>
          <w:lang w:val="es-VE"/>
        </w:rPr>
        <w:t xml:space="preserve"> acertadas para los problemas que plantea la vida en sociedad, a través de la aplicación de la norma jurídica y la creación de nuevas instituciones, o modificación de las ya existentes.</w:t>
      </w:r>
    </w:p>
    <w:p w:rsidR="00CD65C3" w:rsidRDefault="00C53976" w:rsidP="00C53976">
      <w:pPr>
        <w:rPr>
          <w:rStyle w:val="Ninguno"/>
          <w:lang w:val="es-VE"/>
        </w:rPr>
      </w:pPr>
      <w:r w:rsidRPr="00D4062A">
        <w:rPr>
          <w:rStyle w:val="Ninguno"/>
          <w:lang w:val="es-VE"/>
        </w:rPr>
        <w:t>Dentro de esta investigación, se define que está concebido dentro de un esquema</w:t>
      </w:r>
      <w:r w:rsidRPr="001F6D62">
        <w:rPr>
          <w:rStyle w:val="Ninguno"/>
          <w:lang w:val="es-VE"/>
        </w:rPr>
        <w:t xml:space="preserve"> dogmático, en el que prevalecen las principales fuentes del Derecho como son: </w:t>
      </w:r>
      <w:r w:rsidR="00CD65C3">
        <w:rPr>
          <w:rStyle w:val="Ninguno"/>
          <w:lang w:val="es-VE"/>
        </w:rPr>
        <w:t>(i) Las normas provenientes de los Tratados, acuerdos y convenios</w:t>
      </w:r>
      <w:r w:rsidR="001232A0">
        <w:rPr>
          <w:rStyle w:val="Ninguno"/>
          <w:lang w:val="es-VE"/>
        </w:rPr>
        <w:t xml:space="preserve"> internacionales</w:t>
      </w:r>
      <w:r w:rsidR="00CD65C3">
        <w:rPr>
          <w:rStyle w:val="Ninguno"/>
          <w:lang w:val="es-VE"/>
        </w:rPr>
        <w:t xml:space="preserve"> (</w:t>
      </w:r>
      <w:r w:rsidR="00CD65C3" w:rsidRPr="00CD65C3">
        <w:rPr>
          <w:rStyle w:val="Ninguno"/>
          <w:i/>
          <w:lang w:val="es-VE"/>
        </w:rPr>
        <w:t xml:space="preserve">v </w:t>
      </w:r>
      <w:r w:rsidR="008C1ED3">
        <w:rPr>
          <w:rStyle w:val="Ninguno"/>
          <w:i/>
          <w:lang w:val="es-VE"/>
        </w:rPr>
        <w:t>Arts.</w:t>
      </w:r>
      <w:r w:rsidR="00CD65C3" w:rsidRPr="00CD65C3">
        <w:rPr>
          <w:rStyle w:val="Ninguno"/>
          <w:i/>
          <w:lang w:val="es-VE"/>
        </w:rPr>
        <w:t>153 y 154 de</w:t>
      </w:r>
      <w:r w:rsidR="001232A0" w:rsidRPr="00CD65C3">
        <w:rPr>
          <w:rStyle w:val="Ninguno"/>
          <w:i/>
          <w:lang w:val="es-VE"/>
        </w:rPr>
        <w:t xml:space="preserve"> </w:t>
      </w:r>
      <w:r w:rsidRPr="00CD65C3">
        <w:rPr>
          <w:rStyle w:val="Ninguno"/>
          <w:i/>
          <w:lang w:val="es-VE"/>
        </w:rPr>
        <w:t>la C</w:t>
      </w:r>
      <w:r w:rsidR="001232A0" w:rsidRPr="00CD65C3">
        <w:rPr>
          <w:rStyle w:val="Ninguno"/>
          <w:i/>
          <w:lang w:val="es-VE"/>
        </w:rPr>
        <w:t>onstitución</w:t>
      </w:r>
      <w:r w:rsidR="00CD65C3">
        <w:rPr>
          <w:rStyle w:val="Ninguno"/>
          <w:lang w:val="es-VE"/>
        </w:rPr>
        <w:t>)</w:t>
      </w:r>
      <w:r w:rsidR="001232A0">
        <w:rPr>
          <w:rStyle w:val="Ninguno"/>
          <w:lang w:val="es-VE"/>
        </w:rPr>
        <w:t xml:space="preserve">, </w:t>
      </w:r>
      <w:r w:rsidR="00CD65C3">
        <w:rPr>
          <w:rStyle w:val="Ninguno"/>
          <w:lang w:val="es-VE"/>
        </w:rPr>
        <w:t>(ii) Normas Constitucionales (</w:t>
      </w:r>
      <w:r w:rsidR="00CD65C3" w:rsidRPr="00CD65C3">
        <w:rPr>
          <w:rStyle w:val="Ninguno"/>
          <w:i/>
          <w:lang w:val="es-VE"/>
        </w:rPr>
        <w:t>v artículo 7 de la Constitución</w:t>
      </w:r>
      <w:r w:rsidR="00CD65C3">
        <w:rPr>
          <w:rStyle w:val="Ninguno"/>
          <w:lang w:val="es-VE"/>
        </w:rPr>
        <w:t>) (iii) L</w:t>
      </w:r>
      <w:r w:rsidR="001232A0">
        <w:rPr>
          <w:rStyle w:val="Ninguno"/>
          <w:lang w:val="es-VE"/>
        </w:rPr>
        <w:t>as Leyes</w:t>
      </w:r>
      <w:r w:rsidR="00CD65C3">
        <w:rPr>
          <w:rStyle w:val="Ninguno"/>
          <w:lang w:val="es-VE"/>
        </w:rPr>
        <w:t xml:space="preserve"> Orgánicas (</w:t>
      </w:r>
      <w:r w:rsidR="00CD65C3" w:rsidRPr="00CD65C3">
        <w:rPr>
          <w:rStyle w:val="Ninguno"/>
          <w:i/>
          <w:lang w:val="es-VE"/>
        </w:rPr>
        <w:t>v artículo 203 de la Constitución</w:t>
      </w:r>
      <w:r w:rsidR="00CD65C3">
        <w:rPr>
          <w:rStyle w:val="Ninguno"/>
          <w:lang w:val="es-VE"/>
        </w:rPr>
        <w:t>), (</w:t>
      </w:r>
      <w:proofErr w:type="spellStart"/>
      <w:r w:rsidR="00CD65C3">
        <w:rPr>
          <w:rStyle w:val="Ninguno"/>
          <w:lang w:val="es-VE"/>
        </w:rPr>
        <w:t>iv</w:t>
      </w:r>
      <w:proofErr w:type="spellEnd"/>
      <w:r w:rsidR="00CD65C3">
        <w:rPr>
          <w:rStyle w:val="Ninguno"/>
          <w:lang w:val="es-VE"/>
        </w:rPr>
        <w:t>) Las Leyes Ordinarias (</w:t>
      </w:r>
      <w:r w:rsidR="00CD65C3" w:rsidRPr="00CD65C3">
        <w:rPr>
          <w:rStyle w:val="Ninguno"/>
          <w:i/>
          <w:lang w:val="es-VE"/>
        </w:rPr>
        <w:t>v artículo 20</w:t>
      </w:r>
      <w:r w:rsidR="00CD65C3">
        <w:rPr>
          <w:rStyle w:val="Ninguno"/>
          <w:i/>
          <w:lang w:val="es-VE"/>
        </w:rPr>
        <w:t>2</w:t>
      </w:r>
      <w:r w:rsidR="00CD65C3" w:rsidRPr="00CD65C3">
        <w:rPr>
          <w:rStyle w:val="Ninguno"/>
          <w:i/>
          <w:lang w:val="es-VE"/>
        </w:rPr>
        <w:t xml:space="preserve"> de la Constitución</w:t>
      </w:r>
      <w:r w:rsidR="00CD65C3">
        <w:rPr>
          <w:rStyle w:val="Ninguno"/>
          <w:lang w:val="es-VE"/>
        </w:rPr>
        <w:t>), (v) Los Decretos con Rango Valor y Fuerza de Ley (</w:t>
      </w:r>
      <w:r w:rsidR="00CD65C3" w:rsidRPr="00CD65C3">
        <w:rPr>
          <w:rStyle w:val="Ninguno"/>
          <w:i/>
          <w:lang w:val="es-VE"/>
        </w:rPr>
        <w:t>Numeral 8 del artículo 236 de la Constitución</w:t>
      </w:r>
      <w:r w:rsidR="00CD65C3">
        <w:rPr>
          <w:rStyle w:val="Ninguno"/>
          <w:lang w:val="es-VE"/>
        </w:rPr>
        <w:t>),</w:t>
      </w:r>
      <w:r w:rsidR="001232A0">
        <w:rPr>
          <w:rStyle w:val="Ninguno"/>
          <w:lang w:val="es-VE"/>
        </w:rPr>
        <w:t xml:space="preserve"> </w:t>
      </w:r>
      <w:r w:rsidR="00504307">
        <w:rPr>
          <w:rStyle w:val="Ninguno"/>
          <w:lang w:val="es-VE"/>
        </w:rPr>
        <w:t xml:space="preserve">(vi) </w:t>
      </w:r>
      <w:r w:rsidR="00CD65C3">
        <w:rPr>
          <w:rStyle w:val="Ninguno"/>
          <w:lang w:val="es-VE"/>
        </w:rPr>
        <w:t>Los actos administrativos los cuales se encuentran a su vez jerarquizados de la siguiente manera: (</w:t>
      </w:r>
      <w:r w:rsidR="00CD65C3" w:rsidRPr="00CD65C3">
        <w:rPr>
          <w:rStyle w:val="Ninguno"/>
          <w:i/>
          <w:lang w:val="es-VE"/>
        </w:rPr>
        <w:t>v artículo 14 de la Ley Orgánica de Procedimientos Administrativos</w:t>
      </w:r>
      <w:r w:rsidR="00CD65C3">
        <w:rPr>
          <w:rStyle w:val="Ninguno"/>
          <w:lang w:val="es-VE"/>
        </w:rPr>
        <w:t xml:space="preserve">) </w:t>
      </w:r>
    </w:p>
    <w:p w:rsidR="00CD65C3" w:rsidRDefault="00CD65C3" w:rsidP="00CD65C3">
      <w:pPr>
        <w:pStyle w:val="Prrafodelista"/>
        <w:numPr>
          <w:ilvl w:val="0"/>
          <w:numId w:val="41"/>
        </w:numPr>
        <w:rPr>
          <w:rStyle w:val="Ninguno"/>
          <w:lang w:val="es-VE"/>
        </w:rPr>
      </w:pPr>
      <w:r>
        <w:rPr>
          <w:rStyle w:val="Ninguno"/>
          <w:lang w:val="es-VE"/>
        </w:rPr>
        <w:t>Decretos.</w:t>
      </w:r>
    </w:p>
    <w:p w:rsidR="00CD65C3" w:rsidRDefault="00CD65C3" w:rsidP="00CD65C3">
      <w:pPr>
        <w:pStyle w:val="Prrafodelista"/>
        <w:numPr>
          <w:ilvl w:val="0"/>
          <w:numId w:val="41"/>
        </w:numPr>
        <w:rPr>
          <w:rStyle w:val="Ninguno"/>
          <w:lang w:val="es-VE"/>
        </w:rPr>
      </w:pPr>
      <w:r>
        <w:rPr>
          <w:rStyle w:val="Ninguno"/>
          <w:lang w:val="es-VE"/>
        </w:rPr>
        <w:lastRenderedPageBreak/>
        <w:t>Resoluciones</w:t>
      </w:r>
    </w:p>
    <w:p w:rsidR="00CD65C3" w:rsidRDefault="00CD65C3" w:rsidP="00CD65C3">
      <w:pPr>
        <w:pStyle w:val="Prrafodelista"/>
        <w:numPr>
          <w:ilvl w:val="0"/>
          <w:numId w:val="41"/>
        </w:numPr>
        <w:rPr>
          <w:rStyle w:val="Ninguno"/>
          <w:lang w:val="es-VE"/>
        </w:rPr>
      </w:pPr>
      <w:r>
        <w:rPr>
          <w:rStyle w:val="Ninguno"/>
          <w:lang w:val="es-VE"/>
        </w:rPr>
        <w:t>Ordenes.</w:t>
      </w:r>
    </w:p>
    <w:p w:rsidR="00CD65C3" w:rsidRDefault="00CD65C3" w:rsidP="00CD65C3">
      <w:pPr>
        <w:pStyle w:val="Prrafodelista"/>
        <w:numPr>
          <w:ilvl w:val="0"/>
          <w:numId w:val="41"/>
        </w:numPr>
        <w:rPr>
          <w:rStyle w:val="Ninguno"/>
          <w:lang w:val="es-VE"/>
        </w:rPr>
      </w:pPr>
      <w:r>
        <w:rPr>
          <w:rStyle w:val="Ninguno"/>
          <w:lang w:val="es-VE"/>
        </w:rPr>
        <w:t>Providencias</w:t>
      </w:r>
    </w:p>
    <w:p w:rsidR="00CD65C3" w:rsidRDefault="00CD65C3" w:rsidP="00CD65C3">
      <w:pPr>
        <w:pStyle w:val="Prrafodelista"/>
        <w:numPr>
          <w:ilvl w:val="0"/>
          <w:numId w:val="41"/>
        </w:numPr>
        <w:rPr>
          <w:rStyle w:val="Ninguno"/>
          <w:lang w:val="es-VE"/>
        </w:rPr>
      </w:pPr>
      <w:r>
        <w:rPr>
          <w:rStyle w:val="Ninguno"/>
          <w:lang w:val="es-VE"/>
        </w:rPr>
        <w:t>Demás disposiciones dictadas por órganos y autoridades administrativas.</w:t>
      </w:r>
    </w:p>
    <w:p w:rsidR="00504307" w:rsidRDefault="00795B7A" w:rsidP="00C53976">
      <w:pPr>
        <w:rPr>
          <w:rStyle w:val="Ninguno"/>
          <w:lang w:val="es-VE"/>
        </w:rPr>
      </w:pPr>
      <w:r>
        <w:rPr>
          <w:rStyle w:val="Ninguno"/>
          <w:lang w:val="es-VE"/>
        </w:rPr>
        <w:t xml:space="preserve">La investigación dogmatica-Jurídica según </w:t>
      </w:r>
      <w:proofErr w:type="spellStart"/>
      <w:r>
        <w:rPr>
          <w:rStyle w:val="Ninguno"/>
          <w:lang w:val="es-VE"/>
        </w:rPr>
        <w:t>Tantaleán</w:t>
      </w:r>
      <w:proofErr w:type="spellEnd"/>
      <w:r>
        <w:rPr>
          <w:rStyle w:val="Ninguno"/>
          <w:lang w:val="es-VE"/>
        </w:rPr>
        <w:t xml:space="preserve"> (2016) es:</w:t>
      </w:r>
    </w:p>
    <w:p w:rsidR="00C53976" w:rsidRDefault="00795B7A" w:rsidP="00504307">
      <w:pPr>
        <w:pStyle w:val="Textodebloque"/>
        <w:rPr>
          <w:rStyle w:val="Ninguno"/>
          <w:lang w:val="es-VE"/>
        </w:rPr>
      </w:pPr>
      <w:r>
        <w:rPr>
          <w:rStyle w:val="Ninguno"/>
          <w:lang w:val="es-VE"/>
        </w:rPr>
        <w:t xml:space="preserve"> “…llamada también formal- jurídica, conceptual</w:t>
      </w:r>
      <w:r w:rsidR="007D5E1F">
        <w:rPr>
          <w:rStyle w:val="Ninguno"/>
          <w:lang w:val="es-VE"/>
        </w:rPr>
        <w:t>-</w:t>
      </w:r>
      <w:r>
        <w:rPr>
          <w:rStyle w:val="Ninguno"/>
          <w:lang w:val="es-VE"/>
        </w:rPr>
        <w:t xml:space="preserve"> jurídica, teórica- jurídica o simplemente dogmatica</w:t>
      </w:r>
      <w:r w:rsidR="007D5E1F">
        <w:rPr>
          <w:rStyle w:val="Ninguno"/>
          <w:lang w:val="es-VE"/>
        </w:rPr>
        <w:t>. Aquí se estudia a las estructuras del derecho objetivo –o sea la norma jurídica y el ordenamiento jurídico– por que se basa, esencialmente, en las fuentes formales del derecho objetivo”. (p.3)</w:t>
      </w:r>
      <w:r>
        <w:rPr>
          <w:rStyle w:val="Ninguno"/>
          <w:lang w:val="es-VE"/>
        </w:rPr>
        <w:t xml:space="preserve">  </w:t>
      </w:r>
    </w:p>
    <w:p w:rsidR="00795B7A" w:rsidRPr="001F6D62" w:rsidRDefault="00885415" w:rsidP="00795B7A">
      <w:pPr>
        <w:ind w:firstLine="708"/>
        <w:rPr>
          <w:rStyle w:val="Ninguno"/>
          <w:lang w:val="es-VE"/>
        </w:rPr>
      </w:pPr>
      <w:r>
        <w:rPr>
          <w:lang w:val="es-US"/>
        </w:rPr>
        <w:t xml:space="preserve">Es importante destacar que según Quiroz Salazar (1998, 54), citado por </w:t>
      </w:r>
      <w:proofErr w:type="spellStart"/>
      <w:r>
        <w:rPr>
          <w:lang w:val="es-US"/>
        </w:rPr>
        <w:t>Tantaleán</w:t>
      </w:r>
      <w:proofErr w:type="spellEnd"/>
      <w:r>
        <w:rPr>
          <w:lang w:val="es-US"/>
        </w:rPr>
        <w:t>: “…</w:t>
      </w:r>
      <w:r w:rsidR="00795B7A">
        <w:rPr>
          <w:lang w:val="es-US"/>
        </w:rPr>
        <w:t>se ha dicho que si se recurre solamente a las normas se le denomina dogmatica normativa y si se recurre a la doctrina se le denomina dogmatica doctrinaria o dogmatica teoría</w:t>
      </w:r>
      <w:r>
        <w:rPr>
          <w:lang w:val="es-US"/>
        </w:rPr>
        <w:t>…” (p.3)</w:t>
      </w:r>
    </w:p>
    <w:p w:rsidR="00C53976" w:rsidRPr="001F6D62" w:rsidRDefault="00C53976" w:rsidP="00C53976">
      <w:pPr>
        <w:rPr>
          <w:rStyle w:val="Ninguno"/>
          <w:lang w:val="es-VE"/>
        </w:rPr>
      </w:pPr>
      <w:r w:rsidRPr="001F6D62">
        <w:rPr>
          <w:rStyle w:val="Ninguno"/>
          <w:lang w:val="es-VE"/>
        </w:rPr>
        <w:t xml:space="preserve">Para Sánchez y </w:t>
      </w:r>
      <w:proofErr w:type="spellStart"/>
      <w:r w:rsidRPr="001F6D62">
        <w:rPr>
          <w:rStyle w:val="Ninguno"/>
          <w:lang w:val="es-VE"/>
        </w:rPr>
        <w:t>Guarisma</w:t>
      </w:r>
      <w:proofErr w:type="spellEnd"/>
      <w:r w:rsidRPr="001F6D62">
        <w:rPr>
          <w:rStyle w:val="Ninguno"/>
          <w:lang w:val="es-VE"/>
        </w:rPr>
        <w:t xml:space="preserve">  (l980), la Investigación Documental es: “el simple estudio de la literatura de cualquier otro diseño de investigación”. En este mismo orden de ideas, opinan: </w:t>
      </w:r>
    </w:p>
    <w:p w:rsidR="00C53976" w:rsidRPr="001F6D62" w:rsidRDefault="00C53976" w:rsidP="00093B0C">
      <w:pPr>
        <w:pStyle w:val="Textodebloque"/>
        <w:rPr>
          <w:rStyle w:val="Ninguno"/>
          <w:lang w:val="es-VE"/>
        </w:rPr>
      </w:pPr>
      <w:r w:rsidRPr="001F6D62">
        <w:rPr>
          <w:rStyle w:val="Ninguno"/>
          <w:lang w:val="es-VE"/>
        </w:rPr>
        <w:t xml:space="preserve">“la investigación documental, como cualquier otra investigación, utiliza el raciocinio, el pensar reflexivo para obtener nuevos conocimientos. Es un proceso de abstracción científica que algunos autores han dado en llamar </w:t>
      </w:r>
      <w:r w:rsidRPr="001F6D62">
        <w:rPr>
          <w:rStyle w:val="Ninguno"/>
          <w:i/>
          <w:iCs w:val="0"/>
          <w:lang w:val="es-VE"/>
        </w:rPr>
        <w:t xml:space="preserve">experimento mental, </w:t>
      </w:r>
      <w:r w:rsidRPr="001F6D62">
        <w:rPr>
          <w:rStyle w:val="Ninguno"/>
          <w:lang w:val="es-VE"/>
        </w:rPr>
        <w:t xml:space="preserve">y que no es </w:t>
      </w:r>
      <w:r w:rsidR="000A47F6" w:rsidRPr="001F6D62">
        <w:rPr>
          <w:rStyle w:val="Ninguno"/>
          <w:lang w:val="es-VE"/>
        </w:rPr>
        <w:t>más</w:t>
      </w:r>
      <w:r w:rsidRPr="001F6D62">
        <w:rPr>
          <w:rStyle w:val="Ninguno"/>
          <w:lang w:val="es-VE"/>
        </w:rPr>
        <w:t xml:space="preserve"> que un razonamiento teórico. (p.34)” </w:t>
      </w:r>
    </w:p>
    <w:p w:rsidR="00C53976" w:rsidRPr="001F6D62" w:rsidRDefault="00C53976" w:rsidP="00C53976">
      <w:pPr>
        <w:rPr>
          <w:rStyle w:val="Ninguno"/>
          <w:lang w:val="es-VE"/>
        </w:rPr>
      </w:pPr>
      <w:r w:rsidRPr="001F6D62">
        <w:rPr>
          <w:rStyle w:val="Ninguno"/>
          <w:lang w:val="es-VE"/>
        </w:rPr>
        <w:t xml:space="preserve">En efecto, la investigación documental a aplicar al presente trabajo tiene como objetivo elaborar un marco teórico conceptual para formar un cuerpo de ideas sobre el objeto de estudio en base a las fuentes de información que corroboran el conocimiento inmediato de la investigación , estas son: libros, revistas, informes, tesis, leyes, páginas web, entre otras. </w:t>
      </w:r>
    </w:p>
    <w:p w:rsidR="00C53976" w:rsidRDefault="00632BC0" w:rsidP="00C53976">
      <w:pPr>
        <w:rPr>
          <w:rStyle w:val="Ttulo2Car"/>
        </w:rPr>
      </w:pPr>
      <w:bookmarkStart w:id="42" w:name="_Toc449030701"/>
      <w:r>
        <w:rPr>
          <w:rStyle w:val="Ttulo2Car"/>
        </w:rPr>
        <w:t>3</w:t>
      </w:r>
      <w:r w:rsidR="00C53976" w:rsidRPr="0053075E">
        <w:rPr>
          <w:rStyle w:val="Ttulo2Car"/>
        </w:rPr>
        <w:t>.2. Diseño de la Investigación</w:t>
      </w:r>
      <w:r w:rsidR="00FD53DC">
        <w:rPr>
          <w:rStyle w:val="Ttulo2Car"/>
        </w:rPr>
        <w:t>.</w:t>
      </w:r>
      <w:bookmarkEnd w:id="42"/>
    </w:p>
    <w:p w:rsidR="00C53976" w:rsidRPr="0053075E" w:rsidRDefault="00C53976" w:rsidP="00C53976">
      <w:r w:rsidRPr="0053075E">
        <w:t xml:space="preserve">Por diseño de la investigación puede entenderse como la estructura a seguir en una investigación, ejerciendo el control de la misma a fin de encontrar resultados confiables y su relación con las interrogantes surgidas del problema. </w:t>
      </w:r>
      <w:r w:rsidRPr="0053075E">
        <w:tab/>
      </w:r>
      <w:r w:rsidRPr="0053075E">
        <w:tab/>
      </w:r>
      <w:r w:rsidRPr="0053075E">
        <w:tab/>
      </w:r>
    </w:p>
    <w:p w:rsidR="00C53976" w:rsidRPr="001F6D62" w:rsidRDefault="00C53976" w:rsidP="00C53976">
      <w:pPr>
        <w:rPr>
          <w:rStyle w:val="Ninguno"/>
          <w:lang w:val="es-VE"/>
        </w:rPr>
      </w:pPr>
      <w:r w:rsidRPr="001F6D62">
        <w:rPr>
          <w:rStyle w:val="Ninguno"/>
          <w:lang w:val="es-VE"/>
        </w:rPr>
        <w:lastRenderedPageBreak/>
        <w:t xml:space="preserve">En esta investigación el diseño a aplicar es el </w:t>
      </w:r>
      <w:r w:rsidR="009F1CFA">
        <w:rPr>
          <w:rStyle w:val="Ninguno"/>
          <w:lang w:val="es-VE"/>
        </w:rPr>
        <w:t>d</w:t>
      </w:r>
      <w:r w:rsidRPr="001F6D62">
        <w:rPr>
          <w:rStyle w:val="Ninguno"/>
          <w:lang w:val="es-VE"/>
        </w:rPr>
        <w:t xml:space="preserve">ocumental </w:t>
      </w:r>
      <w:r w:rsidR="009F1CFA">
        <w:rPr>
          <w:rStyle w:val="Ninguno"/>
          <w:lang w:val="es-VE"/>
        </w:rPr>
        <w:t>b</w:t>
      </w:r>
      <w:r w:rsidRPr="001F6D62">
        <w:rPr>
          <w:rStyle w:val="Ninguno"/>
          <w:lang w:val="es-VE"/>
        </w:rPr>
        <w:t xml:space="preserve">ibliográfico, que permite la recopilación de información desde distintas fuentes bibliográficas como las mencionadas anteriormente.  </w:t>
      </w:r>
      <w:r w:rsidRPr="001F6D62">
        <w:rPr>
          <w:rStyle w:val="Ninguno"/>
          <w:lang w:val="es-VE"/>
        </w:rPr>
        <w:tab/>
      </w:r>
      <w:r w:rsidRPr="001F6D62">
        <w:rPr>
          <w:rStyle w:val="Ninguno"/>
          <w:lang w:val="es-VE"/>
        </w:rPr>
        <w:tab/>
      </w:r>
      <w:r w:rsidRPr="001F6D62">
        <w:rPr>
          <w:rStyle w:val="Ninguno"/>
          <w:lang w:val="es-VE"/>
        </w:rPr>
        <w:tab/>
      </w:r>
      <w:r w:rsidRPr="001F6D62">
        <w:rPr>
          <w:rStyle w:val="Ninguno"/>
          <w:lang w:val="es-VE"/>
        </w:rPr>
        <w:tab/>
      </w:r>
      <w:r w:rsidRPr="001F6D62">
        <w:rPr>
          <w:rStyle w:val="Ninguno"/>
          <w:lang w:val="es-VE"/>
        </w:rPr>
        <w:tab/>
      </w:r>
    </w:p>
    <w:p w:rsidR="00C53976" w:rsidRPr="001F6D62" w:rsidRDefault="00C53976" w:rsidP="00C53976">
      <w:pPr>
        <w:rPr>
          <w:rStyle w:val="Ninguno"/>
          <w:lang w:val="es-VE"/>
        </w:rPr>
      </w:pPr>
      <w:r w:rsidRPr="001F6D62">
        <w:rPr>
          <w:rStyle w:val="Ninguno"/>
          <w:lang w:val="es-VE"/>
        </w:rPr>
        <w:t>Según Tamay</w:t>
      </w:r>
      <w:r w:rsidR="009732DD">
        <w:rPr>
          <w:rStyle w:val="Ninguno"/>
          <w:lang w:val="es-VE"/>
        </w:rPr>
        <w:t>o y Tamayo (1998) un d</w:t>
      </w:r>
      <w:r w:rsidRPr="001F6D62">
        <w:rPr>
          <w:rStyle w:val="Ninguno"/>
          <w:lang w:val="es-VE"/>
        </w:rPr>
        <w:t xml:space="preserve">iseño </w:t>
      </w:r>
      <w:r w:rsidR="009732DD">
        <w:rPr>
          <w:rStyle w:val="Ninguno"/>
          <w:lang w:val="es-VE"/>
        </w:rPr>
        <w:t>b</w:t>
      </w:r>
      <w:r w:rsidRPr="001F6D62">
        <w:rPr>
          <w:rStyle w:val="Ninguno"/>
          <w:lang w:val="es-VE"/>
        </w:rPr>
        <w:t>ibliográfico "es cuando se recurre a la utilización de datos secundarios, es decir, aquellos obtenidos por otros y nos llegan  elaborados y procesados de acuerdo con los fines de quienes inicialmente lo elaboran y lo manejan.”</w:t>
      </w:r>
      <w:r w:rsidR="00064D17">
        <w:rPr>
          <w:rStyle w:val="Ninguno"/>
          <w:lang w:val="es-VE"/>
        </w:rPr>
        <w:t xml:space="preserve"> (p. 142)</w:t>
      </w:r>
    </w:p>
    <w:p w:rsidR="00C53976" w:rsidRPr="001F6D62" w:rsidRDefault="00632BC0" w:rsidP="00C53976">
      <w:pPr>
        <w:rPr>
          <w:rStyle w:val="Ninguno"/>
          <w:b/>
          <w:lang w:val="es-VE"/>
        </w:rPr>
      </w:pPr>
      <w:r>
        <w:rPr>
          <w:rStyle w:val="Ninguno"/>
          <w:b/>
          <w:lang w:val="es-VE"/>
        </w:rPr>
        <w:t>3</w:t>
      </w:r>
      <w:r w:rsidR="00C53976" w:rsidRPr="001F6D62">
        <w:rPr>
          <w:rStyle w:val="Ninguno"/>
          <w:b/>
          <w:lang w:val="es-VE"/>
        </w:rPr>
        <w:t>.</w:t>
      </w:r>
      <w:r w:rsidR="00C53976">
        <w:rPr>
          <w:rStyle w:val="Ninguno"/>
          <w:b/>
          <w:lang w:val="es-VE"/>
        </w:rPr>
        <w:t>3.</w:t>
      </w:r>
      <w:r w:rsidR="00C53976" w:rsidRPr="001F6D62">
        <w:rPr>
          <w:rStyle w:val="Ninguno"/>
          <w:b/>
          <w:lang w:val="es-VE"/>
        </w:rPr>
        <w:t xml:space="preserve"> Tipo de Investigación</w:t>
      </w:r>
      <w:r w:rsidR="00FD53DC">
        <w:rPr>
          <w:rStyle w:val="Ninguno"/>
          <w:b/>
          <w:lang w:val="es-VE"/>
        </w:rPr>
        <w:t>.</w:t>
      </w:r>
    </w:p>
    <w:p w:rsidR="00935CFE" w:rsidRDefault="00935CFE" w:rsidP="00935CFE">
      <w:pPr>
        <w:rPr>
          <w:rStyle w:val="Ninguno"/>
          <w:lang w:val="es-VE"/>
        </w:rPr>
      </w:pPr>
      <w:r>
        <w:rPr>
          <w:rStyle w:val="Ninguno"/>
          <w:lang w:val="es-VE"/>
        </w:rPr>
        <w:t xml:space="preserve">En cuanto a los tipos de investigación, Arias (2004), señala: </w:t>
      </w:r>
    </w:p>
    <w:p w:rsidR="00935CFE" w:rsidRDefault="00935CFE" w:rsidP="00935CFE">
      <w:pPr>
        <w:pStyle w:val="Textodebloque"/>
        <w:rPr>
          <w:rStyle w:val="Ninguno"/>
          <w:lang w:val="es-VE"/>
        </w:rPr>
      </w:pPr>
      <w:r>
        <w:rPr>
          <w:rStyle w:val="Ninguno"/>
          <w:lang w:val="es-VE"/>
        </w:rPr>
        <w:t xml:space="preserve">“…existen muchos modelos y diversas clasificaciones. (…) en este sentido, se identifican: Tipos de investigación: según el nivel, el diseño y el propósito; sin embargo, </w:t>
      </w:r>
      <w:r w:rsidRPr="00935CFE">
        <w:rPr>
          <w:rStyle w:val="Ninguno"/>
          <w:i/>
          <w:lang w:val="es-VE"/>
        </w:rPr>
        <w:t>independientemente de su clasificación, todos son tipos de investigación, y al no ser excluyentes, un estudio puede ubicarse en más de una clase.</w:t>
      </w:r>
    </w:p>
    <w:p w:rsidR="00935CFE" w:rsidRPr="001F6D62" w:rsidRDefault="00935CFE" w:rsidP="00935CFE">
      <w:pPr>
        <w:pStyle w:val="Textodebloque"/>
        <w:rPr>
          <w:rStyle w:val="Ninguno"/>
          <w:lang w:val="es-VE"/>
        </w:rPr>
      </w:pPr>
      <w:r>
        <w:rPr>
          <w:rStyle w:val="Ninguno"/>
          <w:lang w:val="es-VE"/>
        </w:rPr>
        <w:t xml:space="preserve">Po ejemplo, una investigación puede ser explicativa y de campo al mismo tiempo. Así como también, cualquier otra investigación pudiera clasificarse como documental de nivel </w:t>
      </w:r>
      <w:proofErr w:type="spellStart"/>
      <w:r>
        <w:rPr>
          <w:rStyle w:val="Ninguno"/>
          <w:lang w:val="es-VE"/>
        </w:rPr>
        <w:t>explorativo</w:t>
      </w:r>
      <w:proofErr w:type="spellEnd"/>
      <w:r>
        <w:rPr>
          <w:rStyle w:val="Ninguno"/>
          <w:lang w:val="es-VE"/>
        </w:rPr>
        <w:t xml:space="preserve">-descriptivo” (p.20 y 21)  </w:t>
      </w:r>
    </w:p>
    <w:p w:rsidR="00C53976" w:rsidRPr="001F6D62" w:rsidRDefault="00C53976" w:rsidP="00C53976">
      <w:pPr>
        <w:rPr>
          <w:rStyle w:val="Ninguno"/>
          <w:lang w:val="es-VE"/>
        </w:rPr>
      </w:pPr>
      <w:r w:rsidRPr="001F6D62">
        <w:rPr>
          <w:rStyle w:val="Ninguno"/>
          <w:lang w:val="es-VE"/>
        </w:rPr>
        <w:t>De acuerdo con los objetivos, esta investigación se considera de tipo documental, con nivel descriptivo y bibliográfico.</w:t>
      </w:r>
    </w:p>
    <w:p w:rsidR="00C53976" w:rsidRPr="001F6D62" w:rsidRDefault="00C53976" w:rsidP="00C53976">
      <w:pPr>
        <w:rPr>
          <w:rStyle w:val="Ninguno"/>
          <w:lang w:val="es-VE"/>
        </w:rPr>
      </w:pPr>
      <w:r w:rsidRPr="001F6D62">
        <w:rPr>
          <w:rStyle w:val="Ninguno"/>
          <w:lang w:val="es-VE"/>
        </w:rPr>
        <w:t xml:space="preserve">En relación a la investigación documental, </w:t>
      </w:r>
      <w:proofErr w:type="spellStart"/>
      <w:r w:rsidRPr="001F6D62">
        <w:rPr>
          <w:rStyle w:val="Ninguno"/>
          <w:lang w:val="es-VE"/>
        </w:rPr>
        <w:t>Bavaresco</w:t>
      </w:r>
      <w:proofErr w:type="spellEnd"/>
      <w:r w:rsidRPr="001F6D62">
        <w:rPr>
          <w:rStyle w:val="Ninguno"/>
          <w:lang w:val="es-VE"/>
        </w:rPr>
        <w:t xml:space="preserve"> (1997) expresa que:</w:t>
      </w:r>
    </w:p>
    <w:p w:rsidR="00C53976" w:rsidRPr="001F6D62" w:rsidRDefault="00C53976" w:rsidP="00F6002A">
      <w:pPr>
        <w:pStyle w:val="Textodebloque"/>
        <w:rPr>
          <w:rStyle w:val="Ninguno"/>
          <w:lang w:val="es-VE"/>
        </w:rPr>
      </w:pPr>
      <w:r w:rsidRPr="001F6D62">
        <w:rPr>
          <w:rStyle w:val="Ninguno"/>
          <w:lang w:val="es-VE"/>
        </w:rPr>
        <w:t>Constituye prácticamente la investigación que da inicio a casi todas las demás, por cuanto permite un conocimiento previo o bien el soporte documental o bibliográfico vinculante al tema objeto de estudio, conociéndose  los  antecedentes y quiénes han escrito sobre el tema. (p. 28).</w:t>
      </w:r>
    </w:p>
    <w:p w:rsidR="00C53976" w:rsidRPr="001F6D62" w:rsidRDefault="00935CFE" w:rsidP="00C53976">
      <w:pPr>
        <w:rPr>
          <w:rStyle w:val="Ninguno"/>
          <w:lang w:val="es-VE"/>
        </w:rPr>
      </w:pPr>
      <w:r>
        <w:rPr>
          <w:rStyle w:val="Ninguno"/>
          <w:lang w:val="es-VE"/>
        </w:rPr>
        <w:t>E</w:t>
      </w:r>
      <w:r w:rsidR="00C53976" w:rsidRPr="001F6D62">
        <w:rPr>
          <w:rStyle w:val="Ninguno"/>
          <w:lang w:val="es-VE"/>
        </w:rPr>
        <w:t>s documental porque se realizó la búsqueda de información relacionada con el tema objeto de estudio. Con ello se pudo conocer los antecedentes y bases teóricas que permitieron desarrollar la investigación que se realiza.</w:t>
      </w:r>
    </w:p>
    <w:p w:rsidR="00C53976" w:rsidRPr="00E321C9" w:rsidRDefault="00C53976" w:rsidP="00C53976">
      <w:pPr>
        <w:rPr>
          <w:rStyle w:val="Ninguno"/>
          <w:color w:val="auto"/>
          <w:lang w:val="es-VE"/>
        </w:rPr>
      </w:pPr>
      <w:r w:rsidRPr="00E321C9">
        <w:rPr>
          <w:rStyle w:val="Ninguno"/>
          <w:color w:val="auto"/>
          <w:lang w:val="es-VE"/>
        </w:rPr>
        <w:lastRenderedPageBreak/>
        <w:t xml:space="preserve">Al respecto el Manual de </w:t>
      </w:r>
      <w:r w:rsidR="00E177B0">
        <w:rPr>
          <w:rStyle w:val="Ninguno"/>
          <w:color w:val="auto"/>
          <w:lang w:val="es-VE"/>
        </w:rPr>
        <w:t xml:space="preserve">Trabajos de </w:t>
      </w:r>
      <w:r w:rsidRPr="00E321C9">
        <w:rPr>
          <w:rStyle w:val="Ninguno"/>
          <w:color w:val="auto"/>
          <w:lang w:val="es-VE"/>
        </w:rPr>
        <w:t xml:space="preserve">Grado de </w:t>
      </w:r>
      <w:r w:rsidR="00E177B0">
        <w:rPr>
          <w:rStyle w:val="Ninguno"/>
          <w:color w:val="auto"/>
          <w:lang w:val="es-VE"/>
        </w:rPr>
        <w:t xml:space="preserve">Especialización y </w:t>
      </w:r>
      <w:r w:rsidRPr="00E321C9">
        <w:rPr>
          <w:rStyle w:val="Ninguno"/>
          <w:color w:val="auto"/>
          <w:lang w:val="es-VE"/>
        </w:rPr>
        <w:t>Maestrías de Tesis Doctórales de la Universidad Pedagógica Experimental Libertador (20</w:t>
      </w:r>
      <w:r w:rsidR="00E177B0">
        <w:rPr>
          <w:rStyle w:val="Ninguno"/>
          <w:color w:val="auto"/>
          <w:lang w:val="es-VE"/>
        </w:rPr>
        <w:t>14</w:t>
      </w:r>
      <w:r w:rsidRPr="00E321C9">
        <w:rPr>
          <w:rStyle w:val="Ninguno"/>
          <w:color w:val="auto"/>
          <w:lang w:val="es-VE"/>
        </w:rPr>
        <w:t>) señala</w:t>
      </w:r>
      <w:r w:rsidR="00E321C9" w:rsidRPr="00E321C9">
        <w:rPr>
          <w:rStyle w:val="Ninguno"/>
          <w:color w:val="auto"/>
          <w:lang w:val="es-VE"/>
        </w:rPr>
        <w:t xml:space="preserve">: “se entiende por </w:t>
      </w:r>
      <w:r w:rsidR="00E177B0">
        <w:rPr>
          <w:rStyle w:val="Ninguno"/>
          <w:color w:val="auto"/>
          <w:lang w:val="es-VE"/>
        </w:rPr>
        <w:t>I</w:t>
      </w:r>
      <w:r w:rsidRPr="00E321C9">
        <w:rPr>
          <w:rStyle w:val="Ninguno"/>
          <w:color w:val="auto"/>
          <w:lang w:val="es-VE"/>
        </w:rPr>
        <w:t xml:space="preserve">nvestigación </w:t>
      </w:r>
      <w:r w:rsidR="00E177B0">
        <w:rPr>
          <w:rStyle w:val="Ninguno"/>
          <w:color w:val="auto"/>
          <w:lang w:val="es-VE"/>
        </w:rPr>
        <w:t>D</w:t>
      </w:r>
      <w:r w:rsidRPr="00E321C9">
        <w:rPr>
          <w:rStyle w:val="Ninguno"/>
          <w:color w:val="auto"/>
          <w:lang w:val="es-VE"/>
        </w:rPr>
        <w:t>ocumental</w:t>
      </w:r>
      <w:r w:rsidR="00E321C9" w:rsidRPr="00E321C9">
        <w:rPr>
          <w:rStyle w:val="Ninguno"/>
          <w:color w:val="auto"/>
          <w:lang w:val="es-VE"/>
        </w:rPr>
        <w:t>,</w:t>
      </w:r>
      <w:r w:rsidRPr="00E321C9">
        <w:rPr>
          <w:rStyle w:val="Ninguno"/>
          <w:color w:val="auto"/>
          <w:lang w:val="es-VE"/>
        </w:rPr>
        <w:t xml:space="preserve"> el estudio de problemas con el propósito de ampliar y profundizar el conocimiento de su naturaleza, con apoyo principalmente en trabajos previos, información y datos divulgados por medios impresos, audiovisuales o electrónicos</w:t>
      </w:r>
      <w:r w:rsidR="00E321C9" w:rsidRPr="00E321C9">
        <w:rPr>
          <w:rStyle w:val="Ninguno"/>
          <w:color w:val="auto"/>
          <w:lang w:val="es-VE"/>
        </w:rPr>
        <w:t>…</w:t>
      </w:r>
      <w:r w:rsidRPr="00E321C9">
        <w:rPr>
          <w:rStyle w:val="Ninguno"/>
          <w:color w:val="auto"/>
          <w:lang w:val="es-VE"/>
        </w:rPr>
        <w:t>”.</w:t>
      </w:r>
      <w:r w:rsidR="00E321C9" w:rsidRPr="00E321C9">
        <w:rPr>
          <w:rStyle w:val="Ninguno"/>
          <w:color w:val="auto"/>
          <w:lang w:val="es-VE"/>
        </w:rPr>
        <w:t xml:space="preserve"> (p.</w:t>
      </w:r>
      <w:r w:rsidR="00E177B0">
        <w:rPr>
          <w:rStyle w:val="Ninguno"/>
          <w:color w:val="auto"/>
          <w:lang w:val="es-VE"/>
        </w:rPr>
        <w:t>20</w:t>
      </w:r>
      <w:r w:rsidR="00E321C9" w:rsidRPr="00E321C9">
        <w:rPr>
          <w:rStyle w:val="Ninguno"/>
          <w:color w:val="auto"/>
          <w:lang w:val="es-VE"/>
        </w:rPr>
        <w:t>)</w:t>
      </w:r>
    </w:p>
    <w:p w:rsidR="00064D17" w:rsidRDefault="00F6002A" w:rsidP="00F6002A">
      <w:pPr>
        <w:rPr>
          <w:lang w:val="es-ES"/>
        </w:rPr>
      </w:pPr>
      <w:r w:rsidRPr="00C252E3">
        <w:rPr>
          <w:lang w:val="es-ES"/>
        </w:rPr>
        <w:t>Por sus características, esta investigación tiene nivel descriptivo</w:t>
      </w:r>
      <w:r w:rsidR="00064D17">
        <w:rPr>
          <w:lang w:val="es-ES"/>
        </w:rPr>
        <w:t>, toda vez que el Código Orgánico Tributario que regula tanto el procedimiento de fiscalización y determinación así como la solicitud y adopción de las medidas cautelares por parte de la administración tributaria sufrió reformas</w:t>
      </w:r>
      <w:r w:rsidRPr="00C252E3">
        <w:rPr>
          <w:lang w:val="es-ES"/>
        </w:rPr>
        <w:t>. En tal sentido, la autora Hernández</w:t>
      </w:r>
      <w:r>
        <w:rPr>
          <w:lang w:val="es-ES"/>
        </w:rPr>
        <w:t xml:space="preserve"> S. (2003), plantea: </w:t>
      </w:r>
    </w:p>
    <w:p w:rsidR="00F6002A" w:rsidRDefault="00F6002A" w:rsidP="00064D17">
      <w:pPr>
        <w:pStyle w:val="Textodebloque"/>
        <w:rPr>
          <w:lang w:val="es-ES"/>
        </w:rPr>
      </w:pPr>
      <w:r>
        <w:rPr>
          <w:lang w:val="es-ES"/>
        </w:rPr>
        <w:t>“La investigación descriptiva se realiza cuando la experiencia y la exploración previa indican que no existen descripciones precisas del evento de estudio o que las descripciones existentes son insuficientes o han quedado obsoletas debido a un flujo distinto de información, a la aparición de un nuevo contacto, a la invención de nuevos aparatos o tecnologías de medición” (p 124)</w:t>
      </w:r>
    </w:p>
    <w:p w:rsidR="00F6002A" w:rsidRDefault="00F6002A" w:rsidP="00F6002A">
      <w:pPr>
        <w:rPr>
          <w:lang w:val="es-ES"/>
        </w:rPr>
      </w:pPr>
      <w:r>
        <w:rPr>
          <w:lang w:val="es-ES"/>
        </w:rPr>
        <w:t>Utilizar la investigación descriptiva, según el autor es registrar nuevas informaciones que no han sido procesadas aún, que permitió obtener nuevos conocimientos, lógicamente apoyándose en la recolección de datos, análisis de los mismos, lo que permitió profundizar el estudio de tema y obtener los datos, información y detalles relacionados con el problema planteado.</w:t>
      </w:r>
    </w:p>
    <w:p w:rsidR="002810A1" w:rsidRPr="001F6D62" w:rsidRDefault="002810A1" w:rsidP="002810A1">
      <w:pPr>
        <w:rPr>
          <w:rStyle w:val="Ninguno"/>
          <w:lang w:val="es-VE"/>
        </w:rPr>
      </w:pPr>
      <w:r w:rsidRPr="001F6D62">
        <w:rPr>
          <w:rStyle w:val="Ninguno"/>
          <w:lang w:val="es-VE"/>
        </w:rPr>
        <w:t>Por otra parte, en relación a la investigación descriptiva, Hernández y Otros (2003) afirman que: “Busca especificar propiedades, características y rasgos importantes de cualquier fenómeno que se analice”. (p. 119), es decir, que la investigación descriptiva mide, evalúa o recolecta datos sobre diversos aspectos de un fenómeno a investigar.</w:t>
      </w:r>
    </w:p>
    <w:p w:rsidR="00C53976" w:rsidRPr="001F6D62" w:rsidRDefault="00C53976" w:rsidP="00C53976">
      <w:pPr>
        <w:rPr>
          <w:rStyle w:val="Ninguno"/>
          <w:lang w:val="es-VE"/>
        </w:rPr>
      </w:pPr>
      <w:r w:rsidRPr="001F6D62">
        <w:rPr>
          <w:rStyle w:val="Ninguno"/>
          <w:lang w:val="es-VE"/>
        </w:rPr>
        <w:t>Para llevar a cabo este trabajo de investigación también fue necesario contar con sólidas fuentes bibliográficas relacionadas con el tema a estudiar, con el objeto de soportarlo teóricamente.</w:t>
      </w:r>
    </w:p>
    <w:p w:rsidR="00C53976" w:rsidRPr="001F6D62" w:rsidRDefault="00C53976" w:rsidP="00C53976">
      <w:pPr>
        <w:rPr>
          <w:rStyle w:val="Ninguno"/>
          <w:lang w:val="es-VE"/>
        </w:rPr>
      </w:pPr>
      <w:r w:rsidRPr="001F6D62">
        <w:rPr>
          <w:rStyle w:val="Ninguno"/>
          <w:lang w:val="es-VE"/>
        </w:rPr>
        <w:lastRenderedPageBreak/>
        <w:t>Tamayo y Tamayo. (2000), Señala que</w:t>
      </w:r>
      <w:r w:rsidR="002810A1">
        <w:rPr>
          <w:rStyle w:val="Ninguno"/>
          <w:lang w:val="es-VE"/>
        </w:rPr>
        <w:t>:</w:t>
      </w:r>
      <w:r w:rsidRPr="001F6D62">
        <w:rPr>
          <w:rStyle w:val="Ninguno"/>
          <w:lang w:val="es-VE"/>
        </w:rPr>
        <w:t xml:space="preserve"> “la investigación bibliográfica se encarga de analizar las tendencias en las publicaciones mediante la categorización y el recuento de </w:t>
      </w:r>
      <w:r w:rsidR="00CF2412">
        <w:rPr>
          <w:rStyle w:val="Ninguno"/>
          <w:lang w:val="es-VE"/>
        </w:rPr>
        <w:t>Arts.,</w:t>
      </w:r>
      <w:r w:rsidR="00CF2412" w:rsidRPr="001F6D62">
        <w:rPr>
          <w:rStyle w:val="Ninguno"/>
          <w:lang w:val="es-VE"/>
        </w:rPr>
        <w:t xml:space="preserve"> y</w:t>
      </w:r>
      <w:r w:rsidRPr="001F6D62">
        <w:rPr>
          <w:rStyle w:val="Ninguno"/>
          <w:lang w:val="es-VE"/>
        </w:rPr>
        <w:t xml:space="preserve"> libros”.</w:t>
      </w:r>
      <w:r w:rsidR="002810A1">
        <w:rPr>
          <w:rStyle w:val="Ninguno"/>
          <w:lang w:val="es-VE"/>
        </w:rPr>
        <w:t xml:space="preserve"> (p.68)</w:t>
      </w:r>
    </w:p>
    <w:p w:rsidR="00C53976" w:rsidRDefault="00C53976" w:rsidP="00C53976">
      <w:pPr>
        <w:rPr>
          <w:rStyle w:val="Ninguno"/>
          <w:lang w:val="es-VE"/>
        </w:rPr>
      </w:pPr>
      <w:r w:rsidRPr="001F6D62">
        <w:rPr>
          <w:rStyle w:val="Ninguno"/>
          <w:lang w:val="es-VE"/>
        </w:rPr>
        <w:t>En la investigación documental se utilizó el análisis de las fuentes documentales a través de la lectura general de los textos consultados, que son de interés para la presente investigación, tales como la Constitución de la República Bolivariana de Venezuela, Ley Orgánica de Procedimientos Administrativos, Código Orgánico Tributario (2001 y 2014) y, Libros y documentos extraídos de Internet.</w:t>
      </w:r>
    </w:p>
    <w:p w:rsidR="002C2A00" w:rsidRPr="001F6D62" w:rsidRDefault="002C2A00" w:rsidP="00C53976">
      <w:pPr>
        <w:rPr>
          <w:rStyle w:val="Ninguno"/>
          <w:lang w:val="es-VE"/>
        </w:rPr>
      </w:pPr>
      <w:r>
        <w:rPr>
          <w:rStyle w:val="Ninguno"/>
          <w:lang w:val="es-VE"/>
        </w:rPr>
        <w:t xml:space="preserve">En ese sentido, se procura </w:t>
      </w:r>
      <w:r w:rsidR="003F6FD2">
        <w:rPr>
          <w:rStyle w:val="Ninguno"/>
          <w:lang w:val="es-VE"/>
        </w:rPr>
        <w:t xml:space="preserve">con este tipo de investigación analizar la regulación jurídica del procedimiento de fiscalización y determinación tributaria y su solicitud de decreto de medidas cautelares por parte de la administración tributaria, de manera de contractarlo con la realidad. </w:t>
      </w:r>
    </w:p>
    <w:p w:rsidR="00F6002A" w:rsidRDefault="00F6002A" w:rsidP="00C07533">
      <w:pPr>
        <w:pStyle w:val="Ttulo1"/>
        <w:rPr>
          <w:rStyle w:val="Ninguno"/>
          <w:lang w:val="es-VE"/>
        </w:rPr>
      </w:pPr>
    </w:p>
    <w:p w:rsidR="00F6002A" w:rsidRDefault="00F6002A" w:rsidP="00F6002A"/>
    <w:p w:rsidR="00504307" w:rsidRDefault="00504307" w:rsidP="00F6002A"/>
    <w:p w:rsidR="00504307" w:rsidRDefault="00504307" w:rsidP="00F6002A"/>
    <w:p w:rsidR="00504307" w:rsidRDefault="00504307" w:rsidP="00F6002A"/>
    <w:p w:rsidR="00504307" w:rsidRDefault="00504307" w:rsidP="00F6002A"/>
    <w:p w:rsidR="00504307" w:rsidRDefault="00504307" w:rsidP="00F6002A"/>
    <w:p w:rsidR="00504307" w:rsidRDefault="00504307" w:rsidP="00F6002A"/>
    <w:p w:rsidR="00504307" w:rsidRDefault="00504307" w:rsidP="00F6002A"/>
    <w:p w:rsidR="00504307" w:rsidRDefault="00504307" w:rsidP="00F6002A"/>
    <w:p w:rsidR="00504307" w:rsidRDefault="00504307" w:rsidP="00F6002A"/>
    <w:p w:rsidR="00504307" w:rsidRPr="00F6002A" w:rsidRDefault="00504307" w:rsidP="00F6002A"/>
    <w:p w:rsidR="00632BC0" w:rsidRPr="00C07533" w:rsidRDefault="00183EFD" w:rsidP="00C07533">
      <w:pPr>
        <w:pStyle w:val="Ttulo1"/>
        <w:rPr>
          <w:rStyle w:val="Ninguno"/>
          <w:lang w:val="es-VE"/>
        </w:rPr>
      </w:pPr>
      <w:bookmarkStart w:id="43" w:name="_Toc449030702"/>
      <w:r w:rsidRPr="00C07533">
        <w:rPr>
          <w:rStyle w:val="Ninguno"/>
          <w:lang w:val="es-VE"/>
        </w:rPr>
        <w:t>CAPITULO I</w:t>
      </w:r>
      <w:r w:rsidR="00632BC0" w:rsidRPr="00C07533">
        <w:rPr>
          <w:rStyle w:val="Ninguno"/>
          <w:lang w:val="es-VE"/>
        </w:rPr>
        <w:t>V</w:t>
      </w:r>
      <w:bookmarkEnd w:id="43"/>
      <w:r w:rsidR="00E52F97" w:rsidRPr="00C07533">
        <w:rPr>
          <w:rStyle w:val="Ninguno"/>
          <w:lang w:val="es-VE"/>
        </w:rPr>
        <w:t xml:space="preserve">  </w:t>
      </w:r>
    </w:p>
    <w:p w:rsidR="00183EFD" w:rsidRDefault="00183EFD" w:rsidP="00366ACA">
      <w:pPr>
        <w:pStyle w:val="Ttulo1"/>
        <w:numPr>
          <w:ilvl w:val="0"/>
          <w:numId w:val="42"/>
        </w:numPr>
        <w:rPr>
          <w:rStyle w:val="Ninguno"/>
          <w:lang w:val="es-VE"/>
        </w:rPr>
      </w:pPr>
      <w:bookmarkStart w:id="44" w:name="_Toc449030703"/>
      <w:r w:rsidRPr="00C07533">
        <w:rPr>
          <w:rStyle w:val="Ninguno"/>
          <w:lang w:val="es-VE"/>
        </w:rPr>
        <w:t>CONCLUSIONES</w:t>
      </w:r>
      <w:r w:rsidR="00FD53DC">
        <w:rPr>
          <w:rStyle w:val="Ninguno"/>
          <w:lang w:val="es-VE"/>
        </w:rPr>
        <w:t>.</w:t>
      </w:r>
      <w:bookmarkEnd w:id="44"/>
      <w:r w:rsidRPr="00C07533">
        <w:rPr>
          <w:rStyle w:val="Ninguno"/>
          <w:lang w:val="es-VE"/>
        </w:rPr>
        <w:t xml:space="preserve"> </w:t>
      </w:r>
    </w:p>
    <w:p w:rsidR="002959DE" w:rsidRDefault="002959DE" w:rsidP="000B2EB0">
      <w:pPr>
        <w:rPr>
          <w:rStyle w:val="Ninguno"/>
          <w:lang w:val="es-VE"/>
        </w:rPr>
      </w:pPr>
      <w:r>
        <w:t xml:space="preserve">Al finalizar la presente investigación, </w:t>
      </w:r>
      <w:r w:rsidR="001E1ED7" w:rsidRPr="005030FA">
        <w:rPr>
          <w:color w:val="auto"/>
        </w:rPr>
        <w:t>e</w:t>
      </w:r>
      <w:r w:rsidR="00A505E4" w:rsidRPr="005030FA">
        <w:rPr>
          <w:color w:val="auto"/>
        </w:rPr>
        <w:t>ste</w:t>
      </w:r>
      <w:r w:rsidR="001E1ED7" w:rsidRPr="005030FA">
        <w:rPr>
          <w:color w:val="auto"/>
        </w:rPr>
        <w:t xml:space="preserve"> autor </w:t>
      </w:r>
      <w:r w:rsidR="00B94F0F">
        <w:rPr>
          <w:color w:val="auto"/>
        </w:rPr>
        <w:t>h</w:t>
      </w:r>
      <w:r w:rsidR="001E1ED7" w:rsidRPr="005030FA">
        <w:rPr>
          <w:color w:val="auto"/>
        </w:rPr>
        <w:t xml:space="preserve">a </w:t>
      </w:r>
      <w:r w:rsidRPr="005030FA">
        <w:rPr>
          <w:color w:val="auto"/>
        </w:rPr>
        <w:t>llegado</w:t>
      </w:r>
      <w:r>
        <w:t xml:space="preserve"> a las conclusi</w:t>
      </w:r>
      <w:r w:rsidR="00A505E4">
        <w:t>ones que a continuación seña</w:t>
      </w:r>
      <w:r w:rsidR="005030FA">
        <w:t>lare</w:t>
      </w:r>
      <w:r>
        <w:t xml:space="preserve"> en dos bloques</w:t>
      </w:r>
      <w:r w:rsidR="001F7280">
        <w:t xml:space="preserve"> referido a</w:t>
      </w:r>
      <w:r>
        <w:t>: (i) “E</w:t>
      </w:r>
      <w:r w:rsidRPr="009B2DB1">
        <w:t xml:space="preserve">l procedimiento de fiscalización y determinación de la obligación tributaria en el </w:t>
      </w:r>
      <w:r>
        <w:t>COT</w:t>
      </w:r>
      <w:r w:rsidRPr="009B2DB1">
        <w:t>-2014</w:t>
      </w:r>
      <w:r>
        <w:t>” y (ii) “La Solicitud de las medidas Cautelares”</w:t>
      </w:r>
      <w:r w:rsidRPr="009B2DB1">
        <w:rPr>
          <w:rStyle w:val="Ninguno"/>
          <w:lang w:val="es-VE"/>
        </w:rPr>
        <w:t>.</w:t>
      </w:r>
    </w:p>
    <w:p w:rsidR="002959DE" w:rsidRPr="007C601C" w:rsidRDefault="002959DE" w:rsidP="0030320C">
      <w:pPr>
        <w:pStyle w:val="Prrafodelista"/>
        <w:numPr>
          <w:ilvl w:val="0"/>
          <w:numId w:val="27"/>
        </w:numPr>
        <w:rPr>
          <w:b/>
        </w:rPr>
      </w:pPr>
      <w:r w:rsidRPr="007C601C">
        <w:rPr>
          <w:b/>
        </w:rPr>
        <w:t>El procedimiento de fiscalización y determinación de la oblig</w:t>
      </w:r>
      <w:r w:rsidR="00FD53DC">
        <w:rPr>
          <w:b/>
        </w:rPr>
        <w:t>ación tributaria en el COT-2014.</w:t>
      </w:r>
    </w:p>
    <w:p w:rsidR="007C601C" w:rsidRDefault="007C601C" w:rsidP="008073D4">
      <w:pPr>
        <w:pStyle w:val="Prrafodelista"/>
        <w:numPr>
          <w:ilvl w:val="0"/>
          <w:numId w:val="32"/>
        </w:numPr>
        <w:ind w:left="0" w:firstLine="0"/>
      </w:pPr>
      <w:r>
        <w:t xml:space="preserve">El Procedimiento administrativo es el cauce formal de la serie de actos en que se concreta la actuación administrativa para la realización de un fin, </w:t>
      </w:r>
      <w:r w:rsidR="00504307">
        <w:t xml:space="preserve">el cual </w:t>
      </w:r>
      <w:r>
        <w:t xml:space="preserve">no debe confundirse </w:t>
      </w:r>
      <w:r w:rsidRPr="008073D4">
        <w:t>con</w:t>
      </w:r>
      <w:r w:rsidRPr="008073D4">
        <w:rPr>
          <w:rStyle w:val="apple-converted-space"/>
        </w:rPr>
        <w:t> </w:t>
      </w:r>
      <w:hyperlink r:id="rId22" w:tooltip="Proceso administrativo (aún no redactado)" w:history="1">
        <w:r w:rsidRPr="008073D4">
          <w:rPr>
            <w:rStyle w:val="Hipervnculo"/>
            <w:u w:val="none"/>
          </w:rPr>
          <w:t>proceso administrativo</w:t>
        </w:r>
      </w:hyperlink>
      <w:r w:rsidRPr="008073D4">
        <w:rPr>
          <w:rStyle w:val="apple-converted-space"/>
        </w:rPr>
        <w:t> </w:t>
      </w:r>
      <w:r w:rsidR="00504307">
        <w:t>que</w:t>
      </w:r>
      <w:r>
        <w:t xml:space="preserve"> es una instancia jurídica con el fuero contencioso administrativo. El procedimiento tiene por finalidad esencial la emisión de un</w:t>
      </w:r>
      <w:r>
        <w:rPr>
          <w:rStyle w:val="apple-converted-space"/>
        </w:rPr>
        <w:t> </w:t>
      </w:r>
      <w:hyperlink r:id="rId23" w:tooltip="Acto administrativo" w:history="1">
        <w:r w:rsidRPr="008073D4">
          <w:rPr>
            <w:rStyle w:val="Hipervnculo"/>
            <w:u w:val="none"/>
          </w:rPr>
          <w:t>acto administrativo</w:t>
        </w:r>
      </w:hyperlink>
      <w:r w:rsidR="00B94F0F">
        <w:t xml:space="preserve"> que determina el tributo</w:t>
      </w:r>
      <w:r>
        <w:t>.</w:t>
      </w:r>
    </w:p>
    <w:p w:rsidR="003852F2" w:rsidRDefault="003852F2" w:rsidP="008073D4">
      <w:pPr>
        <w:pStyle w:val="Prrafodelista"/>
        <w:numPr>
          <w:ilvl w:val="0"/>
          <w:numId w:val="32"/>
        </w:numPr>
        <w:ind w:left="0" w:firstLine="0"/>
      </w:pPr>
      <w:r>
        <w:t>L</w:t>
      </w:r>
      <w:r w:rsidR="008073D4">
        <w:t>a</w:t>
      </w:r>
      <w:r>
        <w:t xml:space="preserve"> determinación tributaria es un acto jurídico de la administración en el cual ésta manifiesta su pretensión, contra determinadas personas en carácter de contribuyentes o responsables, de obtener el pago de la obligación tributaria sustantiva.</w:t>
      </w:r>
    </w:p>
    <w:p w:rsidR="00981FAE" w:rsidRDefault="00981FAE" w:rsidP="008073D4">
      <w:pPr>
        <w:pStyle w:val="Prrafodelista"/>
        <w:numPr>
          <w:ilvl w:val="0"/>
          <w:numId w:val="32"/>
        </w:numPr>
        <w:ind w:left="0" w:firstLine="0"/>
      </w:pPr>
      <w:r w:rsidRPr="00981FAE">
        <w:t xml:space="preserve">El procedimiento de </w:t>
      </w:r>
      <w:r w:rsidR="00F3081F">
        <w:t>f</w:t>
      </w:r>
      <w:r w:rsidRPr="00981FAE">
        <w:t xml:space="preserve">iscalización y </w:t>
      </w:r>
      <w:r w:rsidR="00F3081F">
        <w:t>d</w:t>
      </w:r>
      <w:r w:rsidRPr="00981FAE">
        <w:t>eterminación</w:t>
      </w:r>
      <w:r w:rsidRPr="008F61AB">
        <w:t xml:space="preserve">, dispone </w:t>
      </w:r>
      <w:r>
        <w:t>de</w:t>
      </w:r>
      <w:r w:rsidRPr="008F61AB">
        <w:t xml:space="preserve"> </w:t>
      </w:r>
      <w:r w:rsidR="00256947">
        <w:t>diecisiete (</w:t>
      </w:r>
      <w:r w:rsidRPr="008F61AB">
        <w:t>17</w:t>
      </w:r>
      <w:r w:rsidR="0023763F">
        <w:t xml:space="preserve">) </w:t>
      </w:r>
      <w:r w:rsidR="00CF2412">
        <w:t>Arts. en</w:t>
      </w:r>
      <w:r>
        <w:t xml:space="preserve"> el COT-2014</w:t>
      </w:r>
      <w:r w:rsidRPr="008F61AB">
        <w:t xml:space="preserve">, </w:t>
      </w:r>
      <w:r>
        <w:t>(de</w:t>
      </w:r>
      <w:r w:rsidRPr="008F61AB">
        <w:t>s</w:t>
      </w:r>
      <w:r>
        <w:t>de</w:t>
      </w:r>
      <w:r w:rsidRPr="008F61AB">
        <w:t xml:space="preserve"> el artículo 187 hasta el</w:t>
      </w:r>
      <w:r w:rsidR="0023763F">
        <w:t xml:space="preserve"> </w:t>
      </w:r>
      <w:r w:rsidR="0023763F" w:rsidRPr="008F61AB">
        <w:t>artículo</w:t>
      </w:r>
      <w:r w:rsidRPr="008F61AB">
        <w:t xml:space="preserve"> 203</w:t>
      </w:r>
      <w:r>
        <w:t xml:space="preserve">) y para realizarlo, </w:t>
      </w:r>
      <w:r w:rsidRPr="008F61AB">
        <w:t xml:space="preserve">la </w:t>
      </w:r>
      <w:r w:rsidR="00A7620E">
        <w:t>a</w:t>
      </w:r>
      <w:r w:rsidRPr="008F61AB">
        <w:t xml:space="preserve">dministración </w:t>
      </w:r>
      <w:r w:rsidR="00A7620E">
        <w:t>t</w:t>
      </w:r>
      <w:r w:rsidRPr="008F61AB">
        <w:t>ributaria</w:t>
      </w:r>
      <w:r>
        <w:t>,</w:t>
      </w:r>
      <w:r w:rsidRPr="008F61AB">
        <w:t xml:space="preserve"> posee las más amplias faculta</w:t>
      </w:r>
      <w:r>
        <w:t>de</w:t>
      </w:r>
      <w:r w:rsidRPr="008F61AB">
        <w:t xml:space="preserve">s para compeler el cumplimiento </w:t>
      </w:r>
      <w:r>
        <w:t>de</w:t>
      </w:r>
      <w:r w:rsidRPr="008F61AB">
        <w:t xml:space="preserve"> las cargas tributarias, sin embargo, </w:t>
      </w:r>
      <w:r>
        <w:t>de</w:t>
      </w:r>
      <w:r w:rsidRPr="008F61AB">
        <w:t xml:space="preserve">be encausar su actividad a través </w:t>
      </w:r>
      <w:r>
        <w:t>de</w:t>
      </w:r>
      <w:r w:rsidRPr="008F61AB">
        <w:t xml:space="preserve"> una serie </w:t>
      </w:r>
      <w:r>
        <w:t>de</w:t>
      </w:r>
      <w:r w:rsidRPr="008F61AB">
        <w:t xml:space="preserve"> trámites procedimentales, </w:t>
      </w:r>
      <w:r>
        <w:t>de</w:t>
      </w:r>
      <w:r w:rsidRPr="008F61AB">
        <w:t xml:space="preserve"> los cuales no pue</w:t>
      </w:r>
      <w:r>
        <w:t>de</w:t>
      </w:r>
      <w:r w:rsidRPr="008F61AB">
        <w:t xml:space="preserve"> exceptuarse, ni siquiera cuando tenga certeza </w:t>
      </w:r>
      <w:r>
        <w:t>de</w:t>
      </w:r>
      <w:r w:rsidRPr="008F61AB">
        <w:t xml:space="preserve"> la renuencia </w:t>
      </w:r>
      <w:r>
        <w:t>de</w:t>
      </w:r>
      <w:r w:rsidRPr="008F61AB">
        <w:t>l sujeto pasivo a cumplir con sus obligaciones tributarias</w:t>
      </w:r>
      <w:r>
        <w:t>, es decir, debe realizar sus funciones fiscalizadora conforme a los principios rectores que rigen el Derecho Tributario</w:t>
      </w:r>
      <w:r w:rsidR="00504307">
        <w:t>.</w:t>
      </w:r>
      <w:r>
        <w:t xml:space="preserve"> (Presunción de Inocencia, Debido Proceso, Justicia, </w:t>
      </w:r>
      <w:r w:rsidR="0023763F">
        <w:t>etc.</w:t>
      </w:r>
      <w:r>
        <w:t>)</w:t>
      </w:r>
    </w:p>
    <w:p w:rsidR="001D2270" w:rsidRDefault="00317897" w:rsidP="008073D4">
      <w:pPr>
        <w:pStyle w:val="Prrafodelista"/>
        <w:numPr>
          <w:ilvl w:val="0"/>
          <w:numId w:val="32"/>
        </w:numPr>
        <w:ind w:left="0" w:firstLine="0"/>
      </w:pPr>
      <w:r>
        <w:lastRenderedPageBreak/>
        <w:t>E</w:t>
      </w:r>
      <w:r w:rsidRPr="0044428F">
        <w:t xml:space="preserve">l procedimiento </w:t>
      </w:r>
      <w:r>
        <w:t xml:space="preserve">administrativo se inicia </w:t>
      </w:r>
      <w:r w:rsidRPr="0044428F">
        <w:t xml:space="preserve">con un acto </w:t>
      </w:r>
      <w:r>
        <w:t>de</w:t>
      </w:r>
      <w:r w:rsidRPr="0044428F">
        <w:t xml:space="preserve"> trámite, mediante el cual se autoriza al (o los) funcionario(s) en ella señalado(s) para efectuar la fiscalización, la cual </w:t>
      </w:r>
      <w:r>
        <w:t>de</w:t>
      </w:r>
      <w:r w:rsidRPr="0044428F">
        <w:t xml:space="preserve">berá ser notificada al contribuyente o </w:t>
      </w:r>
      <w:r w:rsidR="0054100E">
        <w:t xml:space="preserve">tercero </w:t>
      </w:r>
      <w:r w:rsidRPr="0044428F">
        <w:t xml:space="preserve">responsable para que éste proceda a suministrar la información que sea necesaria para la </w:t>
      </w:r>
      <w:r>
        <w:t>de</w:t>
      </w:r>
      <w:r w:rsidRPr="0044428F">
        <w:t>terminación tributaria</w:t>
      </w:r>
      <w:r>
        <w:t xml:space="preserve">. </w:t>
      </w:r>
    </w:p>
    <w:p w:rsidR="001D2270" w:rsidRDefault="00317897" w:rsidP="001D2270">
      <w:r>
        <w:t>De</w:t>
      </w:r>
      <w:r w:rsidRPr="0044428F">
        <w:t>s</w:t>
      </w:r>
      <w:r>
        <w:t>de</w:t>
      </w:r>
      <w:r w:rsidRPr="0044428F">
        <w:t xml:space="preserve"> ese momento se inicia una actividad </w:t>
      </w:r>
      <w:r>
        <w:t>de</w:t>
      </w:r>
      <w:r w:rsidRPr="0044428F">
        <w:t xml:space="preserve"> control posterior </w:t>
      </w:r>
      <w:r>
        <w:t>de</w:t>
      </w:r>
      <w:r w:rsidRPr="0044428F">
        <w:t xml:space="preserve">l ente exactor, a través </w:t>
      </w:r>
      <w:r>
        <w:t>de</w:t>
      </w:r>
      <w:r w:rsidRPr="0044428F">
        <w:t xml:space="preserve"> una labor investigativa </w:t>
      </w:r>
      <w:r>
        <w:t>de</w:t>
      </w:r>
      <w:r w:rsidRPr="0044428F">
        <w:t xml:space="preserve">stinada a comprobar la situación jurídica tributaria </w:t>
      </w:r>
      <w:r>
        <w:t>de</w:t>
      </w:r>
      <w:r w:rsidRPr="0044428F">
        <w:t xml:space="preserve"> los sujetos pasivos </w:t>
      </w:r>
      <w:r>
        <w:t>de</w:t>
      </w:r>
      <w:r w:rsidRPr="0044428F">
        <w:t xml:space="preserve">l gravamen. </w:t>
      </w:r>
    </w:p>
    <w:p w:rsidR="0054100E" w:rsidRDefault="00317897" w:rsidP="001D2270">
      <w:r w:rsidRPr="0044428F">
        <w:t xml:space="preserve">Lo anterior es así, porque éstos tienen el </w:t>
      </w:r>
      <w:r>
        <w:t>de</w:t>
      </w:r>
      <w:r w:rsidRPr="0044428F">
        <w:t xml:space="preserve">ber, ocurrido el hecho previsto en la ley cuya realización origina el nacimiento </w:t>
      </w:r>
      <w:r>
        <w:t>de</w:t>
      </w:r>
      <w:r w:rsidRPr="0044428F">
        <w:t xml:space="preserve"> la obligación tributaria, </w:t>
      </w:r>
      <w:r>
        <w:t>de</w:t>
      </w:r>
      <w:r w:rsidRPr="0044428F">
        <w:t xml:space="preserve"> </w:t>
      </w:r>
      <w:r w:rsidR="00504307">
        <w:t>auto-</w:t>
      </w:r>
      <w:r>
        <w:t>de</w:t>
      </w:r>
      <w:r w:rsidRPr="0044428F">
        <w:t xml:space="preserve">terminar dicha obligación o proporcionar la información necesaria para que la </w:t>
      </w:r>
      <w:r w:rsidR="0054100E">
        <w:t>a</w:t>
      </w:r>
      <w:r w:rsidRPr="0044428F">
        <w:t xml:space="preserve">dministración </w:t>
      </w:r>
      <w:r w:rsidR="0054100E">
        <w:t>t</w:t>
      </w:r>
      <w:r w:rsidRPr="0044428F">
        <w:t>ributaria proceda a hacerlo</w:t>
      </w:r>
      <w:r w:rsidR="008073D4">
        <w:t xml:space="preserve">. </w:t>
      </w:r>
      <w:r>
        <w:t>De</w:t>
      </w:r>
      <w:r w:rsidRPr="0044428F">
        <w:t xml:space="preserve"> allí que la </w:t>
      </w:r>
      <w:r>
        <w:t>de</w:t>
      </w:r>
      <w:r w:rsidRPr="0044428F">
        <w:t xml:space="preserve">terminación tenga un carácter meramente </w:t>
      </w:r>
      <w:r>
        <w:t>de</w:t>
      </w:r>
      <w:r w:rsidRPr="0044428F">
        <w:t xml:space="preserve">clarativo, porque la obligación tributaria nace en cuanto ocurre el hecho imponible y no con el acto </w:t>
      </w:r>
      <w:r>
        <w:t>de</w:t>
      </w:r>
      <w:r w:rsidRPr="0044428F">
        <w:t>terminativo.</w:t>
      </w:r>
      <w:r w:rsidR="008073D4">
        <w:t xml:space="preserve"> </w:t>
      </w:r>
    </w:p>
    <w:p w:rsidR="008073D4" w:rsidRDefault="00504307" w:rsidP="0054100E">
      <w:r>
        <w:t>E</w:t>
      </w:r>
      <w:r w:rsidR="00317897" w:rsidRPr="0044428F">
        <w:t>sta fase pue</w:t>
      </w:r>
      <w:r w:rsidR="00317897">
        <w:t>de</w:t>
      </w:r>
      <w:r w:rsidR="00317897" w:rsidRPr="0044428F">
        <w:t xml:space="preserve"> arrojar los siguientes resultados:</w:t>
      </w:r>
      <w:r w:rsidR="008073D4">
        <w:t xml:space="preserve"> </w:t>
      </w:r>
      <w:r w:rsidR="00317897" w:rsidRPr="0044428F">
        <w:t xml:space="preserve">i) Que la fiscalización supla la omisión </w:t>
      </w:r>
      <w:r w:rsidR="00317897">
        <w:t>de</w:t>
      </w:r>
      <w:r w:rsidR="00317897" w:rsidRPr="0044428F">
        <w:t xml:space="preserve">l sujeto pasivo, bien sea en el sentido </w:t>
      </w:r>
      <w:r w:rsidR="00317897">
        <w:t>de</w:t>
      </w:r>
      <w:r w:rsidR="00317897" w:rsidRPr="0044428F">
        <w:t xml:space="preserve"> que éste no haya efectuado su </w:t>
      </w:r>
      <w:r w:rsidR="00317897">
        <w:t>de</w:t>
      </w:r>
      <w:r w:rsidR="00317897" w:rsidRPr="0044428F">
        <w:t xml:space="preserve">claración y pago o porque la </w:t>
      </w:r>
      <w:r w:rsidR="00317897">
        <w:t>de</w:t>
      </w:r>
      <w:r w:rsidR="00317897" w:rsidRPr="0044428F">
        <w:t xml:space="preserve">claración presentada fue realizada en forma </w:t>
      </w:r>
      <w:r w:rsidR="00317897">
        <w:t>de</w:t>
      </w:r>
      <w:r w:rsidR="00317897" w:rsidRPr="0044428F">
        <w:t xml:space="preserve">ficiente o irregular, al no incluir todos los datos o hechos que </w:t>
      </w:r>
      <w:r w:rsidR="00317897">
        <w:t>de</w:t>
      </w:r>
      <w:r w:rsidR="00317897" w:rsidRPr="0044428F">
        <w:t xml:space="preserve">bieron haber sido apreciados. En ambos casos, el Acta </w:t>
      </w:r>
      <w:r w:rsidR="00317897">
        <w:t>de</w:t>
      </w:r>
      <w:r w:rsidR="00317897" w:rsidRPr="0044428F">
        <w:t xml:space="preserve"> Reparo con la cual culmina esta etapa </w:t>
      </w:r>
      <w:r w:rsidR="00317897">
        <w:t>de</w:t>
      </w:r>
      <w:r w:rsidR="00317897" w:rsidRPr="0044428F">
        <w:t xml:space="preserve">clarará la existencia </w:t>
      </w:r>
      <w:r w:rsidR="00317897">
        <w:t>de</w:t>
      </w:r>
      <w:r w:rsidR="00317897" w:rsidRPr="0044428F">
        <w:t xml:space="preserve"> obligaciones tributarias a cargo </w:t>
      </w:r>
      <w:r w:rsidR="00317897">
        <w:t>de</w:t>
      </w:r>
      <w:r w:rsidR="00317897" w:rsidRPr="0044428F">
        <w:t>l investigado, o;</w:t>
      </w:r>
      <w:r w:rsidR="008073D4">
        <w:t xml:space="preserve"> </w:t>
      </w:r>
      <w:r w:rsidR="00317897" w:rsidRPr="0044428F">
        <w:t>ii)</w:t>
      </w:r>
      <w:r w:rsidR="00317897">
        <w:t xml:space="preserve"> </w:t>
      </w:r>
      <w:r w:rsidR="00317897" w:rsidRPr="0044428F">
        <w:t xml:space="preserve">Que la fiscalización proceda a emitir Acta </w:t>
      </w:r>
      <w:r w:rsidR="00317897">
        <w:t>de</w:t>
      </w:r>
      <w:r w:rsidR="00317897" w:rsidRPr="0044428F">
        <w:t xml:space="preserve"> Conformidad, estimando que la situación tributaria </w:t>
      </w:r>
      <w:r w:rsidR="00317897">
        <w:t>de</w:t>
      </w:r>
      <w:r w:rsidR="00317897" w:rsidRPr="0044428F">
        <w:t>l contribuyente o responsable es la correcta.</w:t>
      </w:r>
      <w:r w:rsidR="008073D4">
        <w:t xml:space="preserve"> </w:t>
      </w:r>
      <w:r w:rsidR="00317897" w:rsidRPr="0044428F">
        <w:t xml:space="preserve">Como consecuencia </w:t>
      </w:r>
      <w:r w:rsidR="00317897">
        <w:t>de</w:t>
      </w:r>
      <w:r w:rsidR="00317897" w:rsidRPr="0044428F">
        <w:t xml:space="preserve"> lo expuesto, resulta que tanto el Acta </w:t>
      </w:r>
      <w:r w:rsidR="00317897">
        <w:t>de</w:t>
      </w:r>
      <w:r w:rsidR="00317897" w:rsidRPr="0044428F">
        <w:t xml:space="preserve"> “Reparo” como la </w:t>
      </w:r>
      <w:r w:rsidR="00317897">
        <w:t>de</w:t>
      </w:r>
      <w:r w:rsidR="00317897" w:rsidRPr="0044428F">
        <w:t xml:space="preserve"> “Conformidad”, son actos que finalizan el primer ciclo investigativo o preparatorio.</w:t>
      </w:r>
      <w:r w:rsidR="008073D4">
        <w:t xml:space="preserve"> </w:t>
      </w:r>
    </w:p>
    <w:p w:rsidR="00317897" w:rsidRPr="0044428F" w:rsidRDefault="00317897" w:rsidP="007004DC">
      <w:r w:rsidRPr="0044428F">
        <w:t xml:space="preserve">Durante esta fase no está dispuesto un lapso para que el particular investigado ejerza su </w:t>
      </w:r>
      <w:r>
        <w:t>de</w:t>
      </w:r>
      <w:r w:rsidRPr="0044428F">
        <w:t xml:space="preserve">recho a la </w:t>
      </w:r>
      <w:r>
        <w:t>de</w:t>
      </w:r>
      <w:r w:rsidRPr="0044428F">
        <w:t xml:space="preserve">fensa o su </w:t>
      </w:r>
      <w:r>
        <w:t>de</w:t>
      </w:r>
      <w:r w:rsidRPr="0044428F">
        <w:t xml:space="preserve">recho </w:t>
      </w:r>
      <w:r>
        <w:t>de</w:t>
      </w:r>
      <w:r w:rsidRPr="0044428F">
        <w:t xml:space="preserve"> contradicción ante la </w:t>
      </w:r>
      <w:r w:rsidR="00504307">
        <w:t>a</w:t>
      </w:r>
      <w:r w:rsidRPr="0044428F">
        <w:t>dministración</w:t>
      </w:r>
      <w:r w:rsidR="00504307">
        <w:t xml:space="preserve"> tributaria</w:t>
      </w:r>
      <w:r w:rsidRPr="0044428F">
        <w:t xml:space="preserve">. Ello es así, porque precisamente, se está en presencia </w:t>
      </w:r>
      <w:r>
        <w:t>de</w:t>
      </w:r>
      <w:r w:rsidRPr="0044428F">
        <w:t xml:space="preserve"> un conjunto </w:t>
      </w:r>
      <w:r>
        <w:t>de</w:t>
      </w:r>
      <w:r w:rsidRPr="0044428F">
        <w:t xml:space="preserve"> operaciones </w:t>
      </w:r>
      <w:r>
        <w:t>de</w:t>
      </w:r>
      <w:r w:rsidRPr="0044428F">
        <w:t xml:space="preserve"> carácter preparatorio o instrumental, ten</w:t>
      </w:r>
      <w:r>
        <w:t>de</w:t>
      </w:r>
      <w:r w:rsidRPr="0044428F">
        <w:t xml:space="preserve">ntes a comprobar la veracidad y exactitud </w:t>
      </w:r>
      <w:r>
        <w:t>de</w:t>
      </w:r>
      <w:r w:rsidRPr="0044428F">
        <w:t xml:space="preserve"> la </w:t>
      </w:r>
      <w:r>
        <w:t>de</w:t>
      </w:r>
      <w:r w:rsidRPr="0044428F">
        <w:t xml:space="preserve">claración aportada por el contribuyente o responsable y sólo es, </w:t>
      </w:r>
      <w:r>
        <w:t>de</w:t>
      </w:r>
      <w:r w:rsidRPr="0044428F">
        <w:t xml:space="preserve">spués </w:t>
      </w:r>
      <w:r>
        <w:t>de</w:t>
      </w:r>
      <w:r w:rsidRPr="0044428F">
        <w:t xml:space="preserve"> recabada esa información, en </w:t>
      </w:r>
      <w:r w:rsidRPr="0044428F">
        <w:lastRenderedPageBreak/>
        <w:t xml:space="preserve">caso que la </w:t>
      </w:r>
      <w:r w:rsidR="00504307">
        <w:t>a</w:t>
      </w:r>
      <w:r w:rsidRPr="0044428F">
        <w:t xml:space="preserve">dministración constate que existe una omisión, inexactitud, irregularidad u ocultamiento </w:t>
      </w:r>
      <w:r>
        <w:t>de</w:t>
      </w:r>
      <w:r w:rsidRPr="0044428F">
        <w:t xml:space="preserve"> hechos por parte </w:t>
      </w:r>
      <w:r>
        <w:t>de</w:t>
      </w:r>
      <w:r w:rsidRPr="0044428F">
        <w:t xml:space="preserve">l sujeto pasivo </w:t>
      </w:r>
      <w:r>
        <w:t>de</w:t>
      </w:r>
      <w:r w:rsidRPr="0044428F">
        <w:t xml:space="preserve">l tributo, que emitirá el Acta </w:t>
      </w:r>
      <w:r>
        <w:t>de</w:t>
      </w:r>
      <w:r w:rsidRPr="0044428F">
        <w:t xml:space="preserve"> Reparo contra la cual el contribuyente </w:t>
      </w:r>
      <w:r w:rsidR="00504307">
        <w:t>–</w:t>
      </w:r>
      <w:r w:rsidRPr="00504307">
        <w:rPr>
          <w:i/>
        </w:rPr>
        <w:t>de</w:t>
      </w:r>
      <w:r w:rsidR="00504307" w:rsidRPr="00504307">
        <w:rPr>
          <w:i/>
        </w:rPr>
        <w:t xml:space="preserve"> </w:t>
      </w:r>
      <w:r w:rsidRPr="00504307">
        <w:rPr>
          <w:i/>
        </w:rPr>
        <w:t xml:space="preserve">considerarlo necesario por estar en desacuerdo total o parcialmente con la manifestación de voluntad de la </w:t>
      </w:r>
      <w:r w:rsidR="001D2270" w:rsidRPr="00504307">
        <w:rPr>
          <w:i/>
        </w:rPr>
        <w:t>a</w:t>
      </w:r>
      <w:r w:rsidRPr="00504307">
        <w:rPr>
          <w:i/>
        </w:rPr>
        <w:t>dministración vertida en ese proveimiento</w:t>
      </w:r>
      <w:r w:rsidR="00504307" w:rsidRPr="00504307">
        <w:rPr>
          <w:i/>
        </w:rPr>
        <w:t>–</w:t>
      </w:r>
      <w:r w:rsidRPr="0044428F">
        <w:t xml:space="preserve"> pue</w:t>
      </w:r>
      <w:r>
        <w:t>de</w:t>
      </w:r>
      <w:r w:rsidRPr="0044428F">
        <w:t xml:space="preserve"> presentar el escrito </w:t>
      </w:r>
      <w:r>
        <w:t>de</w:t>
      </w:r>
      <w:r w:rsidRPr="0044428F">
        <w:t xml:space="preserve"> </w:t>
      </w:r>
      <w:r>
        <w:t>de</w:t>
      </w:r>
      <w:r w:rsidRPr="0044428F">
        <w:t xml:space="preserve">scargos, en legítimo ejercicio </w:t>
      </w:r>
      <w:r>
        <w:t>de</w:t>
      </w:r>
      <w:r w:rsidRPr="0044428F">
        <w:t xml:space="preserve"> su </w:t>
      </w:r>
      <w:r>
        <w:t>de</w:t>
      </w:r>
      <w:r w:rsidRPr="0044428F">
        <w:t xml:space="preserve">recho a la </w:t>
      </w:r>
      <w:r>
        <w:t>de</w:t>
      </w:r>
      <w:r w:rsidRPr="0044428F">
        <w:t xml:space="preserve">fensa, iniciándose entonces la segunda fase </w:t>
      </w:r>
      <w:r>
        <w:t>de</w:t>
      </w:r>
      <w:r w:rsidRPr="0044428F">
        <w:t xml:space="preserve">l procedimiento, esto es, la etapa </w:t>
      </w:r>
      <w:r>
        <w:t>de</w:t>
      </w:r>
      <w:r w:rsidR="008073D4">
        <w:t>l “Sumario Administrativo”.</w:t>
      </w:r>
    </w:p>
    <w:p w:rsidR="00317897" w:rsidRDefault="00317897" w:rsidP="001D2270">
      <w:r>
        <w:t>De</w:t>
      </w:r>
      <w:r w:rsidRPr="0044428F">
        <w:t xml:space="preserve"> esta manera, antes </w:t>
      </w:r>
      <w:r>
        <w:t>de</w:t>
      </w:r>
      <w:r w:rsidRPr="0044428F">
        <w:t xml:space="preserve"> la emisión </w:t>
      </w:r>
      <w:r>
        <w:t>de</w:t>
      </w:r>
      <w:r w:rsidRPr="0044428F">
        <w:t xml:space="preserve">l Acta </w:t>
      </w:r>
      <w:r>
        <w:t>de</w:t>
      </w:r>
      <w:r w:rsidRPr="0044428F">
        <w:t xml:space="preserve"> Reparo, no existe una imputación formal </w:t>
      </w:r>
      <w:r>
        <w:t>de</w:t>
      </w:r>
      <w:r w:rsidRPr="0044428F">
        <w:t xml:space="preserve"> incumplimiento alguno por parte </w:t>
      </w:r>
      <w:r>
        <w:t>de</w:t>
      </w:r>
      <w:r w:rsidRPr="0044428F">
        <w:t xml:space="preserve"> la fiscalización al particular investigado, lo que trae como consecuencia que tampoco se le otorgue a éste un lapso o plazo para </w:t>
      </w:r>
      <w:r>
        <w:t>de</w:t>
      </w:r>
      <w:r w:rsidRPr="0044428F">
        <w:t>fen</w:t>
      </w:r>
      <w:r>
        <w:t>de</w:t>
      </w:r>
      <w:r w:rsidRPr="0044428F">
        <w:t xml:space="preserve">rse. La premisa anterior no menoscaba la facultad </w:t>
      </w:r>
      <w:r>
        <w:t>de</w:t>
      </w:r>
      <w:r w:rsidRPr="0044428F">
        <w:t xml:space="preserve">l contribuyente o responsable </w:t>
      </w:r>
      <w:r>
        <w:t>de</w:t>
      </w:r>
      <w:r w:rsidRPr="0044428F">
        <w:t xml:space="preserve"> alegar durante esa primera fase cualquier elemento que consi</w:t>
      </w:r>
      <w:r>
        <w:t>de</w:t>
      </w:r>
      <w:r w:rsidRPr="0044428F">
        <w:t xml:space="preserve">re pertinente para el mejor esclarecimiento </w:t>
      </w:r>
      <w:r>
        <w:t>de</w:t>
      </w:r>
      <w:r w:rsidRPr="0044428F">
        <w:t xml:space="preserve"> los hechos objeto </w:t>
      </w:r>
      <w:r>
        <w:t>de</w:t>
      </w:r>
      <w:r w:rsidRPr="0044428F">
        <w:t xml:space="preserve"> la pesquisa tributaria</w:t>
      </w:r>
    </w:p>
    <w:p w:rsidR="00981FAE" w:rsidRDefault="00A7620E" w:rsidP="008073D4">
      <w:pPr>
        <w:pStyle w:val="Prrafodelista"/>
        <w:numPr>
          <w:ilvl w:val="0"/>
          <w:numId w:val="32"/>
        </w:numPr>
        <w:ind w:left="0" w:firstLine="0"/>
      </w:pPr>
      <w:r>
        <w:t>E</w:t>
      </w:r>
      <w:r w:rsidR="00981FAE">
        <w:t>l contribuyente es un</w:t>
      </w:r>
      <w:r w:rsidR="00504307">
        <w:t>a</w:t>
      </w:r>
      <w:r w:rsidR="00981FAE">
        <w:t xml:space="preserve"> </w:t>
      </w:r>
      <w:r w:rsidR="00504307">
        <w:t>persona</w:t>
      </w:r>
      <w:r w:rsidR="00981FAE">
        <w:t xml:space="preserve"> y tiene obligaciones en materia tributarias, pero tiene derechos y garantías, razón por la cual no puede pensarse que el Estado, representado en la </w:t>
      </w:r>
      <w:r>
        <w:t>a</w:t>
      </w:r>
      <w:r w:rsidR="00981FAE">
        <w:t xml:space="preserve">dministración </w:t>
      </w:r>
      <w:r>
        <w:t>t</w:t>
      </w:r>
      <w:r w:rsidR="00981FAE">
        <w:t>ributaria, tiene poder ilimitado, porque de hecho tod</w:t>
      </w:r>
      <w:r w:rsidR="00504307">
        <w:t>a</w:t>
      </w:r>
      <w:r w:rsidR="00981FAE">
        <w:t xml:space="preserve">s </w:t>
      </w:r>
      <w:r w:rsidR="00504307">
        <w:t>las personas</w:t>
      </w:r>
      <w:r w:rsidR="00981FAE">
        <w:t xml:space="preserve"> tienen garantizados </w:t>
      </w:r>
      <w:r w:rsidR="00287D6E">
        <w:t>sus</w:t>
      </w:r>
      <w:r w:rsidR="00981FAE">
        <w:t xml:space="preserve"> derechos, los cuales no pueden ser obviados en la relación jurídica tributaria. </w:t>
      </w:r>
    </w:p>
    <w:p w:rsidR="00A7620E" w:rsidRPr="007B18ED" w:rsidRDefault="00A7620E" w:rsidP="007B18ED">
      <w:pPr>
        <w:pStyle w:val="Prrafodelista"/>
        <w:numPr>
          <w:ilvl w:val="0"/>
          <w:numId w:val="32"/>
        </w:numPr>
        <w:spacing w:before="0" w:after="0"/>
        <w:ind w:left="0" w:firstLine="0"/>
      </w:pPr>
      <w:r>
        <w:t>La doctrina especializada ha sostenido que “…</w:t>
      </w:r>
      <w:r w:rsidRPr="002953ED">
        <w:rPr>
          <w:b/>
          <w:u w:val="single"/>
        </w:rPr>
        <w:t>la Administración Tributaria no puede pretender la conminación al pago de ningún tributo</w:t>
      </w:r>
      <w:r w:rsidRPr="008F61AB">
        <w:t xml:space="preserve">, pese al eventual carácter auto aplicativo </w:t>
      </w:r>
      <w:r>
        <w:t>de</w:t>
      </w:r>
      <w:r w:rsidRPr="008F61AB">
        <w:t xml:space="preserve"> la norma que lo contenga, </w:t>
      </w:r>
      <w:r w:rsidRPr="002953ED">
        <w:rPr>
          <w:b/>
          <w:u w:val="single"/>
        </w:rPr>
        <w:t>si antes no tramita un procedimiento administrativo que determine la obligación tributaria que se adeuda</w:t>
      </w:r>
      <w:r>
        <w:rPr>
          <w:b/>
          <w:u w:val="single"/>
        </w:rPr>
        <w:t>…”</w:t>
      </w:r>
    </w:p>
    <w:p w:rsidR="007B18ED" w:rsidRDefault="001F1F42" w:rsidP="007B18ED">
      <w:pPr>
        <w:pStyle w:val="Prrafodelista"/>
        <w:numPr>
          <w:ilvl w:val="0"/>
          <w:numId w:val="32"/>
        </w:numPr>
        <w:spacing w:before="0" w:after="0"/>
        <w:ind w:left="0" w:firstLine="0"/>
      </w:pPr>
      <w:r>
        <w:t>E</w:t>
      </w:r>
      <w:r w:rsidR="007B18ED">
        <w:t xml:space="preserve">l acta de conformidad expedida por la administración tributaria correspondiente, es entendida de manera autentica en el COT-2014 “como una estimación </w:t>
      </w:r>
      <w:r w:rsidR="007B18ED" w:rsidRPr="00B71540">
        <w:t xml:space="preserve">correcta la situación tributaria </w:t>
      </w:r>
      <w:r w:rsidR="007B18ED">
        <w:t>de</w:t>
      </w:r>
      <w:r w:rsidR="007B18ED" w:rsidRPr="00B71540">
        <w:t xml:space="preserve">l sujeto pasivo </w:t>
      </w:r>
      <w:r w:rsidR="007B18ED">
        <w:t xml:space="preserve">sometido al proceso de fiscalización”, </w:t>
      </w:r>
      <w:r>
        <w:t xml:space="preserve">sin embargo, </w:t>
      </w:r>
      <w:r w:rsidR="007B18ED">
        <w:t xml:space="preserve">éstas </w:t>
      </w:r>
      <w:r w:rsidR="007B18ED" w:rsidRPr="007B18ED">
        <w:rPr>
          <w:i/>
        </w:rPr>
        <w:t xml:space="preserve">no condicionan ni limitan las facultades de fiscalización de la Administración Tributaria respecto de tributos, períodos o elementos de la base imponible </w:t>
      </w:r>
      <w:r w:rsidR="007B18ED" w:rsidRPr="007B18ED">
        <w:rPr>
          <w:i/>
          <w:u w:val="single"/>
        </w:rPr>
        <w:t>no incluidos en la fiscalización</w:t>
      </w:r>
      <w:r w:rsidR="007B18ED" w:rsidRPr="007B18ED">
        <w:rPr>
          <w:u w:val="single"/>
        </w:rPr>
        <w:t>”.</w:t>
      </w:r>
      <w:r w:rsidR="007B18ED" w:rsidRPr="003E0292">
        <w:t xml:space="preserve"> </w:t>
      </w:r>
      <w:r>
        <w:t xml:space="preserve">Entonces, y por </w:t>
      </w:r>
      <w:r w:rsidR="007B18ED">
        <w:t xml:space="preserve">interpretación a contrario, la administración tributaria tendría limitada la facultad de fiscalización con respecto a los tributos, periodos, y elementos de la </w:t>
      </w:r>
      <w:r w:rsidR="007B18ED">
        <w:lastRenderedPageBreak/>
        <w:t xml:space="preserve">base imponible </w:t>
      </w:r>
      <w:r w:rsidR="007B18ED" w:rsidRPr="00B613F8">
        <w:t xml:space="preserve">que </w:t>
      </w:r>
      <w:r w:rsidR="007B18ED">
        <w:t xml:space="preserve">si fueron incluidos, salvo la excepción legal </w:t>
      </w:r>
      <w:r w:rsidR="007B18ED" w:rsidRPr="00312D9C">
        <w:t>“</w:t>
      </w:r>
      <w:r w:rsidR="007B18ED" w:rsidRPr="00B508AA">
        <w:rPr>
          <w:i/>
        </w:rPr>
        <w:t xml:space="preserve">(…) cuando se trate </w:t>
      </w:r>
      <w:r w:rsidR="007B18ED">
        <w:rPr>
          <w:i/>
        </w:rPr>
        <w:t>de</w:t>
      </w:r>
      <w:r w:rsidR="007B18ED" w:rsidRPr="00B508AA">
        <w:rPr>
          <w:i/>
        </w:rPr>
        <w:t xml:space="preserve">  hechos, elementos o documentos que, </w:t>
      </w:r>
      <w:r w:rsidR="007B18ED">
        <w:rPr>
          <w:i/>
        </w:rPr>
        <w:t>de</w:t>
      </w:r>
      <w:r w:rsidR="007B18ED" w:rsidRPr="00B508AA">
        <w:rPr>
          <w:i/>
        </w:rPr>
        <w:t xml:space="preserve"> haberse conocido o apreciado, hubieren producido un resultado distinto (…</w:t>
      </w:r>
      <w:r w:rsidR="007B18ED" w:rsidRPr="00312D9C">
        <w:t>)</w:t>
      </w:r>
      <w:r w:rsidR="007B18ED">
        <w:t>.</w:t>
      </w:r>
    </w:p>
    <w:p w:rsidR="007B18ED" w:rsidRDefault="001F1F42" w:rsidP="007B18ED">
      <w:pPr>
        <w:pStyle w:val="Prrafodelista"/>
        <w:numPr>
          <w:ilvl w:val="0"/>
          <w:numId w:val="32"/>
        </w:numPr>
        <w:spacing w:before="0" w:after="0"/>
        <w:ind w:left="0" w:firstLine="0"/>
      </w:pPr>
      <w:r>
        <w:t>El acta de reparo fiscal, es un acto de trámite, irrecurrible –</w:t>
      </w:r>
      <w:r w:rsidRPr="001F1F42">
        <w:rPr>
          <w:i/>
        </w:rPr>
        <w:t>ni en sede administrativa ni en sede Judicial</w:t>
      </w:r>
      <w:r>
        <w:t xml:space="preserve">– en tanto y en cuanto no determina tributos, no impone sanciones y de modo alguno afecta los derechos de los particulares, salvo en aquellos </w:t>
      </w:r>
      <w:r w:rsidRPr="00A443AF">
        <w:t>caso</w:t>
      </w:r>
      <w:r>
        <w:t xml:space="preserve">s donde </w:t>
      </w:r>
      <w:r w:rsidRPr="00A443AF">
        <w:t xml:space="preserve"> </w:t>
      </w:r>
      <w:r>
        <w:t>“</w:t>
      </w:r>
      <w:r w:rsidRPr="001F1F42">
        <w:rPr>
          <w:i/>
        </w:rPr>
        <w:t>(…) las objeciones contra el Acta de Reparo versaren sobre aspectos de mero derecho, [y por consiguiente] no se abrirá el Sumario correspondiente, quedando abierta la vía jerárquica o judicial</w:t>
      </w:r>
      <w:r w:rsidRPr="00A443AF">
        <w:t>.</w:t>
      </w:r>
    </w:p>
    <w:p w:rsidR="002D2B65" w:rsidRDefault="002D2B65" w:rsidP="00287D6E">
      <w:pPr>
        <w:pStyle w:val="Prrafodelista"/>
        <w:numPr>
          <w:ilvl w:val="0"/>
          <w:numId w:val="32"/>
        </w:numPr>
        <w:spacing w:before="0" w:after="0"/>
        <w:ind w:left="0" w:firstLine="0"/>
      </w:pPr>
      <w:r>
        <w:t>El procedimiento de fiscalización y determinación de oficio de la obligación tributaria culmina con una Resolu</w:t>
      </w:r>
      <w:r w:rsidR="00287D6E">
        <w:t>ción que emite un órgano de la a</w:t>
      </w:r>
      <w:r>
        <w:t xml:space="preserve">dministración </w:t>
      </w:r>
      <w:r w:rsidR="00287D6E">
        <w:t>t</w:t>
      </w:r>
      <w:r>
        <w:t xml:space="preserve">ributaria distinto al que ejecutó la actuación fiscal y a la cual corresponde: (i) Determinar si procede o no la obligación tributaria: Con ello queda claro que el acto determinativo del tributo es éste, y, por consiguiente excluye que la determinación pueda realizarse en forma definitiva en un acto que lo anteceda. (ii) Imponer la sanción: La resolución debe establecer en forma circunstanciada la infracción que se imputa y señalar la sanción pecuniaria que corresponda. Entonces, la resolución debe establecer los hechos que constituyen el tipo penado por el COT-2014, así como fijar la cuantía de la pena pecuniaria que corresponda. (iii) Intimar los pagos correspondientes: Una vez determinado el monto de la obligación tributaria y de los accesorios y sanciones a que hubiere lugar, debe ordenarse la liquidación por tales conceptos a los fines de que se proceda a la intimación del pago al contribuyente. </w:t>
      </w:r>
    </w:p>
    <w:p w:rsidR="002D2B65" w:rsidRDefault="002D2B65" w:rsidP="00287D6E">
      <w:pPr>
        <w:pStyle w:val="Prrafodelista"/>
        <w:numPr>
          <w:ilvl w:val="0"/>
          <w:numId w:val="32"/>
        </w:numPr>
        <w:spacing w:before="0" w:after="0"/>
        <w:ind w:left="0" w:firstLine="0"/>
      </w:pPr>
      <w:r>
        <w:t>Resolución debe estar debidamente motivada, conforme al artículo 9 de la LOPA,</w:t>
      </w:r>
      <w:r w:rsidRPr="00D1496F">
        <w:t xml:space="preserve"> </w:t>
      </w:r>
      <w:r w:rsidRPr="002D2B65">
        <w:rPr>
          <w:i/>
        </w:rPr>
        <w:t>“Los actos administrativos de carácter particular deberán ser motivados, excepto los de simple trámite o salvo disposición expresa de la Ley. A tal efecto, deberán hacer referencia a los hechos y a los fundamentos legales del acto</w:t>
      </w:r>
      <w:r>
        <w:t>”, en concordancia con la CRBV, en su artículo 49, numerales 1, 4, 5, 6 y 7. En caso contrario, no se estará en presencia de un acto administrativo válido de conformidad con la definición establecida en el artí</w:t>
      </w:r>
      <w:r w:rsidR="00287D6E">
        <w:t>cu</w:t>
      </w:r>
      <w:r>
        <w:t xml:space="preserve">lo 7 de la LOPA. </w:t>
      </w:r>
    </w:p>
    <w:p w:rsidR="0071785E" w:rsidRPr="007C601C" w:rsidRDefault="00DD3027" w:rsidP="00981FAE">
      <w:pPr>
        <w:pStyle w:val="Prrafodelista"/>
        <w:numPr>
          <w:ilvl w:val="0"/>
          <w:numId w:val="27"/>
        </w:numPr>
        <w:rPr>
          <w:b/>
        </w:rPr>
      </w:pPr>
      <w:r w:rsidRPr="007C601C">
        <w:rPr>
          <w:b/>
        </w:rPr>
        <w:lastRenderedPageBreak/>
        <w:t>En Materia de las Medidas cautelares</w:t>
      </w:r>
      <w:r w:rsidR="00C12C59">
        <w:rPr>
          <w:b/>
        </w:rPr>
        <w:t>.</w:t>
      </w:r>
    </w:p>
    <w:p w:rsidR="00BA3AFC" w:rsidRDefault="002D2B65" w:rsidP="00C67F42">
      <w:pPr>
        <w:pStyle w:val="Prrafodelista"/>
        <w:numPr>
          <w:ilvl w:val="0"/>
          <w:numId w:val="33"/>
        </w:numPr>
        <w:spacing w:before="0" w:after="0"/>
        <w:ind w:left="0" w:firstLine="0"/>
      </w:pPr>
      <w:r>
        <w:t>L</w:t>
      </w:r>
      <w:r w:rsidR="00BA3AFC">
        <w:t>a eliminación de</w:t>
      </w:r>
      <w:r>
        <w:t xml:space="preserve"> </w:t>
      </w:r>
      <w:r w:rsidR="00BA3AFC">
        <w:t>l</w:t>
      </w:r>
      <w:r>
        <w:t>a regla</w:t>
      </w:r>
      <w:r w:rsidR="00BA3AFC">
        <w:t xml:space="preserve"> </w:t>
      </w:r>
      <w:r w:rsidR="00BA3AFC" w:rsidRPr="00AC6E9C">
        <w:rPr>
          <w:i/>
        </w:rPr>
        <w:t>solve et repete</w:t>
      </w:r>
      <w:r w:rsidR="00BA3AFC">
        <w:t xml:space="preserve"> (COT-1983),</w:t>
      </w:r>
      <w:r>
        <w:t xml:space="preserve"> como requisito</w:t>
      </w:r>
      <w:r w:rsidR="00BA3AFC">
        <w:t xml:space="preserve"> para impugnar judicialmente los actos administrativos de contenido tributario, se estableció el procedimiento de medidas cautelares a favor de la </w:t>
      </w:r>
      <w:r w:rsidR="000C3A2B">
        <w:t>a</w:t>
      </w:r>
      <w:r w:rsidR="00BA3AFC">
        <w:t xml:space="preserve">dministración </w:t>
      </w:r>
      <w:r w:rsidR="000C3A2B">
        <w:t>t</w:t>
      </w:r>
      <w:r w:rsidR="00BA3AFC">
        <w:t>ributaria, a los efectos de garantizar las resultas de cualquier decisión que pudiera dictarse a su favor.</w:t>
      </w:r>
    </w:p>
    <w:p w:rsidR="000C3A2B" w:rsidRDefault="00BA3AFC" w:rsidP="00C67F42">
      <w:pPr>
        <w:pStyle w:val="Prrafodelista"/>
        <w:numPr>
          <w:ilvl w:val="0"/>
          <w:numId w:val="33"/>
        </w:numPr>
        <w:spacing w:before="0" w:after="0"/>
        <w:ind w:left="0" w:firstLine="0"/>
      </w:pPr>
      <w:r>
        <w:t xml:space="preserve">Los cinco (5) Códigos Orgánicos Tributarios, es decir: 1983, 1992, 1994, 2001 y 2014, </w:t>
      </w:r>
      <w:r w:rsidRPr="00BA3AFC">
        <w:rPr>
          <w:b/>
          <w:i/>
          <w:u w:val="single"/>
        </w:rPr>
        <w:t>todos</w:t>
      </w:r>
      <w:r>
        <w:rPr>
          <w:b/>
          <w:i/>
          <w:u w:val="single"/>
        </w:rPr>
        <w:t xml:space="preserve"> </w:t>
      </w:r>
      <w:r>
        <w:t>han establecido como requisitos o condiciones de procedencia el</w:t>
      </w:r>
      <w:r w:rsidRPr="00BA3AFC">
        <w:rPr>
          <w:i/>
        </w:rPr>
        <w:t xml:space="preserve"> fumus boni iuris</w:t>
      </w:r>
      <w:r>
        <w:t xml:space="preserve"> y el </w:t>
      </w:r>
      <w:r w:rsidRPr="00BA3AFC">
        <w:rPr>
          <w:i/>
        </w:rPr>
        <w:t>periculum in mora</w:t>
      </w:r>
      <w:r w:rsidR="00B357D9">
        <w:rPr>
          <w:i/>
        </w:rPr>
        <w:t xml:space="preserve">, </w:t>
      </w:r>
      <w:r w:rsidR="00B357D9">
        <w:t>de manera concurrente, tanto para el contribuyente como para la Administración Tributaria</w:t>
      </w:r>
      <w:r>
        <w:rPr>
          <w:i/>
        </w:rPr>
        <w:t>.</w:t>
      </w:r>
      <w:r>
        <w:t xml:space="preserve"> No obstante, que </w:t>
      </w:r>
      <w:r w:rsidR="00B357D9">
        <w:t xml:space="preserve">la Sala Político Administrativo, modificó ese criterio el </w:t>
      </w:r>
      <w:r>
        <w:t xml:space="preserve"> </w:t>
      </w:r>
      <w:r w:rsidR="00B357D9">
        <w:t xml:space="preserve">26 de julio de 2011, Caso: Sucesión </w:t>
      </w:r>
      <w:proofErr w:type="spellStart"/>
      <w:r w:rsidR="00B357D9">
        <w:t>Ringuette</w:t>
      </w:r>
      <w:proofErr w:type="spellEnd"/>
      <w:r w:rsidR="00B357D9">
        <w:t xml:space="preserve"> </w:t>
      </w:r>
      <w:proofErr w:type="spellStart"/>
      <w:r w:rsidR="00B357D9">
        <w:t>Gilles</w:t>
      </w:r>
      <w:proofErr w:type="spellEnd"/>
      <w:r w:rsidR="00B357D9">
        <w:t xml:space="preserve">, dejando sentado que “…cuando la medida preventiva obre a favor de la República o cualquier otro ente con las mismas prerrogativas, a tenor de lo dispuesto en el artículo 92 el Decreto con Rango Valor y Fuerza de Ley de Reforma Parcial del Decreto con fuerza de Ley Orgánica de la Procuraduría General de la República (…), no se requiere la comprobación concurrente de los requisitos del </w:t>
      </w:r>
      <w:r w:rsidR="00B357D9" w:rsidRPr="009B082C">
        <w:rPr>
          <w:i/>
        </w:rPr>
        <w:t>fumus boni iuris</w:t>
      </w:r>
      <w:r w:rsidR="00B357D9">
        <w:t xml:space="preserve"> y el </w:t>
      </w:r>
      <w:r w:rsidR="00B357D9" w:rsidRPr="009B082C">
        <w:rPr>
          <w:i/>
        </w:rPr>
        <w:t>periculum in mora</w:t>
      </w:r>
      <w:r w:rsidR="00C67F42">
        <w:rPr>
          <w:i/>
        </w:rPr>
        <w:t>.”</w:t>
      </w:r>
      <w:r w:rsidR="00B357D9">
        <w:t xml:space="preserve"> </w:t>
      </w:r>
    </w:p>
    <w:p w:rsidR="00B357D9" w:rsidRDefault="00AC6E9C" w:rsidP="000C3A2B">
      <w:r>
        <w:t xml:space="preserve">Ahora bien, acordar una medida cautelar con la exigencia parcial de los requisitos, es decir, con </w:t>
      </w:r>
      <w:r w:rsidRPr="0023771E">
        <w:t xml:space="preserve">la comprobación de </w:t>
      </w:r>
      <w:r>
        <w:t xml:space="preserve">uno de ellos: bien, </w:t>
      </w:r>
      <w:r w:rsidRPr="0023771E">
        <w:t>el </w:t>
      </w:r>
      <w:r w:rsidRPr="0023771E">
        <w:rPr>
          <w:i/>
        </w:rPr>
        <w:t>fumus boni iuris</w:t>
      </w:r>
      <w:r w:rsidRPr="0023771E">
        <w:t> </w:t>
      </w:r>
      <w:r>
        <w:t>o</w:t>
      </w:r>
      <w:r w:rsidRPr="0023771E">
        <w:t xml:space="preserve"> el</w:t>
      </w:r>
      <w:r>
        <w:t xml:space="preserve"> </w:t>
      </w:r>
      <w:r w:rsidRPr="0023771E">
        <w:rPr>
          <w:i/>
        </w:rPr>
        <w:t>periculum in mora</w:t>
      </w:r>
      <w:r>
        <w:rPr>
          <w:i/>
        </w:rPr>
        <w:t xml:space="preserve">, </w:t>
      </w:r>
      <w:r w:rsidRPr="00904B39">
        <w:t xml:space="preserve">cuando </w:t>
      </w:r>
      <w:r w:rsidRPr="00AC6E9C">
        <w:rPr>
          <w:b/>
          <w:i/>
          <w:u w:val="single"/>
        </w:rPr>
        <w:t>el solicitante sea la administración tributaria</w:t>
      </w:r>
      <w:r>
        <w:t xml:space="preserve">; y exigir </w:t>
      </w:r>
      <w:r w:rsidRPr="0023771E">
        <w:t xml:space="preserve">la comprobación conjunta de </w:t>
      </w:r>
      <w:r>
        <w:t xml:space="preserve">ambos, </w:t>
      </w:r>
      <w:r w:rsidRPr="00AC6E9C">
        <w:rPr>
          <w:b/>
          <w:i/>
          <w:u w:val="single"/>
        </w:rPr>
        <w:t>cuando el solicitante sea el contribuyente o responsable</w:t>
      </w:r>
      <w:r>
        <w:t xml:space="preserve">, denota una discriminación desproporcionada y contraria a lo dispuesto en la CRBV, que consagra por una parte que Venezuela se </w:t>
      </w:r>
      <w:r w:rsidR="002D2B65">
        <w:t>c</w:t>
      </w:r>
      <w:r>
        <w:t>onstituye en un Estado democrático de Derecho y de Justicia, que propugna como valores superiores de su ordenamiento jurídico y de su actuación la justicia (</w:t>
      </w:r>
      <w:r w:rsidR="00C67F42">
        <w:t>v</w:t>
      </w:r>
      <w:r w:rsidR="00FE0C5A">
        <w:t>.</w:t>
      </w:r>
      <w:r>
        <w:t xml:space="preserve"> Art.2), y por la otra que toda las personas son iguales ante la ley, que además es ella la que garantizará las condiciones jurídicas y administrativas para que la igualdad ante la ley sea real y efectiva (</w:t>
      </w:r>
      <w:r w:rsidR="00FE0C5A">
        <w:t>v.</w:t>
      </w:r>
      <w:r>
        <w:t xml:space="preserve"> Artículo 21)   </w:t>
      </w:r>
    </w:p>
    <w:p w:rsidR="00544188" w:rsidRDefault="00584EFA" w:rsidP="00C67F42">
      <w:pPr>
        <w:pStyle w:val="Prrafodelista"/>
        <w:numPr>
          <w:ilvl w:val="0"/>
          <w:numId w:val="33"/>
        </w:numPr>
        <w:ind w:left="0" w:firstLine="0"/>
      </w:pPr>
      <w:r>
        <w:t>C</w:t>
      </w:r>
      <w:r w:rsidR="00AC6E9C">
        <w:t xml:space="preserve">on la entrada en vigencia del COT-2014, </w:t>
      </w:r>
      <w:r w:rsidR="00AC6E9C" w:rsidRPr="00AC6E9C">
        <w:rPr>
          <w:b/>
          <w:i/>
          <w:u w:val="single"/>
        </w:rPr>
        <w:t>todas</w:t>
      </w:r>
      <w:r w:rsidR="00AC6E9C">
        <w:t xml:space="preserve"> </w:t>
      </w:r>
      <w:r>
        <w:t>l</w:t>
      </w:r>
      <w:r w:rsidR="009B082C">
        <w:t xml:space="preserve">as </w:t>
      </w:r>
      <w:r w:rsidR="000C3A2B">
        <w:t>a</w:t>
      </w:r>
      <w:r w:rsidR="009B082C">
        <w:t xml:space="preserve">dministraciones </w:t>
      </w:r>
      <w:r w:rsidR="000C3A2B">
        <w:t>t</w:t>
      </w:r>
      <w:r w:rsidR="009B082C">
        <w:t>ributarias, es decir</w:t>
      </w:r>
      <w:r>
        <w:t>:</w:t>
      </w:r>
      <w:r w:rsidR="009B082C">
        <w:t xml:space="preserve"> las Nacionales, Estadales y Municipales, </w:t>
      </w:r>
      <w:r w:rsidR="00AC6E9C">
        <w:t>están facultadas para</w:t>
      </w:r>
      <w:r w:rsidR="009B082C">
        <w:t xml:space="preserve"> dictar las medidas cautelares sin la intervención de un juez, lo que en nuestra opinión</w:t>
      </w:r>
      <w:r>
        <w:t xml:space="preserve">, esta invasión de </w:t>
      </w:r>
      <w:r>
        <w:lastRenderedPageBreak/>
        <w:t>competencias atribuidas al poder judicial,</w:t>
      </w:r>
      <w:r w:rsidR="009B082C">
        <w:t xml:space="preserve"> lesiona las garantías a la tutela judicial efectiva y al debido proceso, establecidas en los </w:t>
      </w:r>
      <w:r w:rsidR="008C1ED3">
        <w:t>Arts.</w:t>
      </w:r>
      <w:r w:rsidR="009B082C">
        <w:t>26 y 49 de la CRBV</w:t>
      </w:r>
      <w:r>
        <w:t>.</w:t>
      </w:r>
      <w:r w:rsidR="009B082C">
        <w:t xml:space="preserve"> </w:t>
      </w:r>
    </w:p>
    <w:p w:rsidR="00544188" w:rsidRDefault="00544188" w:rsidP="00C67F42">
      <w:pPr>
        <w:pStyle w:val="Prrafodelista"/>
        <w:numPr>
          <w:ilvl w:val="0"/>
          <w:numId w:val="33"/>
        </w:numPr>
        <w:ind w:left="0" w:firstLine="0"/>
      </w:pPr>
      <w:r>
        <w:t xml:space="preserve">Luego del análisis comparativo de las reformas tributarias vinculadas al tema de las medidas cautelares, </w:t>
      </w:r>
      <w:r w:rsidR="00C12C59">
        <w:t>el autor concluye</w:t>
      </w:r>
      <w:r>
        <w:t xml:space="preserve">, que hoy por hoy son muchas las privilegios y prerrogativas a favor de la administración </w:t>
      </w:r>
      <w:r w:rsidR="00593AB7">
        <w:t>t</w:t>
      </w:r>
      <w:r>
        <w:t xml:space="preserve">ributaria y en contra del </w:t>
      </w:r>
      <w:r w:rsidR="00593AB7">
        <w:t>c</w:t>
      </w:r>
      <w:r>
        <w:t>ontribuyente o responsable que  desequilibran la relación tributar</w:t>
      </w:r>
      <w:r w:rsidR="00593AB7">
        <w:t>i</w:t>
      </w:r>
      <w:r>
        <w:t xml:space="preserve">a, pues: </w:t>
      </w:r>
      <w:r w:rsidRPr="00AC6E9C">
        <w:rPr>
          <w:b/>
          <w:i/>
        </w:rPr>
        <w:t>(i</w:t>
      </w:r>
      <w:r w:rsidR="00BB48C8" w:rsidRPr="00AC6E9C">
        <w:rPr>
          <w:b/>
          <w:i/>
        </w:rPr>
        <w:t>)</w:t>
      </w:r>
      <w:r w:rsidR="00BB48C8">
        <w:t xml:space="preserve"> a diferencia de la concepción original de la instauración del procedimiento de medidas cautelares a favor de la </w:t>
      </w:r>
      <w:r w:rsidR="00593AB7">
        <w:t>a</w:t>
      </w:r>
      <w:r w:rsidR="00BB48C8">
        <w:t xml:space="preserve">dministración </w:t>
      </w:r>
      <w:r w:rsidR="00593AB7">
        <w:t>t</w:t>
      </w:r>
      <w:r w:rsidR="00BB48C8">
        <w:t xml:space="preserve">ributaria, donde existía la suspensión de los efectos del acto administrativo impugnado bien, a través del Recurso jerárquico o el Contencioso Tributario de pleno derecho, con la reforma del COT- 2014, ninguno de los Recursos suspende los efectos del acto. (ii) </w:t>
      </w:r>
      <w:r w:rsidR="00AC6E9C">
        <w:t xml:space="preserve">Si, es </w:t>
      </w:r>
      <w:r w:rsidR="00BB48C8">
        <w:t xml:space="preserve">el </w:t>
      </w:r>
      <w:r w:rsidR="00593AB7">
        <w:t>c</w:t>
      </w:r>
      <w:r w:rsidR="00BB48C8">
        <w:t xml:space="preserve">ontribuyente </w:t>
      </w:r>
      <w:r w:rsidR="00AC6E9C">
        <w:t xml:space="preserve">que </w:t>
      </w:r>
      <w:r w:rsidR="00BB48C8">
        <w:t xml:space="preserve">solicita la suspensión de los efectos en cualquiera de sus recursos de impugnación, debe obligatoriamente cumplir con los extremos legales siguientes de manera concurrente: el </w:t>
      </w:r>
      <w:r w:rsidR="00BB48C8" w:rsidRPr="00BB48C8">
        <w:rPr>
          <w:i/>
        </w:rPr>
        <w:t>fumus boni iuris</w:t>
      </w:r>
      <w:r w:rsidR="00BB48C8">
        <w:t xml:space="preserve"> y el </w:t>
      </w:r>
      <w:r w:rsidR="00BB48C8" w:rsidRPr="00BB48C8">
        <w:rPr>
          <w:i/>
        </w:rPr>
        <w:t xml:space="preserve">periculum in </w:t>
      </w:r>
      <w:proofErr w:type="spellStart"/>
      <w:r w:rsidR="00BB48C8" w:rsidRPr="00BB48C8">
        <w:rPr>
          <w:i/>
        </w:rPr>
        <w:t>dammi</w:t>
      </w:r>
      <w:proofErr w:type="spellEnd"/>
      <w:r w:rsidR="00BB48C8">
        <w:t xml:space="preserve">. No obstante,  si quien </w:t>
      </w:r>
      <w:r w:rsidR="003F3B8F">
        <w:t>solicita</w:t>
      </w:r>
      <w:r w:rsidR="00BB48C8">
        <w:t xml:space="preserve"> la medida, es la </w:t>
      </w:r>
      <w:r w:rsidR="003F3B8F">
        <w:t>Administración</w:t>
      </w:r>
      <w:r w:rsidR="00BB48C8">
        <w:t xml:space="preserve"> Tributaria, entonces </w:t>
      </w:r>
      <w:r w:rsidR="003F3B8F">
        <w:t>solo deberá cumplir con uno de los extremos legales antes señalado,</w:t>
      </w:r>
      <w:r w:rsidR="00BB48C8">
        <w:t xml:space="preserve"> </w:t>
      </w:r>
      <w:r w:rsidR="003F3B8F" w:rsidRPr="00AC6E9C">
        <w:rPr>
          <w:b/>
          <w:i/>
        </w:rPr>
        <w:t>(iii)</w:t>
      </w:r>
      <w:r w:rsidR="003F3B8F">
        <w:t xml:space="preserve"> y aunado a lo anterior, </w:t>
      </w:r>
      <w:r w:rsidR="00AC6E9C">
        <w:t xml:space="preserve">ahora </w:t>
      </w:r>
      <w:r w:rsidR="003F3B8F">
        <w:t xml:space="preserve">la </w:t>
      </w:r>
      <w:r w:rsidR="00593AB7">
        <w:t>a</w:t>
      </w:r>
      <w:r w:rsidR="003F3B8F">
        <w:t xml:space="preserve">dministración </w:t>
      </w:r>
      <w:r w:rsidR="00593AB7">
        <w:t>t</w:t>
      </w:r>
      <w:r w:rsidR="003F3B8F">
        <w:t xml:space="preserve">ributaria directamente puede acordar las medidas cautelares sin la intervención de un juez.    </w:t>
      </w:r>
    </w:p>
    <w:p w:rsidR="00BA3AFC" w:rsidRDefault="00B357D9" w:rsidP="00544188">
      <w:pPr>
        <w:pStyle w:val="Prrafodelista"/>
        <w:ind w:left="2149" w:firstLine="0"/>
      </w:pPr>
      <w:r>
        <w:t xml:space="preserve">  </w:t>
      </w:r>
    </w:p>
    <w:p w:rsidR="00183EFD" w:rsidRDefault="00183EFD"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593AB7" w:rsidRDefault="00593AB7" w:rsidP="00183EFD">
      <w:pPr>
        <w:jc w:val="center"/>
        <w:rPr>
          <w:rStyle w:val="Ninguno"/>
          <w:b/>
        </w:rPr>
      </w:pPr>
    </w:p>
    <w:p w:rsidR="00183EFD" w:rsidRPr="00C07533" w:rsidRDefault="00366ACA" w:rsidP="00C07533">
      <w:pPr>
        <w:pStyle w:val="Ttulo1"/>
        <w:rPr>
          <w:rStyle w:val="Ninguno"/>
          <w:lang w:val="es-VE"/>
        </w:rPr>
      </w:pPr>
      <w:bookmarkStart w:id="45" w:name="_Toc449030704"/>
      <w:r>
        <w:rPr>
          <w:rStyle w:val="Ninguno"/>
          <w:lang w:val="es-VE"/>
        </w:rPr>
        <w:lastRenderedPageBreak/>
        <w:t>5</w:t>
      </w:r>
      <w:r w:rsidR="00C07533" w:rsidRPr="00C07533">
        <w:rPr>
          <w:rStyle w:val="Ninguno"/>
          <w:lang w:val="es-VE"/>
        </w:rPr>
        <w:t xml:space="preserve">. </w:t>
      </w:r>
      <w:r w:rsidR="00E52F97" w:rsidRPr="00C07533">
        <w:rPr>
          <w:rStyle w:val="Ninguno"/>
          <w:lang w:val="es-VE"/>
        </w:rPr>
        <w:t>REFERENCIAS BIBLIOGRAFICAS</w:t>
      </w:r>
      <w:bookmarkEnd w:id="45"/>
    </w:p>
    <w:p w:rsidR="00183EFD" w:rsidRPr="00143F67" w:rsidRDefault="00183EFD" w:rsidP="00D82F9A">
      <w:pPr>
        <w:pStyle w:val="Ttulo2"/>
        <w:rPr>
          <w:rStyle w:val="Ninguno"/>
          <w:lang w:val="es-VE"/>
        </w:rPr>
      </w:pPr>
      <w:bookmarkStart w:id="46" w:name="_Toc449030705"/>
      <w:r w:rsidRPr="00143F67">
        <w:rPr>
          <w:rStyle w:val="Ninguno"/>
          <w:lang w:val="es-VE"/>
        </w:rPr>
        <w:t>Fuentes Documentales Impresas</w:t>
      </w:r>
      <w:r w:rsidR="00FD53DC">
        <w:rPr>
          <w:rStyle w:val="Ninguno"/>
          <w:lang w:val="es-VE"/>
        </w:rPr>
        <w:t>.</w:t>
      </w:r>
      <w:bookmarkEnd w:id="46"/>
    </w:p>
    <w:p w:rsidR="009F1CFA" w:rsidRDefault="009F1CFA" w:rsidP="00093B0C">
      <w:pPr>
        <w:ind w:left="709" w:hanging="709"/>
        <w:rPr>
          <w:rStyle w:val="Ninguno"/>
        </w:rPr>
      </w:pPr>
      <w:proofErr w:type="spellStart"/>
      <w:r w:rsidRPr="00DA5C4D">
        <w:rPr>
          <w:rStyle w:val="Ninguno"/>
        </w:rPr>
        <w:t>A</w:t>
      </w:r>
      <w:r w:rsidR="007462AB" w:rsidRPr="00DA5C4D">
        <w:rPr>
          <w:rStyle w:val="Ninguno"/>
        </w:rPr>
        <w:t>bache</w:t>
      </w:r>
      <w:proofErr w:type="spellEnd"/>
      <w:r>
        <w:rPr>
          <w:rStyle w:val="Ninguno"/>
        </w:rPr>
        <w:t xml:space="preserve">  y </w:t>
      </w:r>
      <w:r w:rsidRPr="00C74FDB">
        <w:rPr>
          <w:rStyle w:val="Ninguno"/>
        </w:rPr>
        <w:t>B</w:t>
      </w:r>
      <w:r w:rsidR="007462AB" w:rsidRPr="00C74FDB">
        <w:rPr>
          <w:rStyle w:val="Ninguno"/>
        </w:rPr>
        <w:t>lanco</w:t>
      </w:r>
      <w:r w:rsidR="007462AB">
        <w:rPr>
          <w:rStyle w:val="Ninguno"/>
        </w:rPr>
        <w:t xml:space="preserve"> </w:t>
      </w:r>
      <w:r w:rsidR="008F476D">
        <w:rPr>
          <w:rStyle w:val="Ninguno"/>
        </w:rPr>
        <w:t>(2012).</w:t>
      </w:r>
      <w:r>
        <w:rPr>
          <w:rStyle w:val="Ninguno"/>
        </w:rPr>
        <w:t xml:space="preserve"> </w:t>
      </w:r>
      <w:r w:rsidRPr="00F7370E">
        <w:rPr>
          <w:rStyle w:val="Ninguno"/>
          <w:b/>
        </w:rPr>
        <w:t>Justicia Tributaria</w:t>
      </w:r>
      <w:r>
        <w:rPr>
          <w:rStyle w:val="Ninguno"/>
        </w:rPr>
        <w:t xml:space="preserve">. Colección Estado de Derecho, Tomo IV, Caracas. Venezuela. Ediciones </w:t>
      </w:r>
      <w:proofErr w:type="spellStart"/>
      <w:r>
        <w:rPr>
          <w:rStyle w:val="Ninguno"/>
        </w:rPr>
        <w:t>Funeda</w:t>
      </w:r>
      <w:proofErr w:type="spellEnd"/>
      <w:r>
        <w:rPr>
          <w:rStyle w:val="Ninguno"/>
        </w:rPr>
        <w:t xml:space="preserve">.  </w:t>
      </w:r>
    </w:p>
    <w:p w:rsidR="009F1CFA" w:rsidRDefault="009F1CFA" w:rsidP="00093B0C">
      <w:pPr>
        <w:ind w:left="709" w:hanging="709"/>
        <w:rPr>
          <w:rStyle w:val="Ninguno"/>
        </w:rPr>
      </w:pPr>
      <w:proofErr w:type="spellStart"/>
      <w:r>
        <w:rPr>
          <w:rStyle w:val="Ninguno"/>
        </w:rPr>
        <w:t>A</w:t>
      </w:r>
      <w:r w:rsidR="007462AB">
        <w:rPr>
          <w:rStyle w:val="Ninguno"/>
        </w:rPr>
        <w:t>bache</w:t>
      </w:r>
      <w:proofErr w:type="spellEnd"/>
      <w:r w:rsidR="007462AB">
        <w:rPr>
          <w:rStyle w:val="Ninguno"/>
        </w:rPr>
        <w:t xml:space="preserve"> </w:t>
      </w:r>
      <w:r>
        <w:rPr>
          <w:rStyle w:val="Ninguno"/>
        </w:rPr>
        <w:t xml:space="preserve">C., </w:t>
      </w:r>
      <w:proofErr w:type="spellStart"/>
      <w:r>
        <w:rPr>
          <w:rStyle w:val="Ninguno"/>
        </w:rPr>
        <w:t>Serviliano</w:t>
      </w:r>
      <w:proofErr w:type="spellEnd"/>
      <w:r>
        <w:rPr>
          <w:rStyle w:val="Ninguno"/>
        </w:rPr>
        <w:t xml:space="preserve"> (2012). </w:t>
      </w:r>
      <w:r w:rsidRPr="00535337">
        <w:rPr>
          <w:rStyle w:val="Ninguno"/>
          <w:b/>
        </w:rPr>
        <w:t>La atipicidad de la Presunción de Legitimidad del Acto Administrativo y la Carga de la Prueba en el Proceso Tributario</w:t>
      </w:r>
      <w:r w:rsidR="008F476D">
        <w:rPr>
          <w:rStyle w:val="Ninguno"/>
          <w:i/>
        </w:rPr>
        <w:t>.</w:t>
      </w:r>
      <w:r>
        <w:rPr>
          <w:rStyle w:val="Ninguno"/>
          <w:i/>
        </w:rPr>
        <w:t xml:space="preserve"> </w:t>
      </w:r>
      <w:r>
        <w:rPr>
          <w:rStyle w:val="Ninguno"/>
        </w:rPr>
        <w:t>Colecciones Estudios Jurídicos Nro. 93, Caracas. Ediciones Fundación de estudios de Derecho Administrativo.</w:t>
      </w:r>
    </w:p>
    <w:p w:rsidR="009F1CFA" w:rsidRDefault="009F1CFA" w:rsidP="00093B0C">
      <w:pPr>
        <w:ind w:left="709" w:hanging="709"/>
        <w:rPr>
          <w:rStyle w:val="Ninguno"/>
        </w:rPr>
      </w:pPr>
      <w:r>
        <w:rPr>
          <w:rStyle w:val="Ninguno"/>
        </w:rPr>
        <w:t>A</w:t>
      </w:r>
      <w:r w:rsidR="007462AB">
        <w:rPr>
          <w:rStyle w:val="Ninguno"/>
        </w:rPr>
        <w:t xml:space="preserve">raujo </w:t>
      </w:r>
      <w:r>
        <w:rPr>
          <w:rStyle w:val="Ninguno"/>
        </w:rPr>
        <w:t>J., José (2005)</w:t>
      </w:r>
      <w:r w:rsidRPr="00A10699">
        <w:rPr>
          <w:rStyle w:val="Ninguno"/>
        </w:rPr>
        <w:t xml:space="preserve">. </w:t>
      </w:r>
      <w:r w:rsidRPr="00535337">
        <w:rPr>
          <w:rStyle w:val="Ninguno"/>
          <w:b/>
        </w:rPr>
        <w:t>Tratado de Derecho Administrativo Formal</w:t>
      </w:r>
      <w:r w:rsidR="008F476D">
        <w:rPr>
          <w:rStyle w:val="Ninguno"/>
        </w:rPr>
        <w:t>.</w:t>
      </w:r>
      <w:r>
        <w:rPr>
          <w:rStyle w:val="Ninguno"/>
        </w:rPr>
        <w:t xml:space="preserve"> 4ª Edición, </w:t>
      </w:r>
      <w:r w:rsidRPr="00A10699">
        <w:rPr>
          <w:rStyle w:val="Ninguno"/>
        </w:rPr>
        <w:t>Caracas</w:t>
      </w:r>
      <w:r>
        <w:rPr>
          <w:rStyle w:val="Ninguno"/>
        </w:rPr>
        <w:t xml:space="preserve">. </w:t>
      </w:r>
      <w:r w:rsidRPr="00A10699">
        <w:rPr>
          <w:rStyle w:val="Ninguno"/>
        </w:rPr>
        <w:t>Venezuela</w:t>
      </w:r>
      <w:r>
        <w:rPr>
          <w:rStyle w:val="Ninguno"/>
        </w:rPr>
        <w:t>.</w:t>
      </w:r>
      <w:r w:rsidRPr="00A10699">
        <w:rPr>
          <w:rStyle w:val="Ninguno"/>
        </w:rPr>
        <w:t xml:space="preserve"> </w:t>
      </w:r>
      <w:proofErr w:type="spellStart"/>
      <w:r w:rsidRPr="00A10699">
        <w:rPr>
          <w:rStyle w:val="Ninguno"/>
        </w:rPr>
        <w:t>Vadell</w:t>
      </w:r>
      <w:proofErr w:type="spellEnd"/>
      <w:r w:rsidRPr="00A10699">
        <w:rPr>
          <w:rStyle w:val="Ninguno"/>
        </w:rPr>
        <w:t xml:space="preserve"> Hermanos</w:t>
      </w:r>
      <w:r>
        <w:rPr>
          <w:rStyle w:val="Ninguno"/>
        </w:rPr>
        <w:t xml:space="preserve"> Editores</w:t>
      </w:r>
      <w:r w:rsidRPr="00A10699">
        <w:rPr>
          <w:rStyle w:val="Ninguno"/>
        </w:rPr>
        <w:t>.</w:t>
      </w:r>
    </w:p>
    <w:p w:rsidR="009F1CFA" w:rsidRPr="00DB7F85" w:rsidRDefault="009F1CFA" w:rsidP="00093B0C">
      <w:pPr>
        <w:ind w:left="709" w:hanging="709"/>
        <w:rPr>
          <w:rStyle w:val="Ninguno"/>
          <w:color w:val="auto"/>
        </w:rPr>
      </w:pPr>
      <w:r w:rsidRPr="00DB7F85">
        <w:rPr>
          <w:rStyle w:val="Ninguno"/>
          <w:color w:val="auto"/>
        </w:rPr>
        <w:t>A</w:t>
      </w:r>
      <w:r w:rsidR="007462AB" w:rsidRPr="00DB7F85">
        <w:rPr>
          <w:rStyle w:val="Ninguno"/>
          <w:color w:val="auto"/>
        </w:rPr>
        <w:t>raujo</w:t>
      </w:r>
      <w:r w:rsidRPr="00DB7F85">
        <w:rPr>
          <w:rStyle w:val="Ninguno"/>
          <w:color w:val="auto"/>
        </w:rPr>
        <w:t xml:space="preserve"> J., José (2008). </w:t>
      </w:r>
      <w:r w:rsidRPr="00DB7F85">
        <w:rPr>
          <w:rStyle w:val="Ninguno"/>
          <w:b/>
          <w:color w:val="auto"/>
        </w:rPr>
        <w:t>Derecho Administrativo</w:t>
      </w:r>
      <w:r w:rsidRPr="00DB7F85">
        <w:rPr>
          <w:rStyle w:val="Ninguno"/>
          <w:color w:val="auto"/>
        </w:rPr>
        <w:t>. Parte General. Caracas. Venezuela.  Ediciones Paredes. 1ª Edición.</w:t>
      </w:r>
    </w:p>
    <w:p w:rsidR="009F1CFA" w:rsidRDefault="009F1CFA" w:rsidP="00093B0C">
      <w:pPr>
        <w:ind w:left="709" w:hanging="709"/>
        <w:rPr>
          <w:rStyle w:val="Ninguno"/>
        </w:rPr>
      </w:pPr>
      <w:r>
        <w:rPr>
          <w:rStyle w:val="Ninguno"/>
        </w:rPr>
        <w:t>A</w:t>
      </w:r>
      <w:r w:rsidR="007462AB">
        <w:rPr>
          <w:rStyle w:val="Ninguno"/>
        </w:rPr>
        <w:t>raujo</w:t>
      </w:r>
      <w:r>
        <w:rPr>
          <w:rStyle w:val="Ninguno"/>
        </w:rPr>
        <w:t xml:space="preserve"> J., José (2014). </w:t>
      </w:r>
      <w:r w:rsidRPr="00535337">
        <w:rPr>
          <w:rStyle w:val="Ninguno"/>
          <w:b/>
        </w:rPr>
        <w:t>La Nulidad del Acto Administrativo</w:t>
      </w:r>
      <w:r w:rsidR="008F476D">
        <w:rPr>
          <w:rStyle w:val="Ninguno"/>
          <w:i/>
        </w:rPr>
        <w:t>.</w:t>
      </w:r>
      <w:r>
        <w:rPr>
          <w:rStyle w:val="Ninguno"/>
          <w:i/>
        </w:rPr>
        <w:t xml:space="preserve"> </w:t>
      </w:r>
      <w:r>
        <w:rPr>
          <w:rStyle w:val="Ninguno"/>
        </w:rPr>
        <w:t xml:space="preserve">Serie Monografías, Caracas. Ediciones Paredes.  </w:t>
      </w:r>
    </w:p>
    <w:p w:rsidR="009F1CFA" w:rsidRDefault="009F1CFA" w:rsidP="00093B0C">
      <w:pPr>
        <w:ind w:left="709" w:hanging="709"/>
        <w:rPr>
          <w:rStyle w:val="Ninguno"/>
        </w:rPr>
      </w:pPr>
      <w:r>
        <w:rPr>
          <w:rStyle w:val="Ninguno"/>
        </w:rPr>
        <w:t>A</w:t>
      </w:r>
      <w:r w:rsidR="007462AB">
        <w:rPr>
          <w:rStyle w:val="Ninguno"/>
        </w:rPr>
        <w:t>rias</w:t>
      </w:r>
      <w:r>
        <w:rPr>
          <w:rStyle w:val="Ninguno"/>
        </w:rPr>
        <w:t xml:space="preserve">, Fidias G. (2004). </w:t>
      </w:r>
      <w:r w:rsidRPr="00BA7E8C">
        <w:rPr>
          <w:rStyle w:val="Ninguno"/>
          <w:b/>
        </w:rPr>
        <w:t>El Proyecto de Investigación</w:t>
      </w:r>
      <w:r>
        <w:rPr>
          <w:rStyle w:val="Ninguno"/>
        </w:rPr>
        <w:t xml:space="preserve"> </w:t>
      </w:r>
      <w:r w:rsidRPr="00BA7E8C">
        <w:rPr>
          <w:rStyle w:val="Ninguno"/>
          <w:b/>
        </w:rPr>
        <w:t xml:space="preserve">Introducción a la metodología </w:t>
      </w:r>
      <w:r>
        <w:rPr>
          <w:rStyle w:val="Ninguno"/>
          <w:b/>
        </w:rPr>
        <w:t>científica</w:t>
      </w:r>
      <w:r>
        <w:rPr>
          <w:rStyle w:val="Ninguno"/>
        </w:rPr>
        <w:t>. 4</w:t>
      </w:r>
      <w:r w:rsidRPr="00BA7E8C">
        <w:rPr>
          <w:rStyle w:val="Ninguno"/>
          <w:vertAlign w:val="superscript"/>
        </w:rPr>
        <w:t>a</w:t>
      </w:r>
      <w:r>
        <w:rPr>
          <w:rStyle w:val="Ninguno"/>
        </w:rPr>
        <w:t xml:space="preserve">Edición. Editorial </w:t>
      </w:r>
      <w:proofErr w:type="spellStart"/>
      <w:r>
        <w:rPr>
          <w:rStyle w:val="Ninguno"/>
        </w:rPr>
        <w:t>Episteme</w:t>
      </w:r>
      <w:proofErr w:type="spellEnd"/>
      <w:r>
        <w:rPr>
          <w:rStyle w:val="Ninguno"/>
        </w:rPr>
        <w:t xml:space="preserve">. Caracas, Venezuela.  </w:t>
      </w:r>
    </w:p>
    <w:p w:rsidR="009F1CFA" w:rsidRDefault="009F1CFA" w:rsidP="00093B0C">
      <w:pPr>
        <w:ind w:left="709" w:hanging="709"/>
        <w:rPr>
          <w:rStyle w:val="Ninguno"/>
          <w:i/>
        </w:rPr>
      </w:pPr>
      <w:r>
        <w:rPr>
          <w:rStyle w:val="Ninguno"/>
        </w:rPr>
        <w:t>A</w:t>
      </w:r>
      <w:r w:rsidR="006A0ED2">
        <w:rPr>
          <w:rStyle w:val="Ninguno"/>
        </w:rPr>
        <w:t>sociación</w:t>
      </w:r>
      <w:r>
        <w:rPr>
          <w:rStyle w:val="Ninguno"/>
        </w:rPr>
        <w:t xml:space="preserve"> V</w:t>
      </w:r>
      <w:r w:rsidR="006A0ED2">
        <w:rPr>
          <w:rStyle w:val="Ninguno"/>
        </w:rPr>
        <w:t>enezolana</w:t>
      </w:r>
      <w:r>
        <w:rPr>
          <w:rStyle w:val="Ninguno"/>
        </w:rPr>
        <w:t xml:space="preserve"> </w:t>
      </w:r>
      <w:r w:rsidR="006A0ED2">
        <w:rPr>
          <w:rStyle w:val="Ninguno"/>
        </w:rPr>
        <w:t xml:space="preserve">de </w:t>
      </w:r>
      <w:r>
        <w:rPr>
          <w:rStyle w:val="Ninguno"/>
        </w:rPr>
        <w:t>D</w:t>
      </w:r>
      <w:r w:rsidR="006A0ED2">
        <w:rPr>
          <w:rStyle w:val="Ninguno"/>
        </w:rPr>
        <w:t>erecho</w:t>
      </w:r>
      <w:r>
        <w:rPr>
          <w:rStyle w:val="Ninguno"/>
        </w:rPr>
        <w:t xml:space="preserve"> T</w:t>
      </w:r>
      <w:r w:rsidR="006A0ED2">
        <w:rPr>
          <w:rStyle w:val="Ninguno"/>
        </w:rPr>
        <w:t>ributario</w:t>
      </w:r>
      <w:r>
        <w:rPr>
          <w:rStyle w:val="Ninguno"/>
        </w:rPr>
        <w:t xml:space="preserve"> (1983).</w:t>
      </w:r>
      <w:r w:rsidRPr="006804BE">
        <w:rPr>
          <w:rStyle w:val="Ninguno"/>
          <w:i/>
        </w:rPr>
        <w:t xml:space="preserve"> </w:t>
      </w:r>
      <w:r w:rsidRPr="00130E93">
        <w:rPr>
          <w:rStyle w:val="Ninguno"/>
          <w:b/>
        </w:rPr>
        <w:t>Comentarios al Código Orgánico Tributario</w:t>
      </w:r>
      <w:r>
        <w:rPr>
          <w:rStyle w:val="Ninguno"/>
          <w:i/>
        </w:rPr>
        <w:t>,</w:t>
      </w:r>
      <w:r w:rsidRPr="001B1868">
        <w:rPr>
          <w:rStyle w:val="Ninguno"/>
        </w:rPr>
        <w:t xml:space="preserve"> </w:t>
      </w:r>
      <w:r>
        <w:rPr>
          <w:rStyle w:val="Ninguno"/>
        </w:rPr>
        <w:t>Asociación Venezolana de Derecho Tributario.</w:t>
      </w:r>
      <w:r w:rsidRPr="006804BE">
        <w:rPr>
          <w:rStyle w:val="Ninguno"/>
          <w:i/>
          <w:u w:val="single"/>
        </w:rPr>
        <w:t xml:space="preserve"> </w:t>
      </w:r>
      <w:r w:rsidRPr="006804BE">
        <w:rPr>
          <w:rStyle w:val="Ninguno"/>
          <w:i/>
        </w:rPr>
        <w:t xml:space="preserve"> </w:t>
      </w:r>
      <w:r w:rsidR="00593AB7">
        <w:rPr>
          <w:rStyle w:val="Ninguno"/>
        </w:rPr>
        <w:t>Caracas, Venezuela.</w:t>
      </w:r>
    </w:p>
    <w:p w:rsidR="009F1CFA" w:rsidRDefault="009F1CFA" w:rsidP="00093B0C">
      <w:pPr>
        <w:ind w:left="709" w:hanging="709"/>
        <w:rPr>
          <w:rStyle w:val="Ninguno"/>
        </w:rPr>
      </w:pPr>
      <w:r>
        <w:rPr>
          <w:rStyle w:val="Ninguno"/>
        </w:rPr>
        <w:t>A</w:t>
      </w:r>
      <w:r w:rsidR="006A0ED2">
        <w:rPr>
          <w:rStyle w:val="Ninguno"/>
        </w:rPr>
        <w:t>sociación</w:t>
      </w:r>
      <w:r>
        <w:rPr>
          <w:rStyle w:val="Ninguno"/>
        </w:rPr>
        <w:t xml:space="preserve"> V</w:t>
      </w:r>
      <w:r w:rsidR="006A0ED2">
        <w:rPr>
          <w:rStyle w:val="Ninguno"/>
        </w:rPr>
        <w:t>enezolana</w:t>
      </w:r>
      <w:r>
        <w:rPr>
          <w:rStyle w:val="Ninguno"/>
        </w:rPr>
        <w:t xml:space="preserve"> </w:t>
      </w:r>
      <w:r w:rsidR="006A0ED2">
        <w:rPr>
          <w:rStyle w:val="Ninguno"/>
        </w:rPr>
        <w:t>de</w:t>
      </w:r>
      <w:r>
        <w:rPr>
          <w:rStyle w:val="Ninguno"/>
        </w:rPr>
        <w:t xml:space="preserve"> D</w:t>
      </w:r>
      <w:r w:rsidR="006A0ED2">
        <w:rPr>
          <w:rStyle w:val="Ninguno"/>
        </w:rPr>
        <w:t>erecho</w:t>
      </w:r>
      <w:r>
        <w:rPr>
          <w:rStyle w:val="Ninguno"/>
        </w:rPr>
        <w:t xml:space="preserve"> T</w:t>
      </w:r>
      <w:r w:rsidR="006A0ED2">
        <w:rPr>
          <w:rStyle w:val="Ninguno"/>
        </w:rPr>
        <w:t>ributario</w:t>
      </w:r>
      <w:r>
        <w:rPr>
          <w:rStyle w:val="Ninguno"/>
        </w:rPr>
        <w:t xml:space="preserve"> (2006)</w:t>
      </w:r>
      <w:r w:rsidR="008F476D">
        <w:rPr>
          <w:rStyle w:val="Ninguno"/>
        </w:rPr>
        <w:t>.</w:t>
      </w:r>
      <w:r>
        <w:rPr>
          <w:rStyle w:val="Ninguno"/>
        </w:rPr>
        <w:t xml:space="preserve"> </w:t>
      </w:r>
      <w:r w:rsidRPr="00130E93">
        <w:rPr>
          <w:rStyle w:val="Ninguno"/>
          <w:b/>
        </w:rPr>
        <w:t>Revista de Derecho Tributario</w:t>
      </w:r>
      <w:r>
        <w:rPr>
          <w:rStyle w:val="Ninguno"/>
          <w:i/>
        </w:rPr>
        <w:t xml:space="preserve">, </w:t>
      </w:r>
      <w:r>
        <w:rPr>
          <w:rStyle w:val="Ninguno"/>
        </w:rPr>
        <w:t xml:space="preserve">Número 111, </w:t>
      </w:r>
      <w:proofErr w:type="spellStart"/>
      <w:r>
        <w:rPr>
          <w:rStyle w:val="Ninguno"/>
        </w:rPr>
        <w:t>Legis</w:t>
      </w:r>
      <w:proofErr w:type="spellEnd"/>
      <w:r>
        <w:rPr>
          <w:rStyle w:val="Ninguno"/>
        </w:rPr>
        <w:t>.</w:t>
      </w:r>
      <w:r w:rsidR="00593AB7" w:rsidRPr="00593AB7">
        <w:rPr>
          <w:rStyle w:val="Ninguno"/>
        </w:rPr>
        <w:t xml:space="preserve"> </w:t>
      </w:r>
      <w:r w:rsidR="00E633F6">
        <w:rPr>
          <w:rStyle w:val="Ninguno"/>
        </w:rPr>
        <w:t>Caracas, Ve</w:t>
      </w:r>
      <w:r w:rsidR="00593AB7">
        <w:rPr>
          <w:rStyle w:val="Ninguno"/>
        </w:rPr>
        <w:t>nezuela.</w:t>
      </w:r>
    </w:p>
    <w:p w:rsidR="009F1CFA" w:rsidRDefault="009F1CFA" w:rsidP="00093B0C">
      <w:pPr>
        <w:ind w:left="709" w:hanging="709"/>
        <w:rPr>
          <w:rStyle w:val="Ninguno"/>
        </w:rPr>
      </w:pPr>
      <w:r>
        <w:rPr>
          <w:rStyle w:val="Ninguno"/>
        </w:rPr>
        <w:t>A</w:t>
      </w:r>
      <w:r w:rsidR="00D059C1">
        <w:rPr>
          <w:rStyle w:val="Ninguno"/>
        </w:rPr>
        <w:t xml:space="preserve">sociación </w:t>
      </w:r>
      <w:r>
        <w:rPr>
          <w:rStyle w:val="Ninguno"/>
        </w:rPr>
        <w:t>V</w:t>
      </w:r>
      <w:r w:rsidR="00D059C1">
        <w:rPr>
          <w:rStyle w:val="Ninguno"/>
        </w:rPr>
        <w:t>enezolana de</w:t>
      </w:r>
      <w:r>
        <w:rPr>
          <w:rStyle w:val="Ninguno"/>
        </w:rPr>
        <w:t xml:space="preserve"> D</w:t>
      </w:r>
      <w:r w:rsidR="00D059C1">
        <w:rPr>
          <w:rStyle w:val="Ninguno"/>
        </w:rPr>
        <w:t>erecho</w:t>
      </w:r>
      <w:r>
        <w:rPr>
          <w:rStyle w:val="Ninguno"/>
        </w:rPr>
        <w:t xml:space="preserve"> T</w:t>
      </w:r>
      <w:r w:rsidR="0023110B">
        <w:rPr>
          <w:rStyle w:val="Ninguno"/>
        </w:rPr>
        <w:t>ributario</w:t>
      </w:r>
      <w:r>
        <w:rPr>
          <w:rStyle w:val="Ninguno"/>
        </w:rPr>
        <w:t xml:space="preserve"> (2013)</w:t>
      </w:r>
      <w:r w:rsidR="008F476D">
        <w:rPr>
          <w:rStyle w:val="Ninguno"/>
        </w:rPr>
        <w:t>.</w:t>
      </w:r>
      <w:r>
        <w:rPr>
          <w:rStyle w:val="Ninguno"/>
        </w:rPr>
        <w:t xml:space="preserve"> </w:t>
      </w:r>
      <w:r w:rsidRPr="00130E93">
        <w:rPr>
          <w:rStyle w:val="Ninguno"/>
          <w:b/>
        </w:rPr>
        <w:t>Manual Venezolano de Derecho Tributario</w:t>
      </w:r>
      <w:r>
        <w:rPr>
          <w:rStyle w:val="Ninguno"/>
          <w:i/>
        </w:rPr>
        <w:t>,</w:t>
      </w:r>
      <w:r w:rsidRPr="001B1868">
        <w:rPr>
          <w:rStyle w:val="Ninguno"/>
        </w:rPr>
        <w:t xml:space="preserve"> </w:t>
      </w:r>
      <w:r>
        <w:rPr>
          <w:rStyle w:val="Ninguno"/>
        </w:rPr>
        <w:t>Tomo I,</w:t>
      </w:r>
      <w:r w:rsidRPr="001B1868">
        <w:rPr>
          <w:rStyle w:val="Ninguno"/>
        </w:rPr>
        <w:t xml:space="preserve"> </w:t>
      </w:r>
      <w:r>
        <w:rPr>
          <w:rStyle w:val="Ninguno"/>
        </w:rPr>
        <w:t>Asociación Venezolana de Derecho Tributario.</w:t>
      </w:r>
      <w:r w:rsidR="00593AB7" w:rsidRPr="00593AB7">
        <w:rPr>
          <w:rStyle w:val="Ninguno"/>
        </w:rPr>
        <w:t xml:space="preserve"> </w:t>
      </w:r>
      <w:r w:rsidR="00593AB7">
        <w:rPr>
          <w:rStyle w:val="Ninguno"/>
        </w:rPr>
        <w:t>Caracas, Venezuela.</w:t>
      </w:r>
    </w:p>
    <w:p w:rsidR="009F1CFA" w:rsidRPr="00CD18DB" w:rsidRDefault="009F1CFA" w:rsidP="00093B0C">
      <w:pPr>
        <w:ind w:left="709" w:hanging="709"/>
        <w:rPr>
          <w:rStyle w:val="Ninguno"/>
        </w:rPr>
      </w:pPr>
      <w:r>
        <w:rPr>
          <w:rStyle w:val="Ninguno"/>
        </w:rPr>
        <w:t>A</w:t>
      </w:r>
      <w:r w:rsidR="0023110B">
        <w:rPr>
          <w:rStyle w:val="Ninguno"/>
        </w:rPr>
        <w:t xml:space="preserve">sociación </w:t>
      </w:r>
      <w:r>
        <w:rPr>
          <w:rStyle w:val="Ninguno"/>
        </w:rPr>
        <w:t>V</w:t>
      </w:r>
      <w:r w:rsidR="0023110B">
        <w:rPr>
          <w:rStyle w:val="Ninguno"/>
        </w:rPr>
        <w:t>enezolana</w:t>
      </w:r>
      <w:r>
        <w:rPr>
          <w:rStyle w:val="Ninguno"/>
        </w:rPr>
        <w:t xml:space="preserve"> </w:t>
      </w:r>
      <w:r w:rsidR="0023110B">
        <w:rPr>
          <w:rStyle w:val="Ninguno"/>
        </w:rPr>
        <w:t>de</w:t>
      </w:r>
      <w:r>
        <w:rPr>
          <w:rStyle w:val="Ninguno"/>
        </w:rPr>
        <w:t xml:space="preserve"> D</w:t>
      </w:r>
      <w:r w:rsidR="0023110B">
        <w:rPr>
          <w:rStyle w:val="Ninguno"/>
        </w:rPr>
        <w:t>erecho</w:t>
      </w:r>
      <w:r>
        <w:rPr>
          <w:rStyle w:val="Ninguno"/>
        </w:rPr>
        <w:t xml:space="preserve"> T</w:t>
      </w:r>
      <w:r w:rsidR="0023110B">
        <w:rPr>
          <w:rStyle w:val="Ninguno"/>
        </w:rPr>
        <w:t xml:space="preserve">ributario </w:t>
      </w:r>
      <w:r>
        <w:rPr>
          <w:rStyle w:val="Ninguno"/>
        </w:rPr>
        <w:t>(2015)</w:t>
      </w:r>
      <w:r w:rsidR="008F476D">
        <w:rPr>
          <w:rStyle w:val="Ninguno"/>
        </w:rPr>
        <w:t>.</w:t>
      </w:r>
      <w:r>
        <w:rPr>
          <w:rStyle w:val="Ninguno"/>
        </w:rPr>
        <w:t xml:space="preserve"> </w:t>
      </w:r>
      <w:r w:rsidRPr="00130E93">
        <w:rPr>
          <w:rStyle w:val="Ninguno"/>
          <w:b/>
        </w:rPr>
        <w:t>La Reforma del Código Orgánico Tributario de 2014</w:t>
      </w:r>
      <w:r>
        <w:rPr>
          <w:rStyle w:val="Ninguno"/>
          <w:b/>
          <w:i/>
        </w:rPr>
        <w:t>,</w:t>
      </w:r>
      <w:r>
        <w:rPr>
          <w:rStyle w:val="Ninguno"/>
          <w:i/>
        </w:rPr>
        <w:t xml:space="preserve"> </w:t>
      </w:r>
      <w:proofErr w:type="spellStart"/>
      <w:r>
        <w:rPr>
          <w:rStyle w:val="Ninguno"/>
        </w:rPr>
        <w:t>Legis</w:t>
      </w:r>
      <w:proofErr w:type="spellEnd"/>
      <w:r>
        <w:rPr>
          <w:rStyle w:val="Ninguno"/>
        </w:rPr>
        <w:t>.</w:t>
      </w:r>
      <w:r w:rsidR="00593AB7" w:rsidRPr="00593AB7">
        <w:rPr>
          <w:rStyle w:val="Ninguno"/>
        </w:rPr>
        <w:t xml:space="preserve"> </w:t>
      </w:r>
      <w:r w:rsidR="0023110B">
        <w:rPr>
          <w:rStyle w:val="Ninguno"/>
        </w:rPr>
        <w:t>Caracas, V</w:t>
      </w:r>
      <w:r w:rsidR="00593AB7">
        <w:rPr>
          <w:rStyle w:val="Ninguno"/>
        </w:rPr>
        <w:t>enezuela</w:t>
      </w:r>
    </w:p>
    <w:p w:rsidR="009F1CFA" w:rsidRDefault="009F1CFA" w:rsidP="00093B0C">
      <w:pPr>
        <w:ind w:left="709" w:hanging="709"/>
      </w:pPr>
      <w:r w:rsidRPr="00B32208">
        <w:lastRenderedPageBreak/>
        <w:t>B</w:t>
      </w:r>
      <w:r w:rsidR="0023110B" w:rsidRPr="00B32208">
        <w:t>lanco</w:t>
      </w:r>
      <w:r w:rsidRPr="00B32208">
        <w:t>-U</w:t>
      </w:r>
      <w:r w:rsidR="0023110B" w:rsidRPr="00B32208">
        <w:t>ribe</w:t>
      </w:r>
      <w:r w:rsidRPr="00B32208">
        <w:t xml:space="preserve"> Quintero, Alberto, </w:t>
      </w:r>
      <w:r>
        <w:t>(</w:t>
      </w:r>
      <w:r w:rsidRPr="00B32208">
        <w:t>2002</w:t>
      </w:r>
      <w:r>
        <w:t>).</w:t>
      </w:r>
      <w:r w:rsidRPr="00696848">
        <w:rPr>
          <w:b/>
        </w:rPr>
        <w:t xml:space="preserve"> El Recurso Contencioso Tributario 2001</w:t>
      </w:r>
      <w:r w:rsidRPr="00B32208">
        <w:t xml:space="preserve"> en: Revista de Derecho Tributario, Nº 95, </w:t>
      </w:r>
      <w:r w:rsidR="00112EA2">
        <w:t>A</w:t>
      </w:r>
      <w:r w:rsidRPr="00B32208">
        <w:t>bril-</w:t>
      </w:r>
      <w:r w:rsidR="00112EA2">
        <w:t>M</w:t>
      </w:r>
      <w:r w:rsidRPr="00B32208">
        <w:t>ayo-</w:t>
      </w:r>
      <w:r w:rsidR="00112EA2">
        <w:t>J</w:t>
      </w:r>
      <w:r w:rsidRPr="00B32208">
        <w:t>unio</w:t>
      </w:r>
      <w:r>
        <w:t>.</w:t>
      </w:r>
      <w:r w:rsidRPr="00B32208">
        <w:t xml:space="preserve"> Asociación V</w:t>
      </w:r>
      <w:r>
        <w:t>enezolana de Derecho Tributario.</w:t>
      </w:r>
      <w:r w:rsidR="00593AB7" w:rsidRPr="00593AB7">
        <w:t xml:space="preserve"> </w:t>
      </w:r>
      <w:r w:rsidR="00593AB7" w:rsidRPr="00B32208">
        <w:t>Caracas,</w:t>
      </w:r>
      <w:r w:rsidR="00593AB7">
        <w:t xml:space="preserve"> Venezuela.</w:t>
      </w:r>
    </w:p>
    <w:p w:rsidR="009F1CFA" w:rsidRDefault="009F1CFA" w:rsidP="00093B0C">
      <w:pPr>
        <w:ind w:left="709" w:hanging="709"/>
        <w:rPr>
          <w:rStyle w:val="Ninguno"/>
        </w:rPr>
      </w:pPr>
      <w:proofErr w:type="spellStart"/>
      <w:r w:rsidRPr="00823258">
        <w:rPr>
          <w:rStyle w:val="Ninguno"/>
        </w:rPr>
        <w:t>B</w:t>
      </w:r>
      <w:r w:rsidR="00BB1AC7" w:rsidRPr="00823258">
        <w:rPr>
          <w:rStyle w:val="Ninguno"/>
        </w:rPr>
        <w:t>re</w:t>
      </w:r>
      <w:r w:rsidR="00BB1AC7">
        <w:rPr>
          <w:rStyle w:val="Ninguno"/>
        </w:rPr>
        <w:t>wer</w:t>
      </w:r>
      <w:proofErr w:type="spellEnd"/>
      <w:r>
        <w:rPr>
          <w:rStyle w:val="Ninguno"/>
        </w:rPr>
        <w:t xml:space="preserve">, C. Allan R. (2005). </w:t>
      </w:r>
      <w:r w:rsidRPr="001B1868">
        <w:rPr>
          <w:rStyle w:val="Ninguno"/>
          <w:b/>
        </w:rPr>
        <w:t>El Derecho Administrativo y la Ley Orgánica de Procedimientos Administrativos</w:t>
      </w:r>
      <w:r w:rsidR="008F476D">
        <w:rPr>
          <w:rStyle w:val="Ninguno"/>
        </w:rPr>
        <w:t>.</w:t>
      </w:r>
      <w:r w:rsidR="001A4CD4">
        <w:rPr>
          <w:rStyle w:val="Ninguno"/>
        </w:rPr>
        <w:t xml:space="preserve"> Colección estudios Nro. 16</w:t>
      </w:r>
      <w:r>
        <w:rPr>
          <w:rStyle w:val="Ninguno"/>
        </w:rPr>
        <w:t>, Editorial Jurídica Venezolana.</w:t>
      </w:r>
      <w:r w:rsidR="001A4CD4" w:rsidRPr="001A4CD4">
        <w:rPr>
          <w:rStyle w:val="Ninguno"/>
        </w:rPr>
        <w:t xml:space="preserve"> </w:t>
      </w:r>
      <w:r w:rsidR="001A4CD4">
        <w:rPr>
          <w:rStyle w:val="Ninguno"/>
        </w:rPr>
        <w:t>Caracas, Venezuela.</w:t>
      </w:r>
    </w:p>
    <w:p w:rsidR="009F1CFA" w:rsidRDefault="009F1CFA" w:rsidP="00093B0C">
      <w:pPr>
        <w:ind w:left="709" w:hanging="709"/>
        <w:rPr>
          <w:rStyle w:val="Ninguno"/>
        </w:rPr>
      </w:pPr>
      <w:r>
        <w:rPr>
          <w:rStyle w:val="Ninguno"/>
        </w:rPr>
        <w:t>C</w:t>
      </w:r>
      <w:r w:rsidR="00BB1AC7">
        <w:rPr>
          <w:rStyle w:val="Ninguno"/>
        </w:rPr>
        <w:t>abrera</w:t>
      </w:r>
      <w:r>
        <w:rPr>
          <w:rStyle w:val="Ninguno"/>
        </w:rPr>
        <w:t xml:space="preserve"> R., Jesús Eduardo (2012). </w:t>
      </w:r>
      <w:r w:rsidRPr="0074349F">
        <w:rPr>
          <w:rStyle w:val="Ninguno"/>
          <w:b/>
        </w:rPr>
        <w:t>La Prueba Ilegitima por Inconstitucional</w:t>
      </w:r>
      <w:r w:rsidR="008F476D">
        <w:rPr>
          <w:rStyle w:val="Ninguno"/>
        </w:rPr>
        <w:t>.</w:t>
      </w:r>
      <w:r>
        <w:rPr>
          <w:rStyle w:val="Ninguno"/>
        </w:rPr>
        <w:t xml:space="preserve"> Ediciones Romero. </w:t>
      </w:r>
      <w:r w:rsidR="001A4CD4">
        <w:rPr>
          <w:rStyle w:val="Ninguno"/>
        </w:rPr>
        <w:t>Caracas, Venezuela.</w:t>
      </w:r>
    </w:p>
    <w:p w:rsidR="009F1CFA" w:rsidRDefault="009F1CFA" w:rsidP="00093B0C">
      <w:pPr>
        <w:ind w:left="709" w:hanging="709"/>
        <w:rPr>
          <w:rStyle w:val="Ninguno"/>
        </w:rPr>
      </w:pPr>
      <w:proofErr w:type="spellStart"/>
      <w:r w:rsidRPr="00A10699">
        <w:rPr>
          <w:rStyle w:val="Ninguno"/>
        </w:rPr>
        <w:t>C</w:t>
      </w:r>
      <w:r w:rsidR="00BB1AC7" w:rsidRPr="00A10699">
        <w:rPr>
          <w:rStyle w:val="Ninguno"/>
        </w:rPr>
        <w:t>outure</w:t>
      </w:r>
      <w:proofErr w:type="spellEnd"/>
      <w:r w:rsidRPr="00A10699">
        <w:rPr>
          <w:rStyle w:val="Ninguno"/>
        </w:rPr>
        <w:t>, Eduardo</w:t>
      </w:r>
      <w:r>
        <w:rPr>
          <w:rStyle w:val="Ninguno"/>
        </w:rPr>
        <w:t xml:space="preserve"> (</w:t>
      </w:r>
      <w:r w:rsidRPr="00A10699">
        <w:rPr>
          <w:rStyle w:val="Ninguno"/>
        </w:rPr>
        <w:t>1958</w:t>
      </w:r>
      <w:r>
        <w:rPr>
          <w:rStyle w:val="Ninguno"/>
        </w:rPr>
        <w:t>).</w:t>
      </w:r>
      <w:r w:rsidRPr="00A10699">
        <w:rPr>
          <w:rStyle w:val="Ninguno"/>
        </w:rPr>
        <w:t xml:space="preserve"> </w:t>
      </w:r>
      <w:r w:rsidRPr="0074349F">
        <w:rPr>
          <w:rStyle w:val="Ninguno"/>
          <w:b/>
        </w:rPr>
        <w:t>Fundamentos del Derecho Procesal Civil</w:t>
      </w:r>
      <w:r w:rsidR="008F476D">
        <w:rPr>
          <w:rStyle w:val="Ninguno"/>
        </w:rPr>
        <w:t>.</w:t>
      </w:r>
      <w:r w:rsidRPr="00A10699">
        <w:rPr>
          <w:rStyle w:val="Ninguno"/>
        </w:rPr>
        <w:t xml:space="preserve"> </w:t>
      </w:r>
      <w:r>
        <w:rPr>
          <w:rStyle w:val="Ninguno"/>
        </w:rPr>
        <w:t xml:space="preserve">Editorial </w:t>
      </w:r>
      <w:proofErr w:type="spellStart"/>
      <w:r>
        <w:rPr>
          <w:rStyle w:val="Ninguno"/>
        </w:rPr>
        <w:t>Depalma</w:t>
      </w:r>
      <w:proofErr w:type="spellEnd"/>
      <w:r>
        <w:rPr>
          <w:rStyle w:val="Ninguno"/>
        </w:rPr>
        <w:t>.</w:t>
      </w:r>
      <w:r w:rsidR="001A4CD4" w:rsidRPr="001A4CD4">
        <w:rPr>
          <w:rStyle w:val="Ninguno"/>
        </w:rPr>
        <w:t xml:space="preserve"> </w:t>
      </w:r>
      <w:r w:rsidR="001A4CD4" w:rsidRPr="00A10699">
        <w:rPr>
          <w:rStyle w:val="Ninguno"/>
        </w:rPr>
        <w:t>Buenos Aires</w:t>
      </w:r>
      <w:r w:rsidR="001A4CD4">
        <w:rPr>
          <w:rStyle w:val="Ninguno"/>
        </w:rPr>
        <w:t>, Argentina</w:t>
      </w:r>
    </w:p>
    <w:p w:rsidR="009F1CFA" w:rsidRDefault="009F1CFA" w:rsidP="00093B0C">
      <w:pPr>
        <w:ind w:left="709" w:hanging="709"/>
        <w:rPr>
          <w:rStyle w:val="Ninguno"/>
        </w:rPr>
      </w:pPr>
      <w:r>
        <w:rPr>
          <w:rStyle w:val="Ninguno"/>
        </w:rPr>
        <w:t>D</w:t>
      </w:r>
      <w:r w:rsidR="00BB1AC7">
        <w:rPr>
          <w:rStyle w:val="Ninguno"/>
        </w:rPr>
        <w:t>e La</w:t>
      </w:r>
      <w:r>
        <w:rPr>
          <w:rStyle w:val="Ninguno"/>
        </w:rPr>
        <w:t xml:space="preserve"> G</w:t>
      </w:r>
      <w:r w:rsidR="00BB1AC7">
        <w:rPr>
          <w:rStyle w:val="Ninguno"/>
        </w:rPr>
        <w:t>arza</w:t>
      </w:r>
      <w:r>
        <w:rPr>
          <w:rStyle w:val="Ninguno"/>
        </w:rPr>
        <w:t xml:space="preserve">, Sergio (1976). </w:t>
      </w:r>
      <w:r w:rsidRPr="0074349F">
        <w:rPr>
          <w:rStyle w:val="Ninguno"/>
          <w:b/>
        </w:rPr>
        <w:t>Derecho Financiero Mexicano</w:t>
      </w:r>
      <w:r w:rsidR="008F476D">
        <w:rPr>
          <w:rStyle w:val="Ninguno"/>
        </w:rPr>
        <w:t>.</w:t>
      </w:r>
      <w:r>
        <w:rPr>
          <w:rStyle w:val="Ninguno"/>
        </w:rPr>
        <w:t xml:space="preserve"> Editorial Porrúa, S.A. </w:t>
      </w:r>
      <w:r w:rsidR="001A4CD4">
        <w:rPr>
          <w:rStyle w:val="Ninguno"/>
        </w:rPr>
        <w:t>México.</w:t>
      </w:r>
    </w:p>
    <w:p w:rsidR="009F1CFA" w:rsidRDefault="009F1CFA" w:rsidP="00093B0C">
      <w:pPr>
        <w:ind w:left="709" w:hanging="709"/>
        <w:rPr>
          <w:rStyle w:val="Ninguno"/>
        </w:rPr>
      </w:pPr>
      <w:r>
        <w:rPr>
          <w:rStyle w:val="Ninguno"/>
        </w:rPr>
        <w:t xml:space="preserve">Enciclopedia Jurídica OPUS (2001). </w:t>
      </w:r>
      <w:r w:rsidRPr="0058106D">
        <w:rPr>
          <w:rStyle w:val="Ninguno"/>
          <w:b/>
        </w:rPr>
        <w:t>Tomo V J-O</w:t>
      </w:r>
      <w:r>
        <w:rPr>
          <w:rStyle w:val="Ninguno"/>
        </w:rPr>
        <w:t>. Ediciones Libra. Caracas Venezuela.</w:t>
      </w:r>
    </w:p>
    <w:p w:rsidR="009F1CFA" w:rsidRDefault="009F1CFA" w:rsidP="00093B0C">
      <w:pPr>
        <w:ind w:left="709" w:hanging="709"/>
        <w:rPr>
          <w:rStyle w:val="Ninguno"/>
        </w:rPr>
      </w:pPr>
      <w:r>
        <w:rPr>
          <w:rStyle w:val="Ninguno"/>
        </w:rPr>
        <w:t>F</w:t>
      </w:r>
      <w:r w:rsidR="00BB1AC7">
        <w:rPr>
          <w:rStyle w:val="Ninguno"/>
        </w:rPr>
        <w:t>raga</w:t>
      </w:r>
      <w:r>
        <w:rPr>
          <w:rStyle w:val="Ninguno"/>
        </w:rPr>
        <w:t xml:space="preserve"> </w:t>
      </w:r>
      <w:proofErr w:type="spellStart"/>
      <w:r>
        <w:rPr>
          <w:rStyle w:val="Ninguno"/>
        </w:rPr>
        <w:t>Pittaluga</w:t>
      </w:r>
      <w:proofErr w:type="spellEnd"/>
      <w:r>
        <w:rPr>
          <w:rStyle w:val="Ninguno"/>
        </w:rPr>
        <w:t>,</w:t>
      </w:r>
      <w:r w:rsidR="00112EA2">
        <w:rPr>
          <w:rStyle w:val="Ninguno"/>
        </w:rPr>
        <w:t xml:space="preserve"> Luis</w:t>
      </w:r>
      <w:r>
        <w:rPr>
          <w:rStyle w:val="Ninguno"/>
        </w:rPr>
        <w:t xml:space="preserve"> (1998). </w:t>
      </w:r>
      <w:r w:rsidRPr="00DF64E5">
        <w:rPr>
          <w:rStyle w:val="Ninguno"/>
          <w:b/>
        </w:rPr>
        <w:t>La Defensa del Contribuyente frente</w:t>
      </w:r>
      <w:r>
        <w:rPr>
          <w:rStyle w:val="Ninguno"/>
          <w:b/>
        </w:rPr>
        <w:t xml:space="preserve"> a la Administración Tributaria</w:t>
      </w:r>
      <w:r w:rsidR="008F476D">
        <w:rPr>
          <w:rStyle w:val="Ninguno"/>
          <w:b/>
        </w:rPr>
        <w:t>.</w:t>
      </w:r>
      <w:r w:rsidRPr="00DF64E5">
        <w:rPr>
          <w:rStyle w:val="Ninguno"/>
          <w:b/>
        </w:rPr>
        <w:t xml:space="preserve"> </w:t>
      </w:r>
      <w:r>
        <w:rPr>
          <w:rStyle w:val="Ninguno"/>
        </w:rPr>
        <w:t>Fundación Estudios de Derecho Administrativo.</w:t>
      </w:r>
      <w:r w:rsidR="001A4CD4" w:rsidRPr="001A4CD4">
        <w:rPr>
          <w:rStyle w:val="Ninguno"/>
        </w:rPr>
        <w:t xml:space="preserve"> </w:t>
      </w:r>
      <w:r w:rsidR="001A4CD4">
        <w:rPr>
          <w:rStyle w:val="Ninguno"/>
        </w:rPr>
        <w:t>Caracas, Venezuela.</w:t>
      </w:r>
    </w:p>
    <w:p w:rsidR="001A4CD4" w:rsidRDefault="009F1CFA" w:rsidP="001A4CD4">
      <w:pPr>
        <w:ind w:left="709" w:hanging="709"/>
        <w:rPr>
          <w:rStyle w:val="Ninguno"/>
        </w:rPr>
      </w:pPr>
      <w:r w:rsidRPr="00B32208">
        <w:t>F</w:t>
      </w:r>
      <w:r w:rsidR="00BB1AC7" w:rsidRPr="00B32208">
        <w:t>raga</w:t>
      </w:r>
      <w:r w:rsidRPr="00B32208">
        <w:t xml:space="preserve"> Pittaluga, Luís </w:t>
      </w:r>
      <w:r>
        <w:t>(</w:t>
      </w:r>
      <w:r w:rsidRPr="00B32208">
        <w:t>1997</w:t>
      </w:r>
      <w:r>
        <w:t>)</w:t>
      </w:r>
      <w:r w:rsidRPr="00B32208">
        <w:t xml:space="preserve">. </w:t>
      </w:r>
      <w:r w:rsidRPr="00696848">
        <w:rPr>
          <w:b/>
        </w:rPr>
        <w:t>Los Recursos Tributarios. El Efecto Suspensivo y las Medidas Cautelares</w:t>
      </w:r>
      <w:r w:rsidR="008F476D">
        <w:t>.</w:t>
      </w:r>
      <w:r w:rsidRPr="00B32208">
        <w:t xml:space="preserve"> Fundación Estudios de D</w:t>
      </w:r>
      <w:r>
        <w:t>erecho Administrativo (FUNEDA).</w:t>
      </w:r>
      <w:r w:rsidRPr="00B32208">
        <w:t xml:space="preserve"> </w:t>
      </w:r>
      <w:r w:rsidR="001A4CD4">
        <w:rPr>
          <w:rStyle w:val="Ninguno"/>
        </w:rPr>
        <w:t>Caracas, Venezuela.</w:t>
      </w:r>
    </w:p>
    <w:p w:rsidR="001A4CD4" w:rsidRDefault="009F1CFA" w:rsidP="001A4CD4">
      <w:pPr>
        <w:ind w:left="709" w:hanging="709"/>
        <w:rPr>
          <w:rStyle w:val="Ninguno"/>
        </w:rPr>
      </w:pPr>
      <w:r>
        <w:rPr>
          <w:rStyle w:val="Ninguno"/>
        </w:rPr>
        <w:t>F</w:t>
      </w:r>
      <w:r w:rsidR="00BB1AC7">
        <w:rPr>
          <w:rStyle w:val="Ninguno"/>
        </w:rPr>
        <w:t xml:space="preserve">raga </w:t>
      </w:r>
      <w:proofErr w:type="spellStart"/>
      <w:r w:rsidR="00112EA2">
        <w:rPr>
          <w:rStyle w:val="Ninguno"/>
        </w:rPr>
        <w:t>Pittaluga</w:t>
      </w:r>
      <w:proofErr w:type="spellEnd"/>
      <w:r w:rsidR="00112EA2">
        <w:rPr>
          <w:rStyle w:val="Ninguno"/>
        </w:rPr>
        <w:t xml:space="preserve">, Luis (2012). </w:t>
      </w:r>
      <w:r w:rsidRPr="00DF64E5">
        <w:rPr>
          <w:rStyle w:val="Ninguno"/>
          <w:b/>
        </w:rPr>
        <w:t>Principios Constitucionales de la tributación. Colección Estudios Jurídicos</w:t>
      </w:r>
      <w:r w:rsidR="008F476D">
        <w:rPr>
          <w:rStyle w:val="Ninguno"/>
          <w:b/>
        </w:rPr>
        <w:t>.</w:t>
      </w:r>
      <w:r>
        <w:rPr>
          <w:rStyle w:val="Ninguno"/>
        </w:rPr>
        <w:t xml:space="preserve"> No. 95. Editorial Jurídica Venezolana.</w:t>
      </w:r>
      <w:r w:rsidR="001A4CD4" w:rsidRPr="001A4CD4">
        <w:rPr>
          <w:rStyle w:val="Ninguno"/>
        </w:rPr>
        <w:t xml:space="preserve"> </w:t>
      </w:r>
      <w:r w:rsidR="001A4CD4">
        <w:rPr>
          <w:rStyle w:val="Ninguno"/>
        </w:rPr>
        <w:t>Caracas, Venezuela.</w:t>
      </w:r>
    </w:p>
    <w:p w:rsidR="001A4CD4" w:rsidRDefault="009F1CFA" w:rsidP="001A4CD4">
      <w:pPr>
        <w:ind w:left="709" w:hanging="709"/>
        <w:rPr>
          <w:rStyle w:val="Ninguno"/>
        </w:rPr>
      </w:pPr>
      <w:r>
        <w:rPr>
          <w:rStyle w:val="Ninguno"/>
        </w:rPr>
        <w:t>G</w:t>
      </w:r>
      <w:r w:rsidR="00BB1AC7">
        <w:rPr>
          <w:rStyle w:val="Ninguno"/>
        </w:rPr>
        <w:t>onzalo</w:t>
      </w:r>
      <w:r>
        <w:rPr>
          <w:rStyle w:val="Ninguno"/>
        </w:rPr>
        <w:t xml:space="preserve"> </w:t>
      </w:r>
      <w:proofErr w:type="spellStart"/>
      <w:r>
        <w:rPr>
          <w:rStyle w:val="Ninguno"/>
        </w:rPr>
        <w:t>Luciani</w:t>
      </w:r>
      <w:proofErr w:type="spellEnd"/>
      <w:r>
        <w:rPr>
          <w:rStyle w:val="Ninguno"/>
        </w:rPr>
        <w:t xml:space="preserve"> P</w:t>
      </w:r>
      <w:r w:rsidR="00BB1AC7">
        <w:rPr>
          <w:rStyle w:val="Ninguno"/>
        </w:rPr>
        <w:t>érez</w:t>
      </w:r>
      <w:r>
        <w:rPr>
          <w:rStyle w:val="Ninguno"/>
        </w:rPr>
        <w:t xml:space="preserve"> (2009). </w:t>
      </w:r>
      <w:r w:rsidRPr="00DF64E5">
        <w:rPr>
          <w:rStyle w:val="Ninguno"/>
          <w:b/>
        </w:rPr>
        <w:t>La Noción del Acto Administrativo</w:t>
      </w:r>
      <w:r>
        <w:rPr>
          <w:rStyle w:val="Ninguno"/>
          <w:b/>
        </w:rPr>
        <w:t>,</w:t>
      </w:r>
      <w:r>
        <w:rPr>
          <w:rStyle w:val="Ninguno"/>
        </w:rPr>
        <w:t xml:space="preserve"> Academia de Ciencias Políticas y Sociales.</w:t>
      </w:r>
      <w:r w:rsidR="001A4CD4" w:rsidRPr="001A4CD4">
        <w:rPr>
          <w:rStyle w:val="Ninguno"/>
        </w:rPr>
        <w:t xml:space="preserve"> </w:t>
      </w:r>
      <w:r w:rsidR="001A4CD4">
        <w:rPr>
          <w:rStyle w:val="Ninguno"/>
        </w:rPr>
        <w:t>Caracas, Venezuela.</w:t>
      </w:r>
    </w:p>
    <w:p w:rsidR="009F1CFA" w:rsidRDefault="00435F20" w:rsidP="00093B0C">
      <w:pPr>
        <w:ind w:left="709" w:hanging="709"/>
        <w:rPr>
          <w:rStyle w:val="Ninguno"/>
        </w:rPr>
      </w:pPr>
      <w:r>
        <w:rPr>
          <w:rStyle w:val="Ninguno"/>
        </w:rPr>
        <w:t>Henríquez</w:t>
      </w:r>
      <w:r w:rsidR="00BB1AC7">
        <w:rPr>
          <w:rStyle w:val="Ninguno"/>
        </w:rPr>
        <w:t xml:space="preserve"> </w:t>
      </w:r>
      <w:r w:rsidR="009F1CFA">
        <w:rPr>
          <w:rStyle w:val="Ninguno"/>
        </w:rPr>
        <w:t>L</w:t>
      </w:r>
      <w:r w:rsidR="00BB1AC7">
        <w:rPr>
          <w:rStyle w:val="Ninguno"/>
        </w:rPr>
        <w:t>a</w:t>
      </w:r>
      <w:r w:rsidR="009F1CFA">
        <w:rPr>
          <w:rStyle w:val="Ninguno"/>
        </w:rPr>
        <w:t xml:space="preserve"> R</w:t>
      </w:r>
      <w:r w:rsidR="00BB1AC7">
        <w:rPr>
          <w:rStyle w:val="Ninguno"/>
        </w:rPr>
        <w:t>oche</w:t>
      </w:r>
      <w:r w:rsidR="009F1CFA">
        <w:rPr>
          <w:rStyle w:val="Ninguno"/>
        </w:rPr>
        <w:t xml:space="preserve">, Ricardo (2000). </w:t>
      </w:r>
      <w:r w:rsidR="009F1CFA" w:rsidRPr="00130E93">
        <w:rPr>
          <w:rStyle w:val="Ninguno"/>
          <w:b/>
        </w:rPr>
        <w:t>Medidas Cautelares, según el Código de Procedimiento Civil</w:t>
      </w:r>
      <w:r w:rsidR="009F1CFA">
        <w:rPr>
          <w:rStyle w:val="Ninguno"/>
        </w:rPr>
        <w:t xml:space="preserve">. Segunda Edición. Ediciones </w:t>
      </w:r>
      <w:proofErr w:type="spellStart"/>
      <w:r w:rsidR="009F1CFA">
        <w:rPr>
          <w:rStyle w:val="Ninguno"/>
        </w:rPr>
        <w:t>Liber</w:t>
      </w:r>
      <w:proofErr w:type="spellEnd"/>
      <w:r w:rsidR="001A4CD4">
        <w:rPr>
          <w:rStyle w:val="Ninguno"/>
        </w:rPr>
        <w:t>,</w:t>
      </w:r>
      <w:r w:rsidR="001A4CD4" w:rsidRPr="001A4CD4">
        <w:rPr>
          <w:rStyle w:val="Ninguno"/>
        </w:rPr>
        <w:t xml:space="preserve"> </w:t>
      </w:r>
      <w:r w:rsidR="001A4CD4">
        <w:rPr>
          <w:rStyle w:val="Ninguno"/>
        </w:rPr>
        <w:t>Caracas. Venezuela.</w:t>
      </w:r>
    </w:p>
    <w:p w:rsidR="009F1CFA" w:rsidRPr="00A10699" w:rsidRDefault="009F1CFA" w:rsidP="00093B0C">
      <w:pPr>
        <w:ind w:left="709" w:hanging="709"/>
        <w:rPr>
          <w:rStyle w:val="Ninguno"/>
        </w:rPr>
      </w:pPr>
      <w:proofErr w:type="spellStart"/>
      <w:r>
        <w:rPr>
          <w:rStyle w:val="Ninguno"/>
        </w:rPr>
        <w:t>J</w:t>
      </w:r>
      <w:r w:rsidR="00435F20">
        <w:rPr>
          <w:rStyle w:val="Ninguno"/>
        </w:rPr>
        <w:t>arach</w:t>
      </w:r>
      <w:proofErr w:type="spellEnd"/>
      <w:r>
        <w:rPr>
          <w:rStyle w:val="Ninguno"/>
        </w:rPr>
        <w:t xml:space="preserve">, </w:t>
      </w:r>
      <w:proofErr w:type="spellStart"/>
      <w:r>
        <w:rPr>
          <w:rStyle w:val="Ninguno"/>
        </w:rPr>
        <w:t>Dino</w:t>
      </w:r>
      <w:proofErr w:type="spellEnd"/>
      <w:r>
        <w:rPr>
          <w:rStyle w:val="Ninguno"/>
        </w:rPr>
        <w:t xml:space="preserve"> (1980): </w:t>
      </w:r>
      <w:r w:rsidRPr="0074349F">
        <w:rPr>
          <w:rStyle w:val="Ninguno"/>
          <w:b/>
        </w:rPr>
        <w:t>Curso de Derecho Tributario</w:t>
      </w:r>
      <w:r>
        <w:rPr>
          <w:rStyle w:val="Ninguno"/>
        </w:rPr>
        <w:t xml:space="preserve">, Ediciones CIMA. </w:t>
      </w:r>
      <w:r w:rsidR="001A4CD4">
        <w:rPr>
          <w:rStyle w:val="Ninguno"/>
        </w:rPr>
        <w:t>Buenos Aires, Argentina.</w:t>
      </w:r>
    </w:p>
    <w:p w:rsidR="009F1CFA" w:rsidRPr="00A10699" w:rsidRDefault="009F1CFA" w:rsidP="00093B0C">
      <w:pPr>
        <w:ind w:left="709" w:hanging="709"/>
        <w:rPr>
          <w:rStyle w:val="Ninguno"/>
        </w:rPr>
      </w:pPr>
      <w:proofErr w:type="spellStart"/>
      <w:r>
        <w:rPr>
          <w:rStyle w:val="Ninguno"/>
        </w:rPr>
        <w:lastRenderedPageBreak/>
        <w:t>L</w:t>
      </w:r>
      <w:r w:rsidR="00435F20">
        <w:rPr>
          <w:rStyle w:val="Ninguno"/>
        </w:rPr>
        <w:t>uqui</w:t>
      </w:r>
      <w:proofErr w:type="spellEnd"/>
      <w:r>
        <w:rPr>
          <w:rStyle w:val="Ninguno"/>
        </w:rPr>
        <w:t xml:space="preserve">, Juan Carlos (1989). </w:t>
      </w:r>
      <w:r w:rsidRPr="001C5732">
        <w:rPr>
          <w:rStyle w:val="Ninguno"/>
          <w:b/>
        </w:rPr>
        <w:t>La Obligación Tributaria</w:t>
      </w:r>
      <w:r w:rsidR="008F476D">
        <w:rPr>
          <w:rStyle w:val="Ninguno"/>
        </w:rPr>
        <w:t>.</w:t>
      </w:r>
      <w:r>
        <w:rPr>
          <w:rStyle w:val="Ninguno"/>
        </w:rPr>
        <w:t xml:space="preserve"> Ediciones </w:t>
      </w:r>
      <w:proofErr w:type="spellStart"/>
      <w:r>
        <w:rPr>
          <w:rStyle w:val="Ninguno"/>
        </w:rPr>
        <w:t>Depalma</w:t>
      </w:r>
      <w:proofErr w:type="spellEnd"/>
      <w:r>
        <w:rPr>
          <w:rStyle w:val="Ninguno"/>
        </w:rPr>
        <w:t xml:space="preserve">. </w:t>
      </w:r>
      <w:r w:rsidR="001A4CD4">
        <w:rPr>
          <w:rStyle w:val="Ninguno"/>
        </w:rPr>
        <w:t>Buenos Aires, Argentina.</w:t>
      </w:r>
    </w:p>
    <w:p w:rsidR="001A4CD4" w:rsidRDefault="009F1CFA" w:rsidP="001A4CD4">
      <w:pPr>
        <w:ind w:left="709" w:hanging="709"/>
        <w:rPr>
          <w:rStyle w:val="Ninguno"/>
        </w:rPr>
      </w:pPr>
      <w:r>
        <w:rPr>
          <w:rStyle w:val="Ninguno"/>
        </w:rPr>
        <w:t>M</w:t>
      </w:r>
      <w:r w:rsidR="00435F20">
        <w:rPr>
          <w:rStyle w:val="Ninguno"/>
        </w:rPr>
        <w:t>arrero</w:t>
      </w:r>
      <w:r>
        <w:rPr>
          <w:rStyle w:val="Ninguno"/>
        </w:rPr>
        <w:t xml:space="preserve">, Evelyn ORTÍZ (2010). </w:t>
      </w:r>
      <w:r w:rsidRPr="0074349F">
        <w:rPr>
          <w:rStyle w:val="Ninguno"/>
          <w:b/>
        </w:rPr>
        <w:t>Doctrina de la Sala Político Administrativa el año 2008</w:t>
      </w:r>
      <w:r w:rsidR="008F476D">
        <w:rPr>
          <w:rStyle w:val="Ninguno"/>
          <w:i/>
        </w:rPr>
        <w:t>.</w:t>
      </w:r>
      <w:r>
        <w:rPr>
          <w:rStyle w:val="Ninguno"/>
          <w:i/>
        </w:rPr>
        <w:t xml:space="preserve"> </w:t>
      </w:r>
      <w:r w:rsidRPr="0014618D">
        <w:rPr>
          <w:rStyle w:val="Ninguno"/>
        </w:rPr>
        <w:t>Tr</w:t>
      </w:r>
      <w:r>
        <w:rPr>
          <w:rStyle w:val="Ninguno"/>
        </w:rPr>
        <w:t>ibuna</w:t>
      </w:r>
      <w:r w:rsidR="001A4CD4">
        <w:rPr>
          <w:rStyle w:val="Ninguno"/>
        </w:rPr>
        <w:t>l Supremo de Justicia, Nro. 41.</w:t>
      </w:r>
      <w:r>
        <w:rPr>
          <w:rStyle w:val="Ninguno"/>
        </w:rPr>
        <w:t xml:space="preserve"> Colección Doctrina Judicial</w:t>
      </w:r>
      <w:r w:rsidR="001A4CD4">
        <w:rPr>
          <w:rStyle w:val="Ninguno"/>
        </w:rPr>
        <w:t>, Caracas, Venezuela.</w:t>
      </w:r>
    </w:p>
    <w:p w:rsidR="004E64C6" w:rsidRDefault="009F1CFA" w:rsidP="00A93934">
      <w:pPr>
        <w:ind w:left="1416" w:hanging="1416"/>
        <w:rPr>
          <w:rStyle w:val="Ninguno"/>
        </w:rPr>
      </w:pPr>
      <w:r w:rsidRPr="00A10699">
        <w:rPr>
          <w:rStyle w:val="Ninguno"/>
        </w:rPr>
        <w:t>M</w:t>
      </w:r>
      <w:r w:rsidR="00435F20" w:rsidRPr="00A10699">
        <w:rPr>
          <w:rStyle w:val="Ninguno"/>
        </w:rPr>
        <w:t>ARTÍNEZ</w:t>
      </w:r>
      <w:r>
        <w:rPr>
          <w:rStyle w:val="Ninguno"/>
        </w:rPr>
        <w:t>,</w:t>
      </w:r>
      <w:r w:rsidRPr="00A10699">
        <w:rPr>
          <w:rStyle w:val="Ninguno"/>
        </w:rPr>
        <w:t xml:space="preserve"> Lares</w:t>
      </w:r>
      <w:r>
        <w:rPr>
          <w:rStyle w:val="Ninguno"/>
        </w:rPr>
        <w:t xml:space="preserve"> Eloy (</w:t>
      </w:r>
      <w:r w:rsidRPr="00A10699">
        <w:rPr>
          <w:rStyle w:val="Ninguno"/>
        </w:rPr>
        <w:t>1970</w:t>
      </w:r>
      <w:r>
        <w:rPr>
          <w:rStyle w:val="Ninguno"/>
        </w:rPr>
        <w:t>)</w:t>
      </w:r>
      <w:r w:rsidRPr="00A10699">
        <w:rPr>
          <w:rStyle w:val="Ninguno"/>
        </w:rPr>
        <w:t xml:space="preserve">. </w:t>
      </w:r>
      <w:r w:rsidRPr="00DF64E5">
        <w:rPr>
          <w:rStyle w:val="Ninguno"/>
          <w:b/>
        </w:rPr>
        <w:t>Manual de Derecho Administrativo</w:t>
      </w:r>
      <w:r w:rsidR="008F476D">
        <w:rPr>
          <w:rStyle w:val="Ninguno"/>
        </w:rPr>
        <w:t>.</w:t>
      </w:r>
      <w:r w:rsidR="004E64C6">
        <w:rPr>
          <w:rStyle w:val="Ninguno"/>
        </w:rPr>
        <w:t xml:space="preserve"> Fondo Editorial</w:t>
      </w:r>
    </w:p>
    <w:p w:rsidR="009F1CFA" w:rsidRPr="00A10699" w:rsidRDefault="009F1CFA" w:rsidP="004E64C6">
      <w:pPr>
        <w:ind w:left="1416" w:hanging="708"/>
        <w:rPr>
          <w:rStyle w:val="Ninguno"/>
        </w:rPr>
      </w:pPr>
      <w:r>
        <w:rPr>
          <w:rStyle w:val="Ninguno"/>
        </w:rPr>
        <w:t>Universi</w:t>
      </w:r>
      <w:r w:rsidRPr="00A10699">
        <w:rPr>
          <w:rStyle w:val="Ninguno"/>
        </w:rPr>
        <w:t>d</w:t>
      </w:r>
      <w:r>
        <w:rPr>
          <w:rStyle w:val="Ninguno"/>
        </w:rPr>
        <w:t>ad</w:t>
      </w:r>
      <w:r w:rsidRPr="00A10699">
        <w:rPr>
          <w:rStyle w:val="Ninguno"/>
        </w:rPr>
        <w:t xml:space="preserve"> Central de Venezuela</w:t>
      </w:r>
      <w:r>
        <w:rPr>
          <w:rStyle w:val="Ninguno"/>
        </w:rPr>
        <w:t>.</w:t>
      </w:r>
      <w:r w:rsidR="001A4CD4" w:rsidRPr="001A4CD4">
        <w:rPr>
          <w:rStyle w:val="Ninguno"/>
        </w:rPr>
        <w:t xml:space="preserve"> </w:t>
      </w:r>
      <w:r w:rsidR="001A4CD4" w:rsidRPr="00A10699">
        <w:rPr>
          <w:rStyle w:val="Ninguno"/>
        </w:rPr>
        <w:t>Caracas. Venezuela</w:t>
      </w:r>
      <w:r w:rsidR="001A4CD4">
        <w:rPr>
          <w:rStyle w:val="Ninguno"/>
        </w:rPr>
        <w:t>.</w:t>
      </w:r>
    </w:p>
    <w:p w:rsidR="009F1CFA" w:rsidRDefault="009F1CFA" w:rsidP="00093B0C">
      <w:pPr>
        <w:ind w:left="709" w:hanging="709"/>
        <w:rPr>
          <w:rStyle w:val="Ninguno"/>
        </w:rPr>
      </w:pPr>
      <w:r>
        <w:rPr>
          <w:rStyle w:val="Ninguno"/>
        </w:rPr>
        <w:t>M</w:t>
      </w:r>
      <w:r w:rsidR="00435F20">
        <w:rPr>
          <w:rStyle w:val="Ninguno"/>
        </w:rPr>
        <w:t>oros</w:t>
      </w:r>
      <w:r>
        <w:rPr>
          <w:rStyle w:val="Ninguno"/>
        </w:rPr>
        <w:t>, Carlos M. (2005)</w:t>
      </w:r>
      <w:r w:rsidR="004E64C6">
        <w:rPr>
          <w:rStyle w:val="Ninguno"/>
        </w:rPr>
        <w:t>.</w:t>
      </w:r>
      <w:r>
        <w:rPr>
          <w:rStyle w:val="Ninguno"/>
        </w:rPr>
        <w:t xml:space="preserve"> </w:t>
      </w:r>
      <w:r w:rsidRPr="00214104">
        <w:rPr>
          <w:rStyle w:val="Ninguno"/>
          <w:b/>
        </w:rPr>
        <w:t>De las Citaciones y Notificaciones en el Procedimiento Civil Ordinario Venezolano.</w:t>
      </w:r>
      <w:r>
        <w:rPr>
          <w:rStyle w:val="Ninguno"/>
          <w:b/>
        </w:rPr>
        <w:t xml:space="preserve"> </w:t>
      </w:r>
      <w:r w:rsidRPr="00214104">
        <w:rPr>
          <w:rStyle w:val="Ninguno"/>
        </w:rPr>
        <w:t>Ed</w:t>
      </w:r>
      <w:r>
        <w:rPr>
          <w:rStyle w:val="Ninguno"/>
        </w:rPr>
        <w:t xml:space="preserve">itorial Jurídica Santana, San Cristóbal- Venezuela. </w:t>
      </w:r>
    </w:p>
    <w:p w:rsidR="009F1CFA" w:rsidRPr="00A10699" w:rsidRDefault="009F1CFA" w:rsidP="00093B0C">
      <w:pPr>
        <w:ind w:left="709" w:hanging="709"/>
        <w:rPr>
          <w:rStyle w:val="Ninguno"/>
        </w:rPr>
      </w:pPr>
      <w:r w:rsidRPr="00A10699">
        <w:rPr>
          <w:rStyle w:val="Ninguno"/>
        </w:rPr>
        <w:t>M</w:t>
      </w:r>
      <w:r w:rsidR="00435F20" w:rsidRPr="00A10699">
        <w:rPr>
          <w:rStyle w:val="Ninguno"/>
        </w:rPr>
        <w:t>oya</w:t>
      </w:r>
      <w:r w:rsidRPr="00A10699">
        <w:rPr>
          <w:rStyle w:val="Ninguno"/>
        </w:rPr>
        <w:t xml:space="preserve"> Millán, Edgar</w:t>
      </w:r>
      <w:r>
        <w:rPr>
          <w:rStyle w:val="Ninguno"/>
        </w:rPr>
        <w:t xml:space="preserve"> (</w:t>
      </w:r>
      <w:r w:rsidRPr="00A10699">
        <w:rPr>
          <w:rStyle w:val="Ninguno"/>
        </w:rPr>
        <w:t>2006</w:t>
      </w:r>
      <w:r>
        <w:rPr>
          <w:rStyle w:val="Ninguno"/>
        </w:rPr>
        <w:t xml:space="preserve">). </w:t>
      </w:r>
      <w:r w:rsidRPr="002745A6">
        <w:rPr>
          <w:rStyle w:val="Ninguno"/>
          <w:b/>
        </w:rPr>
        <w:t>Derecho Contencioso Administrativo</w:t>
      </w:r>
      <w:r w:rsidR="008F476D">
        <w:rPr>
          <w:rStyle w:val="Ninguno"/>
        </w:rPr>
        <w:t>.</w:t>
      </w:r>
      <w:r w:rsidRPr="00A10699">
        <w:rPr>
          <w:rStyle w:val="Ninguno"/>
        </w:rPr>
        <w:t xml:space="preserve"> </w:t>
      </w:r>
      <w:r>
        <w:rPr>
          <w:rStyle w:val="Ninguno"/>
        </w:rPr>
        <w:t xml:space="preserve">Segunda Edición </w:t>
      </w:r>
      <w:proofErr w:type="spellStart"/>
      <w:r w:rsidRPr="00A10699">
        <w:rPr>
          <w:rStyle w:val="Ninguno"/>
        </w:rPr>
        <w:t>Movilibros</w:t>
      </w:r>
      <w:proofErr w:type="spellEnd"/>
      <w:r w:rsidRPr="00A10699">
        <w:rPr>
          <w:rStyle w:val="Ninguno"/>
        </w:rPr>
        <w:t xml:space="preserve">. </w:t>
      </w:r>
      <w:r w:rsidR="001A4CD4" w:rsidRPr="00A10699">
        <w:rPr>
          <w:rStyle w:val="Ninguno"/>
        </w:rPr>
        <w:t>Caracas</w:t>
      </w:r>
      <w:r w:rsidR="001A4CD4">
        <w:rPr>
          <w:rStyle w:val="Ninguno"/>
        </w:rPr>
        <w:t>.</w:t>
      </w:r>
      <w:r w:rsidR="001A4CD4" w:rsidRPr="00A10699">
        <w:rPr>
          <w:rStyle w:val="Ninguno"/>
        </w:rPr>
        <w:t xml:space="preserve"> Venezuela.</w:t>
      </w:r>
    </w:p>
    <w:p w:rsidR="009F1CFA" w:rsidRPr="00A10699" w:rsidRDefault="009F1CFA" w:rsidP="00093B0C">
      <w:pPr>
        <w:ind w:left="709" w:hanging="709"/>
        <w:rPr>
          <w:rStyle w:val="Ninguno"/>
        </w:rPr>
      </w:pPr>
      <w:r>
        <w:rPr>
          <w:rStyle w:val="Ninguno"/>
        </w:rPr>
        <w:t>M</w:t>
      </w:r>
      <w:r w:rsidR="00435F20">
        <w:rPr>
          <w:rStyle w:val="Ninguno"/>
        </w:rPr>
        <w:t>oya</w:t>
      </w:r>
      <w:r>
        <w:rPr>
          <w:rStyle w:val="Ninguno"/>
        </w:rPr>
        <w:t xml:space="preserve"> Millán, Edgar José (2009). </w:t>
      </w:r>
      <w:r w:rsidRPr="00A8468E">
        <w:rPr>
          <w:rStyle w:val="Ninguno"/>
          <w:b/>
        </w:rPr>
        <w:t>Elementos de Finanzas Públicas y Derecho Tributario</w:t>
      </w:r>
      <w:r w:rsidR="008F476D">
        <w:rPr>
          <w:rStyle w:val="Ninguno"/>
          <w:b/>
        </w:rPr>
        <w:t>.</w:t>
      </w:r>
      <w:r>
        <w:rPr>
          <w:rStyle w:val="Ninguno"/>
          <w:b/>
        </w:rPr>
        <w:t xml:space="preserve"> </w:t>
      </w:r>
      <w:r w:rsidRPr="00A8468E">
        <w:rPr>
          <w:rStyle w:val="Ninguno"/>
        </w:rPr>
        <w:t>6</w:t>
      </w:r>
      <w:r w:rsidRPr="00A8468E">
        <w:rPr>
          <w:rStyle w:val="Ninguno"/>
          <w:vertAlign w:val="superscript"/>
        </w:rPr>
        <w:t>a</w:t>
      </w:r>
      <w:r>
        <w:rPr>
          <w:rStyle w:val="Ninguno"/>
        </w:rPr>
        <w:t xml:space="preserve"> Edición. Caracas, Venezuela.</w:t>
      </w:r>
    </w:p>
    <w:p w:rsidR="009F1CFA" w:rsidRDefault="009F1CFA" w:rsidP="00093B0C">
      <w:pPr>
        <w:ind w:left="709" w:hanging="709"/>
        <w:rPr>
          <w:rStyle w:val="Ninguno"/>
        </w:rPr>
      </w:pPr>
      <w:r w:rsidRPr="00A10699">
        <w:rPr>
          <w:rStyle w:val="Ninguno"/>
        </w:rPr>
        <w:t>M</w:t>
      </w:r>
      <w:r w:rsidR="00435F20" w:rsidRPr="00A10699">
        <w:rPr>
          <w:rStyle w:val="Ninguno"/>
        </w:rPr>
        <w:t>oya</w:t>
      </w:r>
      <w:r w:rsidRPr="00A10699">
        <w:rPr>
          <w:rStyle w:val="Ninguno"/>
        </w:rPr>
        <w:t xml:space="preserve">, José. (2008). </w:t>
      </w:r>
      <w:r w:rsidRPr="002745A6">
        <w:rPr>
          <w:rStyle w:val="Ninguno"/>
          <w:b/>
        </w:rPr>
        <w:t>Derecho Administrativo</w:t>
      </w:r>
      <w:r>
        <w:rPr>
          <w:rStyle w:val="Ninguno"/>
        </w:rPr>
        <w:t>,</w:t>
      </w:r>
      <w:r w:rsidRPr="00A10699">
        <w:rPr>
          <w:rStyle w:val="Ninguno"/>
        </w:rPr>
        <w:t xml:space="preserve"> </w:t>
      </w:r>
      <w:r>
        <w:rPr>
          <w:rStyle w:val="Ninguno"/>
        </w:rPr>
        <w:t>Primera Edición</w:t>
      </w:r>
      <w:r w:rsidRPr="00A10699">
        <w:rPr>
          <w:rStyle w:val="Ninguno"/>
        </w:rPr>
        <w:t xml:space="preserve"> </w:t>
      </w:r>
      <w:proofErr w:type="spellStart"/>
      <w:r w:rsidRPr="00A10699">
        <w:rPr>
          <w:rStyle w:val="Ninguno"/>
        </w:rPr>
        <w:t>Movilibros</w:t>
      </w:r>
      <w:proofErr w:type="spellEnd"/>
      <w:r w:rsidRPr="00A10699">
        <w:rPr>
          <w:rStyle w:val="Ninguno"/>
        </w:rPr>
        <w:t xml:space="preserve">. </w:t>
      </w:r>
      <w:r w:rsidR="001A4CD4" w:rsidRPr="00A10699">
        <w:rPr>
          <w:rStyle w:val="Ninguno"/>
        </w:rPr>
        <w:t>Caracas. Venezuela.</w:t>
      </w:r>
    </w:p>
    <w:p w:rsidR="009F1CFA" w:rsidRDefault="009F1CFA" w:rsidP="00093B0C">
      <w:pPr>
        <w:ind w:left="709" w:hanging="709"/>
        <w:rPr>
          <w:rStyle w:val="Ninguno"/>
        </w:rPr>
      </w:pPr>
      <w:r>
        <w:rPr>
          <w:rStyle w:val="Ninguno"/>
        </w:rPr>
        <w:t>O</w:t>
      </w:r>
      <w:r w:rsidR="00435F20">
        <w:rPr>
          <w:rStyle w:val="Ninguno"/>
        </w:rPr>
        <w:t>ctavio</w:t>
      </w:r>
      <w:r>
        <w:rPr>
          <w:rStyle w:val="Ninguno"/>
        </w:rPr>
        <w:t xml:space="preserve">, A (2002). </w:t>
      </w:r>
      <w:r w:rsidRPr="002745A6">
        <w:rPr>
          <w:rStyle w:val="Ninguno"/>
          <w:b/>
        </w:rPr>
        <w:t>La prescripción en el Código Orgánico Tributario de 2001</w:t>
      </w:r>
      <w:r w:rsidR="008F476D">
        <w:rPr>
          <w:rStyle w:val="Ninguno"/>
        </w:rPr>
        <w:t>.</w:t>
      </w:r>
      <w:r>
        <w:rPr>
          <w:rStyle w:val="Ninguno"/>
        </w:rPr>
        <w:t xml:space="preserve"> Asociación </w:t>
      </w:r>
      <w:proofErr w:type="gramStart"/>
      <w:r>
        <w:rPr>
          <w:rStyle w:val="Ninguno"/>
        </w:rPr>
        <w:t>Venezolana</w:t>
      </w:r>
      <w:proofErr w:type="gramEnd"/>
      <w:r>
        <w:rPr>
          <w:rStyle w:val="Ninguno"/>
        </w:rPr>
        <w:t xml:space="preserve"> de Derecho Tributario, Revista de Derecho Tributario, Estudio sobre el Código Orgánico Tributario de 2001, Editorial LIVROSCA.</w:t>
      </w:r>
      <w:r w:rsidR="005376FC" w:rsidRPr="005376FC">
        <w:rPr>
          <w:rStyle w:val="Ninguno"/>
        </w:rPr>
        <w:t xml:space="preserve"> </w:t>
      </w:r>
      <w:r w:rsidR="005376FC">
        <w:rPr>
          <w:rStyle w:val="Ninguno"/>
        </w:rPr>
        <w:t>Caracas, Venezuela.</w:t>
      </w:r>
    </w:p>
    <w:p w:rsidR="005376FC" w:rsidRDefault="00093B0C" w:rsidP="005376FC">
      <w:pPr>
        <w:ind w:left="709" w:hanging="709"/>
        <w:rPr>
          <w:rStyle w:val="Ninguno"/>
        </w:rPr>
      </w:pPr>
      <w:r>
        <w:rPr>
          <w:rStyle w:val="Ninguno"/>
        </w:rPr>
        <w:t>O</w:t>
      </w:r>
      <w:r w:rsidR="00435F20">
        <w:rPr>
          <w:rStyle w:val="Ninguno"/>
        </w:rPr>
        <w:t>ctavio</w:t>
      </w:r>
      <w:r w:rsidR="009F1CFA">
        <w:rPr>
          <w:rStyle w:val="Ninguno"/>
        </w:rPr>
        <w:t xml:space="preserve">, A (2002). </w:t>
      </w:r>
      <w:r w:rsidR="009F1CFA" w:rsidRPr="002745A6">
        <w:rPr>
          <w:rStyle w:val="Ninguno"/>
          <w:b/>
        </w:rPr>
        <w:t>Origen y Orientación del Código Orgánico Tributario de 2001</w:t>
      </w:r>
      <w:r w:rsidR="009F1CFA">
        <w:rPr>
          <w:rStyle w:val="Ninguno"/>
        </w:rPr>
        <w:t>.  Asociación Venezolana de Derecho Tributario, Revista Nro. 9</w:t>
      </w:r>
      <w:r w:rsidR="005376FC">
        <w:rPr>
          <w:rStyle w:val="Ninguno"/>
        </w:rPr>
        <w:t>4 de Derecho Tributario.</w:t>
      </w:r>
      <w:r w:rsidR="009F1CFA">
        <w:rPr>
          <w:rStyle w:val="Ninguno"/>
        </w:rPr>
        <w:t xml:space="preserve"> Editorial </w:t>
      </w:r>
      <w:proofErr w:type="spellStart"/>
      <w:r w:rsidR="009F1CFA">
        <w:rPr>
          <w:rStyle w:val="Ninguno"/>
        </w:rPr>
        <w:t>Legis</w:t>
      </w:r>
      <w:proofErr w:type="spellEnd"/>
      <w:r w:rsidR="009F1CFA">
        <w:rPr>
          <w:rStyle w:val="Ninguno"/>
        </w:rPr>
        <w:t xml:space="preserve"> </w:t>
      </w:r>
      <w:proofErr w:type="spellStart"/>
      <w:r w:rsidR="009F1CFA">
        <w:rPr>
          <w:rStyle w:val="Ninguno"/>
        </w:rPr>
        <w:t>Lec</w:t>
      </w:r>
      <w:proofErr w:type="spellEnd"/>
      <w:r w:rsidR="009F1CFA">
        <w:rPr>
          <w:rStyle w:val="Ninguno"/>
        </w:rPr>
        <w:t xml:space="preserve"> Editores, C.A.</w:t>
      </w:r>
      <w:r w:rsidR="005376FC" w:rsidRPr="005376FC">
        <w:rPr>
          <w:rStyle w:val="Ninguno"/>
        </w:rPr>
        <w:t xml:space="preserve"> </w:t>
      </w:r>
      <w:r w:rsidR="005376FC">
        <w:rPr>
          <w:rStyle w:val="Ninguno"/>
        </w:rPr>
        <w:t>Caracas, Venezuela.</w:t>
      </w:r>
    </w:p>
    <w:p w:rsidR="005376FC" w:rsidRDefault="009F1CFA" w:rsidP="005376FC">
      <w:pPr>
        <w:ind w:left="709" w:hanging="709"/>
        <w:rPr>
          <w:rStyle w:val="Ninguno"/>
        </w:rPr>
      </w:pPr>
      <w:r>
        <w:rPr>
          <w:rStyle w:val="Ninguno"/>
        </w:rPr>
        <w:t>O</w:t>
      </w:r>
      <w:r w:rsidR="00435F20">
        <w:rPr>
          <w:rStyle w:val="Ninguno"/>
        </w:rPr>
        <w:t xml:space="preserve">rtiz </w:t>
      </w:r>
      <w:r>
        <w:rPr>
          <w:rStyle w:val="Ninguno"/>
        </w:rPr>
        <w:t xml:space="preserve">A., Luis. (1998). </w:t>
      </w:r>
      <w:r w:rsidRPr="001B1868">
        <w:rPr>
          <w:rStyle w:val="Ninguno"/>
          <w:b/>
        </w:rPr>
        <w:t>La Protección Cautelar en el Contencioso Administrativo</w:t>
      </w:r>
      <w:r w:rsidR="008F476D">
        <w:rPr>
          <w:rStyle w:val="Ninguno"/>
        </w:rPr>
        <w:t>.</w:t>
      </w:r>
      <w:r>
        <w:rPr>
          <w:rStyle w:val="Ninguno"/>
        </w:rPr>
        <w:t xml:space="preserve"> Ediciones  </w:t>
      </w:r>
      <w:proofErr w:type="spellStart"/>
      <w:r>
        <w:rPr>
          <w:rStyle w:val="Ninguno"/>
        </w:rPr>
        <w:t>Sherwood</w:t>
      </w:r>
      <w:proofErr w:type="spellEnd"/>
      <w:r>
        <w:rPr>
          <w:rStyle w:val="Ninguno"/>
        </w:rPr>
        <w:t>.</w:t>
      </w:r>
      <w:r w:rsidR="005376FC" w:rsidRPr="005376FC">
        <w:rPr>
          <w:rStyle w:val="Ninguno"/>
        </w:rPr>
        <w:t xml:space="preserve"> </w:t>
      </w:r>
      <w:r w:rsidR="005376FC">
        <w:rPr>
          <w:rStyle w:val="Ninguno"/>
        </w:rPr>
        <w:t>Caracas, Venezuela.</w:t>
      </w:r>
    </w:p>
    <w:p w:rsidR="005376FC" w:rsidRDefault="009F1CFA" w:rsidP="005376FC">
      <w:pPr>
        <w:ind w:left="709" w:hanging="709"/>
        <w:rPr>
          <w:rStyle w:val="Ninguno"/>
        </w:rPr>
      </w:pPr>
      <w:proofErr w:type="spellStart"/>
      <w:r>
        <w:rPr>
          <w:rStyle w:val="Ninguno"/>
        </w:rPr>
        <w:t>O</w:t>
      </w:r>
      <w:r w:rsidR="00435F20">
        <w:rPr>
          <w:rStyle w:val="Ninguno"/>
        </w:rPr>
        <w:t>rtíz</w:t>
      </w:r>
      <w:r>
        <w:rPr>
          <w:rStyle w:val="Ninguno"/>
        </w:rPr>
        <w:t>-O</w:t>
      </w:r>
      <w:r w:rsidR="00435F20">
        <w:rPr>
          <w:rStyle w:val="Ninguno"/>
        </w:rPr>
        <w:t>rtíz</w:t>
      </w:r>
      <w:proofErr w:type="spellEnd"/>
      <w:r>
        <w:rPr>
          <w:rStyle w:val="Ninguno"/>
        </w:rPr>
        <w:t xml:space="preserve">, Rafael (1997). </w:t>
      </w:r>
      <w:r w:rsidRPr="008162BE">
        <w:rPr>
          <w:rStyle w:val="Ninguno"/>
          <w:b/>
        </w:rPr>
        <w:t>El Poder Cautelar General y las Medidas Innominadas: en el Ordenamiento Jurídico Venezolano</w:t>
      </w:r>
      <w:r w:rsidR="008F476D">
        <w:rPr>
          <w:rStyle w:val="Ninguno"/>
          <w:b/>
        </w:rPr>
        <w:t>.</w:t>
      </w:r>
      <w:r>
        <w:rPr>
          <w:rStyle w:val="Ninguno"/>
          <w:i/>
        </w:rPr>
        <w:t xml:space="preserve"> </w:t>
      </w:r>
      <w:r w:rsidR="005376FC">
        <w:rPr>
          <w:rStyle w:val="Ninguno"/>
        </w:rPr>
        <w:t>Caracas, Venezuela.</w:t>
      </w:r>
    </w:p>
    <w:p w:rsidR="009F1CFA" w:rsidRDefault="009F1CFA" w:rsidP="00093B0C">
      <w:pPr>
        <w:ind w:left="709" w:hanging="709"/>
        <w:rPr>
          <w:rStyle w:val="Ninguno"/>
        </w:rPr>
      </w:pPr>
      <w:r>
        <w:rPr>
          <w:rStyle w:val="Ninguno"/>
        </w:rPr>
        <w:lastRenderedPageBreak/>
        <w:t xml:space="preserve"> </w:t>
      </w:r>
    </w:p>
    <w:p w:rsidR="005376FC" w:rsidRDefault="009F1CFA" w:rsidP="005376FC">
      <w:pPr>
        <w:ind w:left="709" w:hanging="709"/>
        <w:rPr>
          <w:rStyle w:val="Ninguno"/>
        </w:rPr>
      </w:pPr>
      <w:r>
        <w:rPr>
          <w:rStyle w:val="Ninguno"/>
        </w:rPr>
        <w:t>R</w:t>
      </w:r>
      <w:r w:rsidR="00580AEA">
        <w:rPr>
          <w:rStyle w:val="Ninguno"/>
        </w:rPr>
        <w:t xml:space="preserve">amírez </w:t>
      </w:r>
      <w:r>
        <w:rPr>
          <w:rStyle w:val="Ninguno"/>
        </w:rPr>
        <w:t>&amp; G</w:t>
      </w:r>
      <w:r w:rsidR="00580AEA">
        <w:rPr>
          <w:rStyle w:val="Ninguno"/>
        </w:rPr>
        <w:t>aray</w:t>
      </w:r>
      <w:r>
        <w:rPr>
          <w:rStyle w:val="Ninguno"/>
        </w:rPr>
        <w:t xml:space="preserve"> (1999)</w:t>
      </w:r>
      <w:r w:rsidR="00443D1A">
        <w:rPr>
          <w:rStyle w:val="Ninguno"/>
        </w:rPr>
        <w:t>.</w:t>
      </w:r>
      <w:r>
        <w:rPr>
          <w:rStyle w:val="Ninguno"/>
        </w:rPr>
        <w:t xml:space="preserve"> </w:t>
      </w:r>
      <w:r w:rsidRPr="002745A6">
        <w:rPr>
          <w:rStyle w:val="Ninguno"/>
          <w:b/>
        </w:rPr>
        <w:t>Jurisprudencia Venezolana</w:t>
      </w:r>
      <w:r w:rsidR="008F476D">
        <w:rPr>
          <w:rStyle w:val="Ninguno"/>
        </w:rPr>
        <w:t>.</w:t>
      </w:r>
      <w:r w:rsidR="005376FC">
        <w:rPr>
          <w:rStyle w:val="Ninguno"/>
        </w:rPr>
        <w:t xml:space="preserve"> Tomo CLIII. </w:t>
      </w:r>
      <w:r>
        <w:rPr>
          <w:rStyle w:val="Ninguno"/>
        </w:rPr>
        <w:t>Abril 1999.</w:t>
      </w:r>
      <w:r w:rsidR="005376FC">
        <w:rPr>
          <w:rStyle w:val="Ninguno"/>
        </w:rPr>
        <w:t xml:space="preserve"> Caracas, Venezuela.</w:t>
      </w:r>
    </w:p>
    <w:p w:rsidR="009F1CFA" w:rsidRDefault="009F1CFA" w:rsidP="00093B0C">
      <w:pPr>
        <w:ind w:left="709" w:hanging="709"/>
        <w:rPr>
          <w:rStyle w:val="Ninguno"/>
          <w:i/>
        </w:rPr>
      </w:pPr>
      <w:r>
        <w:rPr>
          <w:rStyle w:val="Ninguno"/>
        </w:rPr>
        <w:t>R</w:t>
      </w:r>
      <w:r w:rsidR="00580AEA">
        <w:rPr>
          <w:rStyle w:val="Ninguno"/>
        </w:rPr>
        <w:t>odríguez</w:t>
      </w:r>
      <w:r>
        <w:rPr>
          <w:rStyle w:val="Ninguno"/>
        </w:rPr>
        <w:t>,</w:t>
      </w:r>
      <w:r w:rsidRPr="002745A6">
        <w:rPr>
          <w:rStyle w:val="Ninguno"/>
        </w:rPr>
        <w:t xml:space="preserve"> </w:t>
      </w:r>
      <w:r>
        <w:rPr>
          <w:rStyle w:val="Ninguno"/>
        </w:rPr>
        <w:t xml:space="preserve">Raúl L. (1986). </w:t>
      </w:r>
      <w:r w:rsidRPr="002745A6">
        <w:rPr>
          <w:rStyle w:val="Ninguno"/>
          <w:b/>
        </w:rPr>
        <w:t>Derecho Fiscal</w:t>
      </w:r>
      <w:r w:rsidR="000529FF">
        <w:rPr>
          <w:rStyle w:val="Ninguno"/>
          <w:i/>
        </w:rPr>
        <w:t>.</w:t>
      </w:r>
      <w:r>
        <w:rPr>
          <w:rStyle w:val="Ninguno"/>
        </w:rPr>
        <w:t xml:space="preserve"> México.</w:t>
      </w:r>
      <w:r>
        <w:rPr>
          <w:rStyle w:val="Ninguno"/>
          <w:i/>
        </w:rPr>
        <w:t xml:space="preserve"> </w:t>
      </w:r>
      <w:r>
        <w:rPr>
          <w:rStyle w:val="Ninguno"/>
        </w:rPr>
        <w:t xml:space="preserve">Universidad Nacional Autónoma de México. </w:t>
      </w:r>
    </w:p>
    <w:p w:rsidR="005376FC" w:rsidRDefault="009F1CFA" w:rsidP="005376FC">
      <w:pPr>
        <w:ind w:left="709" w:hanging="709"/>
        <w:rPr>
          <w:rStyle w:val="Ninguno"/>
        </w:rPr>
      </w:pPr>
      <w:r>
        <w:rPr>
          <w:rStyle w:val="Ninguno"/>
        </w:rPr>
        <w:t>R</w:t>
      </w:r>
      <w:r w:rsidR="00580AEA">
        <w:rPr>
          <w:rStyle w:val="Ninguno"/>
        </w:rPr>
        <w:t>ojas</w:t>
      </w:r>
      <w:r w:rsidRPr="002745A6">
        <w:rPr>
          <w:rStyle w:val="Ninguno"/>
        </w:rPr>
        <w:t xml:space="preserve"> </w:t>
      </w:r>
      <w:r>
        <w:rPr>
          <w:rStyle w:val="Ninguno"/>
        </w:rPr>
        <w:t xml:space="preserve">Parra, ROSE Mary (2006). </w:t>
      </w:r>
      <w:r w:rsidRPr="002745A6">
        <w:rPr>
          <w:rStyle w:val="Ninguno"/>
          <w:b/>
        </w:rPr>
        <w:t>Ilícitos Tributarios y penas Privativas de Libertad</w:t>
      </w:r>
      <w:r w:rsidR="000529FF">
        <w:rPr>
          <w:rStyle w:val="Ninguno"/>
        </w:rPr>
        <w:t>.</w:t>
      </w:r>
      <w:r>
        <w:rPr>
          <w:rStyle w:val="Ninguno"/>
        </w:rPr>
        <w:t xml:space="preserve"> DJ Editores, </w:t>
      </w:r>
      <w:r w:rsidR="005376FC">
        <w:rPr>
          <w:rStyle w:val="Ninguno"/>
        </w:rPr>
        <w:t>Caracas, Venezuela.</w:t>
      </w:r>
    </w:p>
    <w:p w:rsidR="005376FC" w:rsidRDefault="009F1CFA" w:rsidP="005376FC">
      <w:pPr>
        <w:ind w:left="709" w:hanging="709"/>
        <w:rPr>
          <w:rStyle w:val="Ninguno"/>
        </w:rPr>
      </w:pPr>
      <w:r>
        <w:rPr>
          <w:rStyle w:val="Ninguno"/>
        </w:rPr>
        <w:t>S</w:t>
      </w:r>
      <w:r w:rsidR="00580AEA">
        <w:rPr>
          <w:rStyle w:val="Ninguno"/>
        </w:rPr>
        <w:t>ánchez</w:t>
      </w:r>
      <w:r>
        <w:rPr>
          <w:rStyle w:val="Ninguno"/>
        </w:rPr>
        <w:t>, Salvador</w:t>
      </w:r>
      <w:r w:rsidRPr="00696848">
        <w:rPr>
          <w:rStyle w:val="Ninguno"/>
        </w:rPr>
        <w:t xml:space="preserve"> </w:t>
      </w:r>
      <w:r>
        <w:rPr>
          <w:rStyle w:val="Ninguno"/>
        </w:rPr>
        <w:t xml:space="preserve">G. (2005). </w:t>
      </w:r>
      <w:r w:rsidRPr="00696848">
        <w:rPr>
          <w:rStyle w:val="Ninguno"/>
          <w:b/>
        </w:rPr>
        <w:t>El procedimiento de Fiscalización y Determinación de la Obligación Tributaria</w:t>
      </w:r>
      <w:r w:rsidR="000529FF">
        <w:rPr>
          <w:rStyle w:val="Ninguno"/>
          <w:i/>
        </w:rPr>
        <w:t>.</w:t>
      </w:r>
      <w:r>
        <w:rPr>
          <w:rStyle w:val="Ninguno"/>
        </w:rPr>
        <w:t xml:space="preserve"> Fraga, Sánchez &amp; Asociados.</w:t>
      </w:r>
      <w:r w:rsidRPr="006804BE">
        <w:rPr>
          <w:rStyle w:val="Ninguno"/>
        </w:rPr>
        <w:t xml:space="preserve"> </w:t>
      </w:r>
      <w:r>
        <w:rPr>
          <w:rStyle w:val="Ninguno"/>
        </w:rPr>
        <w:t>Colección Estudio 3</w:t>
      </w:r>
      <w:r w:rsidR="005376FC">
        <w:rPr>
          <w:rStyle w:val="Ninguno"/>
        </w:rPr>
        <w:t>, Caracas, Venezuela.</w:t>
      </w:r>
    </w:p>
    <w:p w:rsidR="009F1CFA" w:rsidRDefault="009F1CFA" w:rsidP="00093B0C">
      <w:pPr>
        <w:ind w:left="709" w:hanging="709"/>
        <w:rPr>
          <w:rStyle w:val="Ninguno"/>
        </w:rPr>
      </w:pPr>
      <w:r>
        <w:rPr>
          <w:rStyle w:val="Ninguno"/>
        </w:rPr>
        <w:t>S</w:t>
      </w:r>
      <w:r w:rsidR="00580AEA">
        <w:rPr>
          <w:rStyle w:val="Ninguno"/>
        </w:rPr>
        <w:t>anmiguel</w:t>
      </w:r>
      <w:r>
        <w:rPr>
          <w:rStyle w:val="Ninguno"/>
        </w:rPr>
        <w:t xml:space="preserve">, Efraín SANJÚAN, Enrique (2006). </w:t>
      </w:r>
      <w:r w:rsidRPr="00696848">
        <w:rPr>
          <w:rStyle w:val="Ninguno"/>
          <w:b/>
        </w:rPr>
        <w:t>Diccionario de Derecho Tributario</w:t>
      </w:r>
      <w:r w:rsidR="000529FF">
        <w:rPr>
          <w:rStyle w:val="Ninguno"/>
        </w:rPr>
        <w:t>.</w:t>
      </w:r>
      <w:r>
        <w:rPr>
          <w:rStyle w:val="Ninguno"/>
        </w:rPr>
        <w:t xml:space="preserve"> </w:t>
      </w:r>
      <w:proofErr w:type="spellStart"/>
      <w:r>
        <w:rPr>
          <w:rStyle w:val="Ninguno"/>
        </w:rPr>
        <w:t>Lizcalibros</w:t>
      </w:r>
      <w:proofErr w:type="spellEnd"/>
      <w:r>
        <w:rPr>
          <w:rStyle w:val="Ninguno"/>
        </w:rPr>
        <w:t>, C.A.</w:t>
      </w:r>
      <w:r w:rsidR="005376FC" w:rsidRPr="005376FC">
        <w:rPr>
          <w:rStyle w:val="Ninguno"/>
        </w:rPr>
        <w:t xml:space="preserve"> </w:t>
      </w:r>
      <w:r w:rsidR="005376FC">
        <w:rPr>
          <w:rStyle w:val="Ninguno"/>
        </w:rPr>
        <w:t>Valencia, Venezuela.</w:t>
      </w:r>
    </w:p>
    <w:p w:rsidR="005376FC" w:rsidRDefault="009F1CFA" w:rsidP="005376FC">
      <w:pPr>
        <w:ind w:left="709" w:hanging="709"/>
        <w:rPr>
          <w:rStyle w:val="Ninguno"/>
        </w:rPr>
      </w:pPr>
      <w:r>
        <w:rPr>
          <w:rStyle w:val="Ninguno"/>
        </w:rPr>
        <w:t>S</w:t>
      </w:r>
      <w:r w:rsidR="00580AEA">
        <w:rPr>
          <w:rStyle w:val="Ninguno"/>
        </w:rPr>
        <w:t>antos</w:t>
      </w:r>
      <w:r>
        <w:rPr>
          <w:rStyle w:val="Ninguno"/>
        </w:rPr>
        <w:t xml:space="preserve">, Ruan, G. (1998). </w:t>
      </w:r>
      <w:r w:rsidRPr="00696848">
        <w:rPr>
          <w:rStyle w:val="Ninguno"/>
          <w:b/>
        </w:rPr>
        <w:t>Nueva dimensión del derecho tributario por aplicación de la Constitución,  Aspectos sustantivos y adjetivos</w:t>
      </w:r>
      <w:r w:rsidR="000529FF">
        <w:rPr>
          <w:rStyle w:val="Ninguno"/>
        </w:rPr>
        <w:t>.</w:t>
      </w:r>
      <w:r>
        <w:rPr>
          <w:rStyle w:val="Ninguno"/>
        </w:rPr>
        <w:t xml:space="preserve"> Libro Homenaje a </w:t>
      </w:r>
      <w:proofErr w:type="spellStart"/>
      <w:r>
        <w:rPr>
          <w:rStyle w:val="Ninguno"/>
        </w:rPr>
        <w:t>IIse</w:t>
      </w:r>
      <w:proofErr w:type="spellEnd"/>
      <w:r>
        <w:rPr>
          <w:rStyle w:val="Ninguno"/>
        </w:rPr>
        <w:t xml:space="preserve"> Van Der </w:t>
      </w:r>
      <w:proofErr w:type="spellStart"/>
      <w:r>
        <w:rPr>
          <w:rStyle w:val="Ninguno"/>
        </w:rPr>
        <w:t>Velde</w:t>
      </w:r>
      <w:proofErr w:type="spellEnd"/>
      <w:r>
        <w:rPr>
          <w:rStyle w:val="Ninguno"/>
        </w:rPr>
        <w:t xml:space="preserve">, </w:t>
      </w:r>
      <w:proofErr w:type="spellStart"/>
      <w:r>
        <w:rPr>
          <w:rStyle w:val="Ninguno"/>
        </w:rPr>
        <w:t>Funeda</w:t>
      </w:r>
      <w:proofErr w:type="spellEnd"/>
      <w:r w:rsidR="005376FC">
        <w:rPr>
          <w:rStyle w:val="Ninguno"/>
        </w:rPr>
        <w:t>. Caracas, Venezuela.</w:t>
      </w:r>
    </w:p>
    <w:p w:rsidR="009F1CFA" w:rsidRDefault="009F1CFA" w:rsidP="00093B0C">
      <w:pPr>
        <w:ind w:left="709" w:hanging="709"/>
        <w:rPr>
          <w:rStyle w:val="Ninguno"/>
        </w:rPr>
      </w:pPr>
      <w:proofErr w:type="spellStart"/>
      <w:r>
        <w:rPr>
          <w:rStyle w:val="Ninguno"/>
        </w:rPr>
        <w:t>T</w:t>
      </w:r>
      <w:r w:rsidR="00580AEA">
        <w:rPr>
          <w:rStyle w:val="Ninguno"/>
        </w:rPr>
        <w:t>ouchard</w:t>
      </w:r>
      <w:proofErr w:type="spellEnd"/>
      <w:r>
        <w:rPr>
          <w:rStyle w:val="Ninguno"/>
        </w:rPr>
        <w:t xml:space="preserve">, Jean (1974). </w:t>
      </w:r>
      <w:r>
        <w:rPr>
          <w:rStyle w:val="Ninguno"/>
          <w:b/>
        </w:rPr>
        <w:t xml:space="preserve">Historia de las Ideas Políticas. </w:t>
      </w:r>
      <w:proofErr w:type="gramStart"/>
      <w:r>
        <w:rPr>
          <w:rStyle w:val="Ninguno"/>
        </w:rPr>
        <w:t xml:space="preserve">Editorial </w:t>
      </w:r>
      <w:proofErr w:type="spellStart"/>
      <w:r>
        <w:rPr>
          <w:rStyle w:val="Ninguno"/>
        </w:rPr>
        <w:t>Tecnos</w:t>
      </w:r>
      <w:proofErr w:type="spellEnd"/>
      <w:proofErr w:type="gramEnd"/>
      <w:r>
        <w:rPr>
          <w:rStyle w:val="Ninguno"/>
        </w:rPr>
        <w:t>. España</w:t>
      </w:r>
      <w:r w:rsidR="00443D1A">
        <w:rPr>
          <w:rStyle w:val="Ninguno"/>
        </w:rPr>
        <w:t>.</w:t>
      </w:r>
    </w:p>
    <w:p w:rsidR="009F1CFA" w:rsidRPr="0058106D" w:rsidRDefault="009F1CFA" w:rsidP="00093B0C">
      <w:pPr>
        <w:ind w:left="709" w:hanging="709"/>
        <w:rPr>
          <w:rStyle w:val="Ninguno"/>
        </w:rPr>
      </w:pPr>
      <w:r>
        <w:rPr>
          <w:rStyle w:val="Ninguno"/>
        </w:rPr>
        <w:t>V</w:t>
      </w:r>
      <w:r w:rsidR="00580AEA">
        <w:rPr>
          <w:rStyle w:val="Ninguno"/>
        </w:rPr>
        <w:t>illegas</w:t>
      </w:r>
      <w:r>
        <w:rPr>
          <w:rStyle w:val="Ninguno"/>
        </w:rPr>
        <w:t xml:space="preserve">, </w:t>
      </w:r>
      <w:r w:rsidR="00CF2412">
        <w:rPr>
          <w:rStyle w:val="Ninguno"/>
        </w:rPr>
        <w:t>Héctor</w:t>
      </w:r>
      <w:r>
        <w:rPr>
          <w:rStyle w:val="Ninguno"/>
        </w:rPr>
        <w:t xml:space="preserve"> Belisario (2002). </w:t>
      </w:r>
      <w:r w:rsidRPr="0058106D">
        <w:rPr>
          <w:rStyle w:val="Ninguno"/>
          <w:b/>
        </w:rPr>
        <w:t>Curso de Finanzas, derecho Financiero y tributo.</w:t>
      </w:r>
      <w:r>
        <w:rPr>
          <w:rStyle w:val="Ninguno"/>
          <w:b/>
        </w:rPr>
        <w:t xml:space="preserve"> </w:t>
      </w:r>
      <w:r w:rsidRPr="0058106D">
        <w:rPr>
          <w:rStyle w:val="Ninguno"/>
        </w:rPr>
        <w:t>8</w:t>
      </w:r>
      <w:r w:rsidRPr="0058106D">
        <w:rPr>
          <w:rStyle w:val="Ninguno"/>
          <w:vertAlign w:val="superscript"/>
        </w:rPr>
        <w:t>a</w:t>
      </w:r>
      <w:r>
        <w:rPr>
          <w:rStyle w:val="Ninguno"/>
          <w:vertAlign w:val="superscript"/>
        </w:rPr>
        <w:t xml:space="preserve"> </w:t>
      </w:r>
      <w:r>
        <w:rPr>
          <w:rStyle w:val="Ninguno"/>
        </w:rPr>
        <w:t xml:space="preserve">edición. Editorial </w:t>
      </w:r>
      <w:proofErr w:type="spellStart"/>
      <w:r w:rsidR="005376FC">
        <w:rPr>
          <w:rStyle w:val="Ninguno"/>
        </w:rPr>
        <w:t>Astrea</w:t>
      </w:r>
      <w:proofErr w:type="spellEnd"/>
      <w:r w:rsidR="005376FC">
        <w:rPr>
          <w:rStyle w:val="Ninguno"/>
        </w:rPr>
        <w:t xml:space="preserve">. Ciudad de Buenos Aires, </w:t>
      </w:r>
      <w:r w:rsidR="00443D1A">
        <w:rPr>
          <w:rStyle w:val="Ninguno"/>
        </w:rPr>
        <w:t>A</w:t>
      </w:r>
      <w:r w:rsidR="005376FC">
        <w:rPr>
          <w:rStyle w:val="Ninguno"/>
        </w:rPr>
        <w:t>rgentina.</w:t>
      </w:r>
    </w:p>
    <w:p w:rsidR="005376FC" w:rsidRDefault="009F1CFA" w:rsidP="005376FC">
      <w:pPr>
        <w:ind w:left="709" w:hanging="709"/>
        <w:rPr>
          <w:rStyle w:val="Ninguno"/>
        </w:rPr>
      </w:pPr>
      <w:proofErr w:type="spellStart"/>
      <w:r>
        <w:rPr>
          <w:rStyle w:val="Ninguno"/>
        </w:rPr>
        <w:t>W</w:t>
      </w:r>
      <w:r w:rsidR="00CF2412">
        <w:rPr>
          <w:rStyle w:val="Ninguno"/>
        </w:rPr>
        <w:t>effe</w:t>
      </w:r>
      <w:proofErr w:type="spellEnd"/>
      <w:r>
        <w:rPr>
          <w:rStyle w:val="Ninguno"/>
        </w:rPr>
        <w:t xml:space="preserve"> H, Carlos E. (2010). </w:t>
      </w:r>
      <w:proofErr w:type="spellStart"/>
      <w:r w:rsidRPr="00696848">
        <w:rPr>
          <w:rStyle w:val="Ninguno"/>
          <w:b/>
        </w:rPr>
        <w:t>Garantismo</w:t>
      </w:r>
      <w:proofErr w:type="spellEnd"/>
      <w:r w:rsidRPr="00696848">
        <w:rPr>
          <w:rStyle w:val="Ninguno"/>
          <w:b/>
        </w:rPr>
        <w:t xml:space="preserve"> y Derecho Penal Tributario en Venezuela</w:t>
      </w:r>
      <w:r>
        <w:rPr>
          <w:rStyle w:val="Ninguno"/>
          <w:i/>
        </w:rPr>
        <w:t>.</w:t>
      </w:r>
      <w:r w:rsidR="005376FC">
        <w:rPr>
          <w:rStyle w:val="Ninguno"/>
        </w:rPr>
        <w:t xml:space="preserve"> </w:t>
      </w:r>
      <w:r>
        <w:rPr>
          <w:rStyle w:val="Ninguno"/>
        </w:rPr>
        <w:t xml:space="preserve">Editorial </w:t>
      </w:r>
      <w:proofErr w:type="spellStart"/>
      <w:r>
        <w:rPr>
          <w:rStyle w:val="Ninguno"/>
        </w:rPr>
        <w:t>Globe</w:t>
      </w:r>
      <w:proofErr w:type="spellEnd"/>
      <w:r>
        <w:rPr>
          <w:rStyle w:val="Ninguno"/>
        </w:rPr>
        <w:t>, C.A.</w:t>
      </w:r>
      <w:r w:rsidR="005376FC" w:rsidRPr="005376FC">
        <w:rPr>
          <w:rStyle w:val="Ninguno"/>
        </w:rPr>
        <w:t xml:space="preserve"> </w:t>
      </w:r>
      <w:r w:rsidR="005376FC">
        <w:rPr>
          <w:rStyle w:val="Ninguno"/>
        </w:rPr>
        <w:t>Caracas, Venezuela.</w:t>
      </w:r>
    </w:p>
    <w:p w:rsidR="009F1CFA" w:rsidRDefault="009F1CFA" w:rsidP="00093B0C">
      <w:pPr>
        <w:ind w:left="709" w:hanging="709"/>
        <w:rPr>
          <w:rStyle w:val="Ninguno"/>
        </w:rPr>
      </w:pPr>
    </w:p>
    <w:p w:rsidR="00EA0006" w:rsidRDefault="00EA0006" w:rsidP="00143F67">
      <w:pPr>
        <w:pStyle w:val="Ttulo2"/>
        <w:rPr>
          <w:rStyle w:val="Ninguno"/>
          <w:lang w:val="es-VE"/>
        </w:rPr>
      </w:pPr>
      <w:bookmarkStart w:id="47" w:name="_Toc449030706"/>
      <w:r>
        <w:rPr>
          <w:rStyle w:val="Ninguno"/>
          <w:lang w:val="es-VE"/>
        </w:rPr>
        <w:t>Documentos y reportes técnicos</w:t>
      </w:r>
      <w:r w:rsidR="00FD53DC">
        <w:rPr>
          <w:rStyle w:val="Ninguno"/>
          <w:lang w:val="es-VE"/>
        </w:rPr>
        <w:t>.</w:t>
      </w:r>
      <w:bookmarkEnd w:id="47"/>
    </w:p>
    <w:p w:rsidR="00EA0006" w:rsidRDefault="00EA0006" w:rsidP="00093B0C">
      <w:pPr>
        <w:spacing w:before="0" w:after="0"/>
        <w:ind w:left="709" w:hanging="709"/>
        <w:rPr>
          <w:rStyle w:val="Ninguno"/>
        </w:rPr>
      </w:pPr>
      <w:r>
        <w:rPr>
          <w:rStyle w:val="Ninguno"/>
        </w:rPr>
        <w:t>Universidad Pedagógica Experimental Libertador, Vicerrectorado de Investigación y Postgrado (</w:t>
      </w:r>
      <w:r w:rsidR="00443D1A">
        <w:rPr>
          <w:rStyle w:val="Ninguno"/>
        </w:rPr>
        <w:t>2014</w:t>
      </w:r>
      <w:r>
        <w:rPr>
          <w:rStyle w:val="Ninguno"/>
        </w:rPr>
        <w:t xml:space="preserve">). </w:t>
      </w:r>
      <w:r w:rsidRPr="00EA0006">
        <w:rPr>
          <w:rStyle w:val="Ninguno"/>
          <w:b/>
        </w:rPr>
        <w:t>Manual de Trabajos de Grado de E</w:t>
      </w:r>
      <w:r w:rsidR="00214DA7">
        <w:rPr>
          <w:rStyle w:val="Ninguno"/>
          <w:b/>
        </w:rPr>
        <w:t xml:space="preserve">specialización y Maestría y </w:t>
      </w:r>
      <w:r w:rsidR="00214DA7">
        <w:rPr>
          <w:rStyle w:val="Ninguno"/>
          <w:b/>
        </w:rPr>
        <w:lastRenderedPageBreak/>
        <w:t>Tesi</w:t>
      </w:r>
      <w:r w:rsidRPr="00EA0006">
        <w:rPr>
          <w:rStyle w:val="Ninguno"/>
          <w:b/>
        </w:rPr>
        <w:t>s Doctorales</w:t>
      </w:r>
      <w:r>
        <w:rPr>
          <w:rStyle w:val="Ninguno"/>
        </w:rPr>
        <w:t xml:space="preserve">. Fondo Editorial de la Universidad Pedagógica Experimental Libertador. </w:t>
      </w:r>
      <w:r w:rsidR="00443D1A">
        <w:rPr>
          <w:rStyle w:val="Ninguno"/>
        </w:rPr>
        <w:t xml:space="preserve">4 </w:t>
      </w:r>
      <w:r w:rsidR="00443D1A" w:rsidRPr="00443D1A">
        <w:rPr>
          <w:rStyle w:val="Ninguno"/>
          <w:vertAlign w:val="superscript"/>
        </w:rPr>
        <w:t>a</w:t>
      </w:r>
      <w:r w:rsidR="00443D1A">
        <w:rPr>
          <w:rStyle w:val="Ninguno"/>
        </w:rPr>
        <w:t xml:space="preserve"> edición Reimpresión 2014. </w:t>
      </w:r>
      <w:r>
        <w:rPr>
          <w:rStyle w:val="Ninguno"/>
        </w:rPr>
        <w:t xml:space="preserve">Caracas, Venezuela. </w:t>
      </w:r>
    </w:p>
    <w:p w:rsidR="00093B0C" w:rsidRDefault="00093B0C" w:rsidP="00093B0C">
      <w:pPr>
        <w:ind w:left="709" w:hanging="709"/>
        <w:rPr>
          <w:rStyle w:val="Ninguno"/>
        </w:rPr>
      </w:pPr>
      <w:r>
        <w:rPr>
          <w:rStyle w:val="Ninguno"/>
        </w:rPr>
        <w:t>TRIBUTARIO (2006</w:t>
      </w:r>
      <w:r w:rsidR="00214DA7" w:rsidRPr="00214DA7">
        <w:rPr>
          <w:rStyle w:val="Ninguno"/>
        </w:rPr>
        <w:t xml:space="preserve"> </w:t>
      </w:r>
      <w:r w:rsidR="00214DA7" w:rsidRPr="00E33220">
        <w:rPr>
          <w:rStyle w:val="Ninguno"/>
          <w:b/>
        </w:rPr>
        <w:t>R</w:t>
      </w:r>
      <w:r w:rsidR="00E33220" w:rsidRPr="00E33220">
        <w:rPr>
          <w:rStyle w:val="Ninguno"/>
          <w:b/>
        </w:rPr>
        <w:t>evista</w:t>
      </w:r>
      <w:r w:rsidR="00214DA7" w:rsidRPr="00E33220">
        <w:rPr>
          <w:rStyle w:val="Ninguno"/>
          <w:b/>
        </w:rPr>
        <w:t xml:space="preserve"> L</w:t>
      </w:r>
      <w:r w:rsidR="00E33220" w:rsidRPr="00E33220">
        <w:rPr>
          <w:rStyle w:val="Ninguno"/>
          <w:b/>
        </w:rPr>
        <w:t>atinoamericana</w:t>
      </w:r>
      <w:r w:rsidR="00214DA7" w:rsidRPr="00E33220">
        <w:rPr>
          <w:rStyle w:val="Ninguno"/>
          <w:b/>
        </w:rPr>
        <w:t xml:space="preserve"> </w:t>
      </w:r>
      <w:r w:rsidR="00E33220" w:rsidRPr="00E33220">
        <w:rPr>
          <w:rStyle w:val="Ninguno"/>
          <w:b/>
        </w:rPr>
        <w:t xml:space="preserve">de </w:t>
      </w:r>
      <w:r w:rsidR="00214DA7" w:rsidRPr="00E33220">
        <w:rPr>
          <w:rStyle w:val="Ninguno"/>
          <w:b/>
        </w:rPr>
        <w:t>D</w:t>
      </w:r>
      <w:r w:rsidR="00E33220" w:rsidRPr="00E33220">
        <w:rPr>
          <w:rStyle w:val="Ninguno"/>
          <w:b/>
        </w:rPr>
        <w:t>erecho</w:t>
      </w:r>
      <w:r>
        <w:rPr>
          <w:rStyle w:val="Ninguno"/>
        </w:rPr>
        <w:t>). Revista Nro. 02. La Evasión y Elusión Fiscal, Normas Anti –Elusivas. Ediciones Latinoamericano de Derecho Tributario. Caracas, Venezuela.</w:t>
      </w:r>
    </w:p>
    <w:p w:rsidR="009D2F59" w:rsidRDefault="009D2F59" w:rsidP="00214DA7">
      <w:pPr>
        <w:pStyle w:val="Ttulo2"/>
        <w:ind w:firstLine="0"/>
        <w:rPr>
          <w:rStyle w:val="Ninguno"/>
          <w:lang w:val="es-VE"/>
        </w:rPr>
      </w:pPr>
      <w:bookmarkStart w:id="48" w:name="_Toc449030707"/>
      <w:r>
        <w:rPr>
          <w:rStyle w:val="Ninguno"/>
          <w:lang w:val="es-VE"/>
        </w:rPr>
        <w:t>Trabajo y tesis de grado</w:t>
      </w:r>
      <w:r w:rsidR="00FD53DC">
        <w:rPr>
          <w:rStyle w:val="Ninguno"/>
          <w:lang w:val="es-VE"/>
        </w:rPr>
        <w:t>.</w:t>
      </w:r>
      <w:bookmarkEnd w:id="48"/>
    </w:p>
    <w:p w:rsidR="009D2F59" w:rsidRDefault="009D2F59" w:rsidP="009D2F59">
      <w:r>
        <w:t xml:space="preserve">Mooffyd G. </w:t>
      </w:r>
      <w:proofErr w:type="spellStart"/>
      <w:r>
        <w:t>Rabah</w:t>
      </w:r>
      <w:proofErr w:type="spellEnd"/>
      <w:r>
        <w:t xml:space="preserve"> N. (2011). </w:t>
      </w:r>
      <w:r w:rsidRPr="00B356BD">
        <w:rPr>
          <w:b/>
        </w:rPr>
        <w:t>Análisis de los principios normativos del procedimiento administrativo – tributario de determinación y fiscalización sobre base presuntiva establecido en el código orgánico tributario venezolano (2001): caso SENIAT –Mérida</w:t>
      </w:r>
      <w:r>
        <w:t xml:space="preserve">. Tesis </w:t>
      </w:r>
      <w:r w:rsidR="00B356BD">
        <w:t xml:space="preserve">para optar al grado de </w:t>
      </w:r>
      <w:r>
        <w:t>especialidad en Tributos. Universidad de los Andes.</w:t>
      </w:r>
    </w:p>
    <w:p w:rsidR="00B356BD" w:rsidRPr="00C61B5B" w:rsidRDefault="00B356BD" w:rsidP="009D2F59">
      <w:pPr>
        <w:rPr>
          <w:rFonts w:ascii="Palatino Linotype" w:hAnsi="Palatino Linotype"/>
          <w:b/>
        </w:rPr>
      </w:pPr>
      <w:r>
        <w:rPr>
          <w:rFonts w:cs="Arial"/>
        </w:rPr>
        <w:t xml:space="preserve"> </w:t>
      </w:r>
      <w:r w:rsidRPr="000B68C1">
        <w:rPr>
          <w:rFonts w:cs="Arial"/>
        </w:rPr>
        <w:t>Romero (2008),</w:t>
      </w:r>
      <w:r w:rsidRPr="00794D60">
        <w:rPr>
          <w:rFonts w:cs="Arial"/>
        </w:rPr>
        <w:t xml:space="preserve"> </w:t>
      </w:r>
      <w:r w:rsidRPr="00B356BD">
        <w:rPr>
          <w:rFonts w:cs="Arial"/>
          <w:b/>
        </w:rPr>
        <w:t xml:space="preserve">“El Contribuyente como socio estratégico para Incrementar </w:t>
      </w:r>
      <w:smartTag w:uri="urn:schemas-microsoft-com:office:smarttags" w:element="PersonName">
        <w:smartTagPr>
          <w:attr w:name="ProductID" w:val="la Recaudaci￳n"/>
        </w:smartTagPr>
        <w:r w:rsidRPr="00B356BD">
          <w:rPr>
            <w:rFonts w:cs="Arial"/>
            <w:b/>
          </w:rPr>
          <w:t>la Recaudación</w:t>
        </w:r>
      </w:smartTag>
      <w:r w:rsidRPr="00B356BD">
        <w:rPr>
          <w:rFonts w:cs="Arial"/>
          <w:b/>
        </w:rPr>
        <w:t xml:space="preserve"> de </w:t>
      </w:r>
      <w:smartTag w:uri="urn:schemas-microsoft-com:office:smarttags" w:element="PersonName">
        <w:smartTagPr>
          <w:attr w:name="ProductID" w:val="la Administraci￳n Tributaria"/>
        </w:smartTagPr>
        <w:r w:rsidRPr="00B356BD">
          <w:rPr>
            <w:rFonts w:cs="Arial"/>
            <w:b/>
          </w:rPr>
          <w:t>la Administración Tributaria</w:t>
        </w:r>
      </w:smartTag>
      <w:r w:rsidRPr="00B356BD">
        <w:rPr>
          <w:rFonts w:cs="Arial"/>
          <w:b/>
        </w:rPr>
        <w:t>”</w:t>
      </w:r>
      <w:r w:rsidRPr="00794D60">
        <w:rPr>
          <w:rFonts w:cs="Arial"/>
        </w:rPr>
        <w:t xml:space="preserve">, </w:t>
      </w:r>
      <w:r>
        <w:rPr>
          <w:rFonts w:cs="Arial"/>
        </w:rPr>
        <w:t>Tesis para</w:t>
      </w:r>
      <w:r w:rsidRPr="00794D60">
        <w:rPr>
          <w:rFonts w:cs="Arial"/>
        </w:rPr>
        <w:t xml:space="preserve"> optar al grado de Magíster en Gerencia Tributaria en </w:t>
      </w:r>
      <w:smartTag w:uri="urn:schemas-microsoft-com:office:smarttags" w:element="PersonName">
        <w:smartTagPr>
          <w:attr w:name="ProductID" w:val="la Universidad Dr."/>
        </w:smartTagPr>
        <w:r w:rsidRPr="00794D60">
          <w:rPr>
            <w:rFonts w:cs="Arial"/>
          </w:rPr>
          <w:t>la Universidad Dr.</w:t>
        </w:r>
      </w:smartTag>
      <w:r w:rsidRPr="00794D60">
        <w:rPr>
          <w:rFonts w:cs="Arial"/>
        </w:rPr>
        <w:t xml:space="preserve"> Rafael Belloso Chacín</w:t>
      </w:r>
    </w:p>
    <w:p w:rsidR="00183EFD" w:rsidRPr="00143F67" w:rsidRDefault="00183EFD" w:rsidP="00143F67">
      <w:pPr>
        <w:pStyle w:val="Ttulo2"/>
        <w:rPr>
          <w:rStyle w:val="Ninguno"/>
          <w:lang w:val="es-VE"/>
        </w:rPr>
      </w:pPr>
      <w:bookmarkStart w:id="49" w:name="_Toc449030708"/>
      <w:r w:rsidRPr="00143F67">
        <w:rPr>
          <w:rStyle w:val="Ninguno"/>
          <w:lang w:val="es-VE"/>
        </w:rPr>
        <w:t>Fuentes de Tipo Legal</w:t>
      </w:r>
      <w:r w:rsidR="00FD53DC">
        <w:rPr>
          <w:rStyle w:val="Ninguno"/>
          <w:lang w:val="es-VE"/>
        </w:rPr>
        <w:t>.</w:t>
      </w:r>
      <w:bookmarkEnd w:id="49"/>
      <w:r w:rsidRPr="00143F67">
        <w:rPr>
          <w:rStyle w:val="Ninguno"/>
          <w:lang w:val="es-VE"/>
        </w:rPr>
        <w:t xml:space="preserve"> </w:t>
      </w:r>
    </w:p>
    <w:p w:rsidR="00DB7F85" w:rsidRDefault="00DB7F85" w:rsidP="00093B0C">
      <w:pPr>
        <w:ind w:left="709" w:hanging="709"/>
        <w:rPr>
          <w:rStyle w:val="Ninguno"/>
          <w:sz w:val="23"/>
          <w:szCs w:val="23"/>
        </w:rPr>
      </w:pPr>
      <w:r>
        <w:rPr>
          <w:rStyle w:val="Ninguno"/>
          <w:sz w:val="23"/>
          <w:szCs w:val="23"/>
        </w:rPr>
        <w:t>Código Orgánico Tributario 1983, Gaceta Oficial Nro. 2.992, de fecha 3 de agosto de 1982. Vigente a partir del 30 de enero de 1983.</w:t>
      </w:r>
    </w:p>
    <w:p w:rsidR="007B60D2" w:rsidRDefault="007B60D2" w:rsidP="00093B0C">
      <w:pPr>
        <w:ind w:left="709" w:hanging="709"/>
        <w:rPr>
          <w:rStyle w:val="Ninguno"/>
          <w:sz w:val="23"/>
          <w:szCs w:val="23"/>
        </w:rPr>
      </w:pPr>
      <w:r>
        <w:rPr>
          <w:rStyle w:val="Ninguno"/>
          <w:sz w:val="23"/>
          <w:szCs w:val="23"/>
        </w:rPr>
        <w:t>Código Orgánico Tributario 1992</w:t>
      </w:r>
      <w:r w:rsidRPr="008F61AB">
        <w:t xml:space="preserve">, Gaceta Oficial Nro. 4466 </w:t>
      </w:r>
      <w:r>
        <w:t>de</w:t>
      </w:r>
      <w:r w:rsidRPr="008F61AB">
        <w:t xml:space="preserve">l 11 </w:t>
      </w:r>
      <w:r>
        <w:t>de</w:t>
      </w:r>
      <w:r w:rsidRPr="008F61AB">
        <w:t xml:space="preserve"> septiembre </w:t>
      </w:r>
      <w:r>
        <w:t>de</w:t>
      </w:r>
      <w:r w:rsidRPr="008F61AB">
        <w:t xml:space="preserve"> 1992</w:t>
      </w:r>
      <w:r>
        <w:t>. Vigente a partir de</w:t>
      </w:r>
      <w:r w:rsidRPr="008F61AB">
        <w:t xml:space="preserve">l 10 </w:t>
      </w:r>
      <w:r>
        <w:t>de</w:t>
      </w:r>
      <w:r w:rsidRPr="008F61AB">
        <w:t xml:space="preserve"> diciembre </w:t>
      </w:r>
      <w:r>
        <w:t>de</w:t>
      </w:r>
      <w:r w:rsidRPr="008F61AB">
        <w:t xml:space="preserve"> 1992</w:t>
      </w:r>
    </w:p>
    <w:p w:rsidR="00DB7F85" w:rsidRPr="00A10699" w:rsidRDefault="00DB7F85" w:rsidP="00093B0C">
      <w:pPr>
        <w:ind w:left="709" w:hanging="709"/>
        <w:rPr>
          <w:rStyle w:val="Ninguno"/>
          <w:sz w:val="23"/>
          <w:szCs w:val="23"/>
        </w:rPr>
      </w:pPr>
      <w:r>
        <w:rPr>
          <w:rStyle w:val="Ninguno"/>
          <w:sz w:val="23"/>
          <w:szCs w:val="23"/>
        </w:rPr>
        <w:t>Código Orgánico Tributario 1994, Gaceta Oficial Nro. 4.727, de fecha 27 de mayo de 1994. Vigente a partir del 01 de Julio de 1994.</w:t>
      </w:r>
    </w:p>
    <w:p w:rsidR="00DB7F85" w:rsidRDefault="00DB7F85" w:rsidP="00093B0C">
      <w:pPr>
        <w:ind w:left="709" w:hanging="709"/>
        <w:rPr>
          <w:rStyle w:val="Ninguno"/>
          <w:sz w:val="23"/>
          <w:szCs w:val="23"/>
        </w:rPr>
      </w:pPr>
      <w:r>
        <w:rPr>
          <w:rStyle w:val="Ninguno"/>
          <w:sz w:val="23"/>
          <w:szCs w:val="23"/>
        </w:rPr>
        <w:t>Código Orgánico Tributario 2001, Gaceta Oficial Nro. 37.505, de fecha 17 de octubre  del 2001.</w:t>
      </w:r>
    </w:p>
    <w:p w:rsidR="00DB7F85" w:rsidRPr="00A10699" w:rsidRDefault="00DB7F85" w:rsidP="00093B0C">
      <w:pPr>
        <w:ind w:left="709" w:hanging="709"/>
        <w:rPr>
          <w:rStyle w:val="Ninguno"/>
          <w:sz w:val="23"/>
          <w:szCs w:val="23"/>
        </w:rPr>
      </w:pPr>
      <w:r>
        <w:t>Código Orgánico Tributario 2014, Decreto N° 1.434, Con Rango, Valor y Fuerza de Ley de fecha 17 de noviembre del año 2014, Gaceta Oficial 6.152. Extraordinario de fecha 18 de noviembre de 2014. Vigente a partir del 19 de febrero de 2015.</w:t>
      </w:r>
    </w:p>
    <w:p w:rsidR="00DB7F85" w:rsidRPr="00A10699" w:rsidRDefault="00DB7F85" w:rsidP="00093B0C">
      <w:pPr>
        <w:ind w:left="709" w:hanging="709"/>
        <w:rPr>
          <w:rStyle w:val="Ninguno"/>
          <w:sz w:val="23"/>
          <w:szCs w:val="23"/>
        </w:rPr>
      </w:pPr>
      <w:r w:rsidRPr="00A10699">
        <w:rPr>
          <w:rStyle w:val="Ninguno"/>
          <w:sz w:val="23"/>
          <w:szCs w:val="23"/>
        </w:rPr>
        <w:lastRenderedPageBreak/>
        <w:t>Constitución de la República Bolivariana de Venezuela. (1999). Gaceta Oficial de la República Bolivariana de Venezuela Nº 36.860. Diciembre 30.</w:t>
      </w:r>
    </w:p>
    <w:p w:rsidR="00DB7F85" w:rsidRPr="00A10699" w:rsidRDefault="00DB7F85" w:rsidP="00093B0C">
      <w:pPr>
        <w:ind w:left="709" w:hanging="709"/>
        <w:rPr>
          <w:rStyle w:val="Ninguno"/>
          <w:sz w:val="23"/>
          <w:szCs w:val="23"/>
        </w:rPr>
      </w:pPr>
      <w:r w:rsidRPr="00A10699">
        <w:rPr>
          <w:rStyle w:val="Ninguno"/>
        </w:rPr>
        <w:t>Ley Orgánica de Procedimientos Administrativos</w:t>
      </w:r>
      <w:r w:rsidR="00405804">
        <w:rPr>
          <w:rStyle w:val="Ninguno"/>
        </w:rPr>
        <w:t xml:space="preserve"> (</w:t>
      </w:r>
      <w:r w:rsidR="00405804" w:rsidRPr="00A10699">
        <w:rPr>
          <w:rStyle w:val="Ninguno"/>
          <w:sz w:val="23"/>
          <w:szCs w:val="23"/>
        </w:rPr>
        <w:t>1981</w:t>
      </w:r>
      <w:r w:rsidR="00405804">
        <w:rPr>
          <w:rStyle w:val="Ninguno"/>
          <w:sz w:val="23"/>
          <w:szCs w:val="23"/>
        </w:rPr>
        <w:t>)</w:t>
      </w:r>
      <w:r w:rsidRPr="00A10699">
        <w:rPr>
          <w:rStyle w:val="Ninguno"/>
        </w:rPr>
        <w:t>.</w:t>
      </w:r>
      <w:r w:rsidRPr="00A10699">
        <w:rPr>
          <w:rStyle w:val="Ninguno"/>
          <w:sz w:val="23"/>
          <w:szCs w:val="23"/>
        </w:rPr>
        <w:t xml:space="preserve"> Gaceta Oficial de la República Bolivariana de Venezuela </w:t>
      </w:r>
      <w:r>
        <w:rPr>
          <w:rStyle w:val="Ninguno"/>
          <w:sz w:val="23"/>
          <w:szCs w:val="23"/>
        </w:rPr>
        <w:t xml:space="preserve"> </w:t>
      </w:r>
      <w:r w:rsidRPr="00A10699">
        <w:rPr>
          <w:rStyle w:val="Ninguno"/>
          <w:sz w:val="23"/>
          <w:szCs w:val="23"/>
        </w:rPr>
        <w:t>Nº  2.818. Julio 1º</w:t>
      </w:r>
      <w:r w:rsidR="0023763F">
        <w:rPr>
          <w:rStyle w:val="Ninguno"/>
          <w:sz w:val="23"/>
          <w:szCs w:val="23"/>
        </w:rPr>
        <w:t>.</w:t>
      </w:r>
      <w:r w:rsidRPr="00A10699">
        <w:rPr>
          <w:rStyle w:val="Ninguno"/>
          <w:sz w:val="23"/>
          <w:szCs w:val="23"/>
        </w:rPr>
        <w:t xml:space="preserve"> </w:t>
      </w:r>
    </w:p>
    <w:p w:rsidR="00183EFD" w:rsidRPr="00143F67" w:rsidRDefault="00CF466B" w:rsidP="00143F67">
      <w:pPr>
        <w:pStyle w:val="Ttulo2"/>
        <w:rPr>
          <w:rStyle w:val="Ninguno"/>
          <w:lang w:val="es-VE"/>
        </w:rPr>
      </w:pPr>
      <w:bookmarkStart w:id="50" w:name="_Toc449030709"/>
      <w:r>
        <w:rPr>
          <w:rStyle w:val="Ninguno"/>
          <w:lang w:val="es-VE"/>
        </w:rPr>
        <w:t>Páginas web y f</w:t>
      </w:r>
      <w:r w:rsidR="00183EFD" w:rsidRPr="00143F67">
        <w:rPr>
          <w:rStyle w:val="Ninguno"/>
          <w:lang w:val="es-VE"/>
        </w:rPr>
        <w:t xml:space="preserve">uentes </w:t>
      </w:r>
      <w:r>
        <w:rPr>
          <w:rStyle w:val="Ninguno"/>
          <w:lang w:val="es-VE"/>
        </w:rPr>
        <w:t>c</w:t>
      </w:r>
      <w:r w:rsidR="00183EFD" w:rsidRPr="00143F67">
        <w:rPr>
          <w:rStyle w:val="Ninguno"/>
          <w:lang w:val="es-VE"/>
        </w:rPr>
        <w:t xml:space="preserve">orreo </w:t>
      </w:r>
      <w:r>
        <w:rPr>
          <w:rStyle w:val="Ninguno"/>
          <w:lang w:val="es-VE"/>
        </w:rPr>
        <w:t>e</w:t>
      </w:r>
      <w:r w:rsidR="00183EFD" w:rsidRPr="00143F67">
        <w:rPr>
          <w:rStyle w:val="Ninguno"/>
          <w:lang w:val="es-VE"/>
        </w:rPr>
        <w:t>lectrónico</w:t>
      </w:r>
      <w:r w:rsidR="00FD53DC">
        <w:rPr>
          <w:rStyle w:val="Ninguno"/>
          <w:lang w:val="es-VE"/>
        </w:rPr>
        <w:t>.</w:t>
      </w:r>
      <w:bookmarkEnd w:id="50"/>
    </w:p>
    <w:p w:rsidR="00183EFD" w:rsidRPr="00A10699" w:rsidRDefault="00183EFD" w:rsidP="00F7370E">
      <w:pPr>
        <w:rPr>
          <w:rStyle w:val="Ninguno"/>
        </w:rPr>
      </w:pPr>
      <w:r w:rsidRPr="00D51388">
        <w:rPr>
          <w:shd w:val="clear" w:color="auto" w:fill="FFFFFF"/>
        </w:rPr>
        <w:t xml:space="preserve">Constitución Federal de 1811 - Biblioteca Virtual Miguel de </w:t>
      </w:r>
      <w:r w:rsidR="00F7370E" w:rsidRPr="00D51388">
        <w:rPr>
          <w:shd w:val="clear" w:color="auto" w:fill="FFFFFF"/>
        </w:rPr>
        <w:t>Cervantes</w:t>
      </w:r>
      <w:r w:rsidR="00F7370E" w:rsidRPr="00D51388">
        <w:t>,</w:t>
      </w:r>
      <w:r w:rsidRPr="00D51388">
        <w:t xml:space="preserve"> recuperado el 8 de diciembre del año 2015 </w:t>
      </w:r>
      <w:hyperlink r:id="rId24" w:history="1">
        <w:r w:rsidR="00F43008" w:rsidRPr="00375452">
          <w:rPr>
            <w:rStyle w:val="Hipervnculo"/>
            <w:b/>
          </w:rPr>
          <w:t>http://www.cervantesvirtual.com</w:t>
        </w:r>
      </w:hyperlink>
      <w:r w:rsidR="00F43008" w:rsidRPr="00375452">
        <w:rPr>
          <w:b/>
        </w:rPr>
        <w:t xml:space="preserve">. </w:t>
      </w:r>
      <w:r w:rsidR="00F43008">
        <w:t>Recuperado el 21 de diciembre de 2015.</w:t>
      </w:r>
    </w:p>
    <w:p w:rsidR="00183EFD" w:rsidRPr="00F7370E" w:rsidRDefault="001B2BE8" w:rsidP="00F7370E">
      <w:hyperlink r:id="rId25" w:history="1">
        <w:r w:rsidR="00183EFD" w:rsidRPr="00375452">
          <w:rPr>
            <w:rStyle w:val="Hipervnculo"/>
            <w:b/>
          </w:rPr>
          <w:t>http://www.sii.cl/aprenda_sobre_impuestos/estudios/tributarios11.htm</w:t>
        </w:r>
      </w:hyperlink>
      <w:r w:rsidR="00183EFD" w:rsidRPr="00375452">
        <w:rPr>
          <w:rStyle w:val="Ninguno"/>
          <w:b/>
        </w:rPr>
        <w:t>.</w:t>
      </w:r>
      <w:r w:rsidR="00183EFD">
        <w:rPr>
          <w:rStyle w:val="Ninguno"/>
        </w:rPr>
        <w:t xml:space="preserve"> </w:t>
      </w:r>
      <w:r w:rsidR="00183EFD" w:rsidRPr="00F7370E">
        <w:t>Autor: Juan</w:t>
      </w:r>
      <w:r w:rsidR="00183EFD">
        <w:rPr>
          <w:rFonts w:ascii="Arial" w:hAnsi="Arial" w:cs="Arial"/>
        </w:rPr>
        <w:t xml:space="preserve"> </w:t>
      </w:r>
      <w:r w:rsidR="00183EFD" w:rsidRPr="00F7370E">
        <w:t>Toro. Noviembre de 1995. Recuperado el 21 de diciembre de 2015</w:t>
      </w:r>
      <w:r w:rsidR="00F43008">
        <w:t>.</w:t>
      </w:r>
    </w:p>
    <w:p w:rsidR="00183EFD" w:rsidRDefault="001B2BE8" w:rsidP="00F7370E">
      <w:pPr>
        <w:rPr>
          <w:rStyle w:val="Ninguno"/>
        </w:rPr>
      </w:pPr>
      <w:hyperlink r:id="rId26" w:history="1">
        <w:r w:rsidR="00183EFD" w:rsidRPr="00375452">
          <w:rPr>
            <w:rStyle w:val="Hipervnculo"/>
            <w:b/>
            <w:lang w:val="en-US"/>
          </w:rPr>
          <w:t>http://noticias.seniat.gob.ve/images/documentos/glosario_tributario.pdf</w:t>
        </w:r>
      </w:hyperlink>
      <w:r w:rsidR="00183EFD" w:rsidRPr="00375452">
        <w:rPr>
          <w:rStyle w:val="Ninguno"/>
          <w:b/>
          <w:lang w:val="en-US"/>
        </w:rPr>
        <w:t>.</w:t>
      </w:r>
      <w:r w:rsidR="00183EFD" w:rsidRPr="008D78F3">
        <w:rPr>
          <w:rStyle w:val="Ninguno"/>
          <w:lang w:val="en-US"/>
        </w:rPr>
        <w:t xml:space="preserve">Autor: SENIAT. </w:t>
      </w:r>
      <w:r w:rsidR="00183EFD">
        <w:rPr>
          <w:rStyle w:val="Ninguno"/>
        </w:rPr>
        <w:t>Recuperado 24 de diciembre de 2015.</w:t>
      </w:r>
    </w:p>
    <w:p w:rsidR="00705814" w:rsidRDefault="001B2BE8" w:rsidP="00F7370E">
      <w:pPr>
        <w:rPr>
          <w:rStyle w:val="Ninguno"/>
        </w:rPr>
      </w:pPr>
      <w:hyperlink r:id="rId27" w:history="1">
        <w:r w:rsidR="00705814" w:rsidRPr="00375452">
          <w:rPr>
            <w:rStyle w:val="Hipervnculo"/>
            <w:b/>
            <w:lang w:val="es-ES_tradnl"/>
          </w:rPr>
          <w:t>http://www.ulpiano.org.ve/revistas/bases/artic/texto/RDUCV/101/rucv_1996_101_187-227.pdf</w:t>
        </w:r>
      </w:hyperlink>
      <w:r w:rsidR="00705814" w:rsidRPr="00375452">
        <w:rPr>
          <w:rStyle w:val="Ninguno"/>
          <w:b/>
        </w:rPr>
        <w:t xml:space="preserve">. </w:t>
      </w:r>
      <w:r w:rsidR="00705814">
        <w:rPr>
          <w:rStyle w:val="Ninguno"/>
        </w:rPr>
        <w:t>Las medidas cautelares en la Jurisprudencia y doctrina recientes (Derecho venezolano y Derecho Comunitario europeo). Recuperado 20 de enero de 2016.</w:t>
      </w:r>
    </w:p>
    <w:p w:rsidR="00795B7A" w:rsidRDefault="001B2BE8" w:rsidP="00F7370E">
      <w:pPr>
        <w:rPr>
          <w:rStyle w:val="Ninguno"/>
        </w:rPr>
      </w:pPr>
      <w:hyperlink r:id="rId28" w:history="1">
        <w:r w:rsidR="00795B7A" w:rsidRPr="00375452">
          <w:rPr>
            <w:rStyle w:val="Hipervnculo"/>
            <w:b/>
            <w:lang w:val="es-ES_tradnl"/>
          </w:rPr>
          <w:t>http://www.derechoycambiosocial.com/revista043/TIPOLOGIA_DE_LAS_INVESTIGACIONES_JURIDICAS.pdf. fecha de publicación 01/02/2016</w:t>
        </w:r>
      </w:hyperlink>
      <w:r w:rsidR="00795B7A" w:rsidRPr="00375452">
        <w:rPr>
          <w:rStyle w:val="Ninguno"/>
          <w:b/>
        </w:rPr>
        <w:t>.</w:t>
      </w:r>
      <w:r w:rsidR="00795B7A">
        <w:rPr>
          <w:rStyle w:val="Ninguno"/>
        </w:rPr>
        <w:t xml:space="preserve"> Recuperado 13 de marzo de 2016.</w:t>
      </w:r>
    </w:p>
    <w:p w:rsidR="00CA6904" w:rsidRDefault="001B2BE8" w:rsidP="00F7370E">
      <w:pPr>
        <w:rPr>
          <w:rStyle w:val="Ninguno"/>
        </w:rPr>
      </w:pPr>
      <w:hyperlink r:id="rId29" w:history="1">
        <w:r w:rsidR="00CA6904" w:rsidRPr="00375452">
          <w:rPr>
            <w:rStyle w:val="Hipervnculo"/>
            <w:b/>
            <w:lang w:val="es-ES_tradnl"/>
          </w:rPr>
          <w:t>http://www.allanbrewercarias.com/Content/449725d9-f1cb-474b-8ab2-41efb849fea8/Content/II.4.100.pdf</w:t>
        </w:r>
      </w:hyperlink>
      <w:r w:rsidR="00CA6904" w:rsidRPr="00375452">
        <w:rPr>
          <w:rStyle w:val="Ninguno"/>
          <w:b/>
        </w:rPr>
        <w:t xml:space="preserve">. </w:t>
      </w:r>
      <w:r w:rsidR="00CA6904">
        <w:rPr>
          <w:rStyle w:val="Ninguno"/>
        </w:rPr>
        <w:t>Recuperado el 10 de marzo de 2016.</w:t>
      </w:r>
    </w:p>
    <w:p w:rsidR="00F43008" w:rsidRPr="00A10699" w:rsidRDefault="00F43008" w:rsidP="00F7370E">
      <w:pPr>
        <w:rPr>
          <w:rStyle w:val="Ninguno"/>
        </w:rPr>
      </w:pPr>
    </w:p>
    <w:sectPr w:rsidR="00F43008" w:rsidRPr="00A10699" w:rsidSect="0076045C">
      <w:footerReference w:type="default" r:id="rId30"/>
      <w:pgSz w:w="12240" w:h="15840"/>
      <w:pgMar w:top="1701" w:right="1701" w:bottom="1701" w:left="1418" w:header="709" w:footer="709" w:gutter="0"/>
      <w:pgNumType w:start="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327" w:rsidRDefault="00BA2327" w:rsidP="00332499">
      <w:r>
        <w:separator/>
      </w:r>
    </w:p>
    <w:p w:rsidR="00BA2327" w:rsidRDefault="00BA2327" w:rsidP="00332499"/>
    <w:p w:rsidR="00BA2327" w:rsidRDefault="00BA2327"/>
  </w:endnote>
  <w:endnote w:type="continuationSeparator" w:id="0">
    <w:p w:rsidR="00BA2327" w:rsidRDefault="00BA2327" w:rsidP="00332499">
      <w:r>
        <w:continuationSeparator/>
      </w:r>
    </w:p>
    <w:p w:rsidR="00BA2327" w:rsidRDefault="00BA2327" w:rsidP="00332499"/>
    <w:p w:rsidR="00BA2327" w:rsidRDefault="00BA232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Sans Serif">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411689923"/>
      <w:docPartObj>
        <w:docPartGallery w:val="Page Numbers (Bottom of Page)"/>
        <w:docPartUnique/>
      </w:docPartObj>
    </w:sdtPr>
    <w:sdtContent>
      <w:p w:rsidR="00D308BC" w:rsidRDefault="00D308BC" w:rsidP="00EF14A3">
        <w:pPr>
          <w:pStyle w:val="Piedepgina"/>
          <w:jc w:val="center"/>
        </w:pPr>
        <w:r>
          <w:t>-</w:t>
        </w:r>
        <w:fldSimple w:instr=" PAGE   \* MERGEFORMAT ">
          <w:r w:rsidR="00623CCF">
            <w:rPr>
              <w:noProof/>
            </w:rPr>
            <w:t>226</w:t>
          </w:r>
        </w:fldSimple>
        <w:r>
          <w:t>-</w:t>
        </w:r>
      </w:p>
    </w:sdtContent>
  </w:sdt>
  <w:p w:rsidR="00D308BC" w:rsidRDefault="00D308BC" w:rsidP="007C5737">
    <w:pPr>
      <w:pStyle w:val="Piedepgina"/>
    </w:pPr>
  </w:p>
  <w:p w:rsidR="00D308BC" w:rsidRDefault="00D308BC" w:rsidP="00332499"/>
  <w:p w:rsidR="00D308BC" w:rsidRDefault="00D308B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327" w:rsidRDefault="00BA2327" w:rsidP="00332499">
      <w:r>
        <w:separator/>
      </w:r>
    </w:p>
    <w:p w:rsidR="00BA2327" w:rsidRDefault="00BA2327" w:rsidP="00332499"/>
    <w:p w:rsidR="00BA2327" w:rsidRDefault="00BA2327"/>
  </w:footnote>
  <w:footnote w:type="continuationSeparator" w:id="0">
    <w:p w:rsidR="00BA2327" w:rsidRDefault="00BA2327" w:rsidP="00332499">
      <w:r>
        <w:continuationSeparator/>
      </w:r>
    </w:p>
    <w:p w:rsidR="00BA2327" w:rsidRDefault="00BA2327" w:rsidP="00332499"/>
    <w:p w:rsidR="00BA2327" w:rsidRDefault="00BA2327"/>
  </w:footnote>
  <w:footnote w:id="1">
    <w:p w:rsidR="00D308BC" w:rsidRDefault="00D308BC" w:rsidP="007C5737">
      <w:pPr>
        <w:pStyle w:val="Piedepgina"/>
      </w:pPr>
      <w:r>
        <w:rPr>
          <w:rStyle w:val="Refdenotaalpie"/>
          <w:rFonts w:eastAsia="Symbol"/>
        </w:rPr>
        <w:footnoteRef/>
      </w:r>
      <w:r>
        <w:t xml:space="preserve"> Gaceta Oficial N° 2.818. Ext. 1 de Julio de 1981</w:t>
      </w:r>
    </w:p>
  </w:footnote>
  <w:footnote w:id="2">
    <w:p w:rsidR="00D308BC" w:rsidRDefault="00D308BC" w:rsidP="007C5737">
      <w:pPr>
        <w:pStyle w:val="Piedepgina"/>
      </w:pPr>
      <w:r>
        <w:rPr>
          <w:rStyle w:val="Refdenotaalpie"/>
          <w:rFonts w:eastAsia="Symbol"/>
        </w:rPr>
        <w:footnoteRef/>
      </w:r>
      <w:r>
        <w:t xml:space="preserve"> Publicada en la Gaceta Oficial N° 36.860 de 30-12-1999.</w:t>
      </w:r>
    </w:p>
  </w:footnote>
  <w:footnote w:id="3">
    <w:p w:rsidR="00D308BC" w:rsidRDefault="00D308BC" w:rsidP="007C5737">
      <w:pPr>
        <w:pStyle w:val="Piedepgina"/>
      </w:pPr>
      <w:r>
        <w:rPr>
          <w:rStyle w:val="Refdenotaalpie"/>
          <w:rFonts w:eastAsia="Symbol"/>
        </w:rPr>
        <w:footnoteRef/>
      </w:r>
      <w:r>
        <w:t xml:space="preserve"> Decreto N° 1.434 Con Rango, Valor y Fuerza de Ley del Código Orgánico Tributario, de fecha 17 de noviembre del año 2014, Publicado en la Gaceta Oficial 6.152. Extraordinario de fecha 18 de noviembre de 2014.</w:t>
      </w:r>
    </w:p>
  </w:footnote>
  <w:footnote w:id="4">
    <w:p w:rsidR="00D308BC" w:rsidRDefault="00D308BC" w:rsidP="007C5737">
      <w:pPr>
        <w:pStyle w:val="Piedepgina"/>
      </w:pPr>
      <w:r>
        <w:rPr>
          <w:rStyle w:val="Refdenotaalpie"/>
          <w:rFonts w:eastAsia="Symbol"/>
        </w:rPr>
        <w:footnoteRef/>
      </w:r>
      <w:r>
        <w:t xml:space="preserve"> COT-2001. Código Orgánico Tributario, Publicado en la Gaceta Oficial N° 37.305 de fecha 17 de octubre de 2001.</w:t>
      </w:r>
    </w:p>
  </w:footnote>
  <w:footnote w:id="5">
    <w:p w:rsidR="00D308BC" w:rsidRDefault="00D308BC" w:rsidP="00332499">
      <w:pPr>
        <w:pStyle w:val="Textonotapie"/>
      </w:pPr>
      <w:r>
        <w:rPr>
          <w:rStyle w:val="Refdenotaalpie"/>
        </w:rPr>
        <w:footnoteRef/>
      </w:r>
      <w:r>
        <w:t xml:space="preserve"> Sentencia de la CSJ/SPA, de fecha 4 de febrero de 1980</w:t>
      </w:r>
    </w:p>
  </w:footnote>
  <w:footnote w:id="6">
    <w:p w:rsidR="00D308BC" w:rsidRPr="00332499" w:rsidRDefault="00D308BC" w:rsidP="007C5737">
      <w:pPr>
        <w:pStyle w:val="Piedepgina"/>
      </w:pPr>
      <w:r w:rsidRPr="00332499">
        <w:rPr>
          <w:rStyle w:val="Refdenotaalpie"/>
          <w:vertAlign w:val="baseline"/>
        </w:rPr>
        <w:footnoteRef/>
      </w:r>
      <w:r w:rsidRPr="00332499">
        <w:t xml:space="preserve"> Sentencia de la CPCA, de fecha 7 de junio de 1983</w:t>
      </w:r>
    </w:p>
  </w:footnote>
  <w:footnote w:id="7">
    <w:p w:rsidR="00D308BC" w:rsidRPr="00332499" w:rsidRDefault="00D308BC" w:rsidP="007C5737">
      <w:pPr>
        <w:pStyle w:val="Piedepgina"/>
      </w:pPr>
      <w:r w:rsidRPr="00332499">
        <w:rPr>
          <w:rStyle w:val="Refdenotaalpie"/>
          <w:vertAlign w:val="baseline"/>
        </w:rPr>
        <w:footnoteRef/>
      </w:r>
      <w:r w:rsidRPr="00332499">
        <w:t xml:space="preserve"> Sentencia de la CSJ/</w:t>
      </w:r>
      <w:r w:rsidRPr="00E05096">
        <w:t>SPA</w:t>
      </w:r>
      <w:r w:rsidRPr="00332499">
        <w:t>, de fecha 19 de junio de 1980</w:t>
      </w:r>
    </w:p>
  </w:footnote>
  <w:footnote w:id="8">
    <w:p w:rsidR="00D308BC" w:rsidRPr="00332499" w:rsidRDefault="00D308BC" w:rsidP="007C5737">
      <w:pPr>
        <w:pStyle w:val="Piedepgina"/>
      </w:pPr>
      <w:r w:rsidRPr="00332499">
        <w:rPr>
          <w:rStyle w:val="Refdenotaalpie"/>
          <w:vertAlign w:val="baseline"/>
        </w:rPr>
        <w:footnoteRef/>
      </w:r>
      <w:r w:rsidRPr="00332499">
        <w:t xml:space="preserve"> Sentencia de la CPCA, de fecha 26 de mayo de 1983</w:t>
      </w:r>
    </w:p>
  </w:footnote>
  <w:footnote w:id="9">
    <w:p w:rsidR="00D308BC" w:rsidRPr="00401B93" w:rsidRDefault="00D308BC" w:rsidP="007C5737">
      <w:pPr>
        <w:pStyle w:val="Piedepgina"/>
      </w:pPr>
      <w:r w:rsidRPr="00401B93">
        <w:rPr>
          <w:rStyle w:val="Refdenotaalpie"/>
          <w:vertAlign w:val="baseline"/>
        </w:rPr>
        <w:footnoteRef/>
      </w:r>
      <w:r w:rsidRPr="00401B93">
        <w:t xml:space="preserve"> Artículo 3.- El Estado tiene como fines esenciales la defensa y el desarrollo de la persona y el respaldo a su dignidad, el ejercicio democrático de la voluntad popular, la construcción de una sociedad justa y amante de la paz, la promoción de la prosperidad y bienestar del pueblo y la garantía del cumplimiento de los principios, derechos y deberes consagrados en esta constitución.</w:t>
      </w:r>
    </w:p>
    <w:p w:rsidR="00D308BC" w:rsidRPr="00401B93" w:rsidRDefault="00D308BC" w:rsidP="007C5737">
      <w:pPr>
        <w:pStyle w:val="Piedepgina"/>
      </w:pPr>
      <w:r w:rsidRPr="00401B93">
        <w:t>La educación y el trabajo son los procesos fundamentales para alcanzar dichos fines.</w:t>
      </w:r>
    </w:p>
  </w:footnote>
  <w:footnote w:id="10">
    <w:p w:rsidR="00D308BC" w:rsidRDefault="00D308BC" w:rsidP="007C5737">
      <w:pPr>
        <w:pStyle w:val="Piedepgina"/>
      </w:pPr>
      <w:r w:rsidRPr="00401B93">
        <w:rPr>
          <w:rStyle w:val="Refdenotaalpie"/>
          <w:vertAlign w:val="baseline"/>
        </w:rPr>
        <w:footnoteRef/>
      </w:r>
      <w:r w:rsidRPr="00401B93">
        <w:t xml:space="preserve"> Artículo 317.- “(…) La Administración Tributaria Nacional gozará de anatomía técnica, funcional y financiera de acuerdo con lo aprobado por la Asamblea Nacional y su máxima autoridad será designada por el Presidente o Presidenta de la República, de conformidad con la Ley.</w:t>
      </w:r>
    </w:p>
  </w:footnote>
  <w:footnote w:id="11">
    <w:p w:rsidR="00D308BC" w:rsidRPr="00F7318F" w:rsidRDefault="00D308BC" w:rsidP="007C5737">
      <w:pPr>
        <w:pStyle w:val="Piedepgina"/>
      </w:pPr>
      <w:r>
        <w:rPr>
          <w:rStyle w:val="Refdenotaalpie"/>
        </w:rPr>
        <w:footnoteRef/>
      </w:r>
      <w:r>
        <w:t xml:space="preserve"> Código Orgánico Tributario, de fecha 01 de Julio del año 1982, publicado en la Gaceta Oficial Extraordinaria N° 2.992</w:t>
      </w:r>
    </w:p>
  </w:footnote>
  <w:footnote w:id="12">
    <w:p w:rsidR="00D308BC" w:rsidRDefault="00D308BC" w:rsidP="009016D9">
      <w:pPr>
        <w:pStyle w:val="Sinespaciado"/>
      </w:pPr>
      <w:r>
        <w:rPr>
          <w:rStyle w:val="Refdenotaalpie"/>
        </w:rPr>
        <w:footnoteRef/>
      </w:r>
      <w:r>
        <w:t xml:space="preserve"> </w:t>
      </w:r>
      <w:r w:rsidRPr="00431F3B">
        <w:t xml:space="preserve">Asociación </w:t>
      </w:r>
      <w:proofErr w:type="gramStart"/>
      <w:r w:rsidRPr="00431F3B">
        <w:t>Venezolana</w:t>
      </w:r>
      <w:proofErr w:type="gramEnd"/>
      <w:r w:rsidRPr="00431F3B">
        <w:t xml:space="preserve"> </w:t>
      </w:r>
      <w:r>
        <w:t>de</w:t>
      </w:r>
      <w:r w:rsidRPr="00431F3B">
        <w:t xml:space="preserve"> </w:t>
      </w:r>
      <w:r>
        <w:t>De</w:t>
      </w:r>
      <w:r w:rsidRPr="00431F3B">
        <w:t xml:space="preserve">recho Tributario, constituida el 4 </w:t>
      </w:r>
      <w:r>
        <w:t xml:space="preserve">de Julio de 1969, en Asamblea celebrada en la oficina del abogado Marco Ramírez </w:t>
      </w:r>
      <w:proofErr w:type="spellStart"/>
      <w:r>
        <w:t>Murzi</w:t>
      </w:r>
      <w:proofErr w:type="spellEnd"/>
      <w:r>
        <w:t>.</w:t>
      </w:r>
    </w:p>
  </w:footnote>
  <w:footnote w:id="13">
    <w:p w:rsidR="00D308BC" w:rsidRPr="003203C5" w:rsidRDefault="00D308BC" w:rsidP="007C5737">
      <w:pPr>
        <w:pStyle w:val="Piedepgina"/>
        <w:rPr>
          <w:lang w:val="es-ES_tradnl"/>
        </w:rPr>
      </w:pPr>
      <w:r>
        <w:rPr>
          <w:rStyle w:val="Refdenotaalpie"/>
        </w:rPr>
        <w:footnoteRef/>
      </w:r>
      <w:r>
        <w:t xml:space="preserve"> Documento </w:t>
      </w:r>
      <w:r w:rsidRPr="00FE357D">
        <w:t>aprobado</w:t>
      </w:r>
      <w:r>
        <w:t xml:space="preserve"> por la Asamblea de la Asociación Venezolana de Derecho Tributario (AVDT). celebradas los días 7 y 21 de Julio de 1999 </w:t>
      </w:r>
    </w:p>
  </w:footnote>
  <w:footnote w:id="14">
    <w:p w:rsidR="00D308BC" w:rsidRPr="00547530" w:rsidRDefault="00D308BC" w:rsidP="007C5737">
      <w:pPr>
        <w:pStyle w:val="Piedepgina"/>
      </w:pPr>
      <w:r>
        <w:rPr>
          <w:rStyle w:val="Refdenotaalpie"/>
        </w:rPr>
        <w:footnoteRef/>
      </w:r>
      <w:r>
        <w:t xml:space="preserve"> TSJ/SPA, 29 de enero de </w:t>
      </w:r>
      <w:r w:rsidRPr="00125767">
        <w:t xml:space="preserve">2009, caso </w:t>
      </w:r>
      <w:proofErr w:type="spellStart"/>
      <w:r w:rsidRPr="00125767">
        <w:t>Zaramella</w:t>
      </w:r>
      <w:proofErr w:type="spellEnd"/>
      <w:r>
        <w:t xml:space="preserve"> &amp; </w:t>
      </w:r>
      <w:proofErr w:type="spellStart"/>
      <w:r>
        <w:t>Pavan</w:t>
      </w:r>
      <w:proofErr w:type="spellEnd"/>
      <w:r>
        <w:t xml:space="preserve"> </w:t>
      </w:r>
      <w:proofErr w:type="spellStart"/>
      <w:r>
        <w:t>Construction</w:t>
      </w:r>
      <w:proofErr w:type="spellEnd"/>
      <w:r>
        <w:t xml:space="preserve"> </w:t>
      </w:r>
      <w:proofErr w:type="spellStart"/>
      <w:r>
        <w:t>Company</w:t>
      </w:r>
      <w:proofErr w:type="spellEnd"/>
      <w:r>
        <w:t xml:space="preserve">, S.A. </w:t>
      </w:r>
    </w:p>
  </w:footnote>
  <w:footnote w:id="15">
    <w:p w:rsidR="00D308BC" w:rsidRPr="00D1024D" w:rsidRDefault="00D308BC" w:rsidP="007C5737">
      <w:pPr>
        <w:pStyle w:val="Piedepgina"/>
      </w:pPr>
      <w:r w:rsidRPr="00D1024D">
        <w:rPr>
          <w:rStyle w:val="Refdenotaalpie"/>
        </w:rPr>
        <w:footnoteRef/>
      </w:r>
      <w:r w:rsidRPr="00D1024D">
        <w:t xml:space="preserve"> Sentencia </w:t>
      </w:r>
      <w:r>
        <w:t>de</w:t>
      </w:r>
      <w:r w:rsidRPr="00D1024D">
        <w:t xml:space="preserve">l Tribunal Supremo </w:t>
      </w:r>
      <w:r>
        <w:t>de</w:t>
      </w:r>
      <w:r w:rsidRPr="00D1024D">
        <w:t xml:space="preserve"> Justicia en Sala Constitucional, </w:t>
      </w:r>
      <w:r>
        <w:t>de</w:t>
      </w:r>
      <w:r w:rsidRPr="00D1024D">
        <w:t xml:space="preserve"> fecha 10 </w:t>
      </w:r>
      <w:r>
        <w:t>de</w:t>
      </w:r>
      <w:r w:rsidRPr="00D1024D">
        <w:t xml:space="preserve"> agosto </w:t>
      </w:r>
      <w:r>
        <w:t>de</w:t>
      </w:r>
      <w:r w:rsidRPr="00D1024D">
        <w:t xml:space="preserve">l año 2009, Caso: </w:t>
      </w:r>
      <w:r w:rsidRPr="00D1024D">
        <w:rPr>
          <w:lang w:eastAsia="es-VE"/>
        </w:rPr>
        <w:t xml:space="preserve">Talleres </w:t>
      </w:r>
      <w:proofErr w:type="spellStart"/>
      <w:r w:rsidRPr="00D1024D">
        <w:rPr>
          <w:lang w:eastAsia="es-VE"/>
        </w:rPr>
        <w:t>rootes</w:t>
      </w:r>
      <w:proofErr w:type="spellEnd"/>
      <w:r w:rsidRPr="00D1024D">
        <w:rPr>
          <w:lang w:eastAsia="es-VE"/>
        </w:rPr>
        <w:t xml:space="preserve"> C.A., versus el Municipio Libertador</w:t>
      </w:r>
      <w:r w:rsidRPr="00D1024D">
        <w:t xml:space="preserve"> </w:t>
      </w:r>
    </w:p>
  </w:footnote>
  <w:footnote w:id="16">
    <w:p w:rsidR="00D308BC" w:rsidRDefault="00D308BC" w:rsidP="007C5737">
      <w:pPr>
        <w:pStyle w:val="Piedepgina"/>
      </w:pPr>
      <w:r>
        <w:rPr>
          <w:rStyle w:val="Refdenotaalpie"/>
        </w:rPr>
        <w:footnoteRef/>
      </w:r>
      <w:r>
        <w:t xml:space="preserve"> V. Artículo 10 del COT-2014, referido a los Plazos legales y Reglamentarios </w:t>
      </w:r>
    </w:p>
  </w:footnote>
  <w:footnote w:id="17">
    <w:p w:rsidR="00D308BC" w:rsidRDefault="00D308BC" w:rsidP="007C5737">
      <w:pPr>
        <w:pStyle w:val="Piedepgina"/>
      </w:pPr>
      <w:r>
        <w:rPr>
          <w:rStyle w:val="Refdenotaalpie"/>
        </w:rPr>
        <w:footnoteRef/>
      </w:r>
      <w:r>
        <w:t xml:space="preserve"> TSJ.SPA., Sentencia Nro. 00001 de fecha 12 de enero de 2011, Caso: Moto Repuestos único, C.A., contra el Fisco Nacional. </w:t>
      </w:r>
    </w:p>
  </w:footnote>
  <w:footnote w:id="18">
    <w:p w:rsidR="00D308BC" w:rsidRDefault="00D308BC" w:rsidP="007C5737">
      <w:pPr>
        <w:pStyle w:val="Piedepgina"/>
      </w:pPr>
      <w:r>
        <w:rPr>
          <w:rStyle w:val="Refdenotaalpie"/>
        </w:rPr>
        <w:footnoteRef/>
      </w:r>
      <w:r>
        <w:t xml:space="preserve"> TSJ.SPA., Sentencia Nro. 00051 de fecha 16 de enero de 2008, Caso: Automotriz la Concordia, S.A.,  vs., Municipio San Cristóbal. </w:t>
      </w:r>
    </w:p>
  </w:footnote>
  <w:footnote w:id="19">
    <w:p w:rsidR="00D308BC" w:rsidRDefault="00D308BC" w:rsidP="007C5737">
      <w:pPr>
        <w:pStyle w:val="Piedepgina"/>
      </w:pPr>
      <w:r>
        <w:rPr>
          <w:rStyle w:val="Refdenotaalpie"/>
        </w:rPr>
        <w:footnoteRef/>
      </w:r>
      <w:r>
        <w:t xml:space="preserve"> TSJ.SPA., Sentencia Nro. 00044 del 16 de enero de 2008, caso: Fascinación Boulevard, C.A.</w:t>
      </w:r>
    </w:p>
  </w:footnote>
  <w:footnote w:id="20">
    <w:p w:rsidR="00D308BC" w:rsidRDefault="00D308BC" w:rsidP="007C5737">
      <w:pPr>
        <w:pStyle w:val="Piedepgina"/>
      </w:pPr>
      <w:r>
        <w:rPr>
          <w:rStyle w:val="Refdenotaalpie"/>
        </w:rPr>
        <w:footnoteRef/>
      </w:r>
      <w:r>
        <w:t xml:space="preserve"> TSJ. SPA., Sentencia Nro. 02141 de fecha 21 de abril de 2005, Caso: Costa de Oro, C.A., contra la Alcaldía del Municipio Colina del Estado Falcón. (Véase, entre otras, sentencias Nos: 01368 del 21 de noviembre de 2002, del 13 de febrero de 2001)</w:t>
      </w:r>
    </w:p>
  </w:footnote>
  <w:footnote w:id="21">
    <w:p w:rsidR="00D308BC" w:rsidRDefault="00D308BC" w:rsidP="007C5737">
      <w:pPr>
        <w:pStyle w:val="Piedepgina"/>
      </w:pPr>
      <w:r>
        <w:rPr>
          <w:rStyle w:val="Refdenotaalpie"/>
        </w:rPr>
        <w:footnoteRef/>
      </w:r>
      <w:r>
        <w:t xml:space="preserve"> TSP/SPA., Sentencia Nro. 00859, fecha 30 de Junio de 2011, Caso: Escalante San Cristóbal, C.A., contra municipio San Cristóbal del estado Táchira.</w:t>
      </w:r>
    </w:p>
  </w:footnote>
  <w:footnote w:id="22">
    <w:p w:rsidR="00D308BC" w:rsidRDefault="00D308BC" w:rsidP="007C5737">
      <w:pPr>
        <w:pStyle w:val="Piedepgina"/>
      </w:pPr>
      <w:r>
        <w:rPr>
          <w:rStyle w:val="Refdenotaalpie"/>
        </w:rPr>
        <w:footnoteRef/>
      </w:r>
      <w:r>
        <w:t xml:space="preserve"> Artículo 31.- De cada asunto se formará expediente y se mantendrá la unidad de éste y de la decisión respectiva, aunque deban intervenir en el procedimiento oficinas de distintos ministerios.</w:t>
      </w:r>
    </w:p>
  </w:footnote>
  <w:footnote w:id="23">
    <w:p w:rsidR="00D308BC" w:rsidRDefault="00D308BC" w:rsidP="007C5737">
      <w:pPr>
        <w:pStyle w:val="Piedepgina"/>
      </w:pPr>
      <w:r>
        <w:rPr>
          <w:rStyle w:val="Refdenotaalpie"/>
        </w:rPr>
        <w:footnoteRef/>
      </w:r>
      <w:r>
        <w:t xml:space="preserve"> TSJ.SPA., Sentencia Nro., 00659 de fecha 07 de julio de 2010, caso: Transporte </w:t>
      </w:r>
      <w:proofErr w:type="spellStart"/>
      <w:r>
        <w:t>Premex</w:t>
      </w:r>
      <w:proofErr w:type="spellEnd"/>
      <w:r>
        <w:t>, C.A.</w:t>
      </w:r>
    </w:p>
  </w:footnote>
  <w:footnote w:id="24">
    <w:p w:rsidR="00D308BC" w:rsidRDefault="00D308BC" w:rsidP="007C5737">
      <w:pPr>
        <w:pStyle w:val="Piedepgina"/>
      </w:pPr>
      <w:r>
        <w:rPr>
          <w:rStyle w:val="Refdenotaalpie"/>
        </w:rPr>
        <w:footnoteRef/>
      </w:r>
      <w:r>
        <w:t xml:space="preserve"> TSJ. Sala Constitucional, Sentencia 0322/2001 </w:t>
      </w:r>
    </w:p>
  </w:footnote>
  <w:footnote w:id="25">
    <w:p w:rsidR="00D308BC" w:rsidRDefault="00D308BC" w:rsidP="007C5737">
      <w:pPr>
        <w:pStyle w:val="Piedepgina"/>
      </w:pPr>
      <w:r>
        <w:rPr>
          <w:rStyle w:val="Refdenotaalpie"/>
        </w:rPr>
        <w:footnoteRef/>
      </w:r>
      <w:r>
        <w:t xml:space="preserve"> </w:t>
      </w:r>
      <w:r w:rsidRPr="006473E8">
        <w:rPr>
          <w:lang w:val="es-MX"/>
        </w:rPr>
        <w:t>TSJ-SPA. Expediente Nº 09-0529, Sentencia Nº 00735 de Fecha: 22-07-2010</w:t>
      </w:r>
      <w:r>
        <w:rPr>
          <w:lang w:val="es-MX"/>
        </w:rPr>
        <w:t xml:space="preserve">, </w:t>
      </w:r>
      <w:r w:rsidRPr="006473E8">
        <w:rPr>
          <w:lang w:val="es-MX"/>
        </w:rPr>
        <w:t xml:space="preserve">Caso: </w:t>
      </w:r>
      <w:proofErr w:type="spellStart"/>
      <w:r w:rsidRPr="006473E8">
        <w:rPr>
          <w:lang w:val="es-MX"/>
        </w:rPr>
        <w:t>Multicine</w:t>
      </w:r>
      <w:proofErr w:type="spellEnd"/>
      <w:r w:rsidRPr="006473E8">
        <w:rPr>
          <w:lang w:val="es-MX"/>
        </w:rPr>
        <w:t xml:space="preserve"> Las Trinitarias, </w:t>
      </w:r>
      <w:r>
        <w:rPr>
          <w:lang w:val="es-MX"/>
        </w:rPr>
        <w:t>C.A.</w:t>
      </w:r>
      <w:r w:rsidRPr="006473E8">
        <w:rPr>
          <w:lang w:val="es-MX"/>
        </w:rPr>
        <w:t xml:space="preserve"> &amp; Alcaldía del Municipio Iribarren del Estado Lara</w:t>
      </w:r>
    </w:p>
  </w:footnote>
  <w:footnote w:id="26">
    <w:p w:rsidR="00D308BC" w:rsidRDefault="00D308BC" w:rsidP="007C5737">
      <w:pPr>
        <w:pStyle w:val="Piedepgina"/>
      </w:pPr>
      <w:r w:rsidRPr="004B068A">
        <w:rPr>
          <w:rStyle w:val="PiedepginaCar"/>
        </w:rPr>
        <w:footnoteRef/>
      </w:r>
      <w:r w:rsidRPr="004B068A">
        <w:rPr>
          <w:rStyle w:val="PiedepginaCar"/>
        </w:rPr>
        <w:t xml:space="preserve"> TSJ.SPA., Sentencia Nro.00123 </w:t>
      </w:r>
      <w:r>
        <w:rPr>
          <w:rStyle w:val="PiedepginaCar"/>
        </w:rPr>
        <w:t>de</w:t>
      </w:r>
      <w:r w:rsidRPr="004B068A">
        <w:rPr>
          <w:rStyle w:val="PiedepginaCar"/>
        </w:rPr>
        <w:t xml:space="preserve"> fecha 29 </w:t>
      </w:r>
      <w:r>
        <w:rPr>
          <w:rStyle w:val="PiedepginaCar"/>
        </w:rPr>
        <w:t>de</w:t>
      </w:r>
      <w:r w:rsidRPr="004B068A">
        <w:rPr>
          <w:rStyle w:val="PiedepginaCar"/>
        </w:rPr>
        <w:t xml:space="preserve"> enero </w:t>
      </w:r>
      <w:r>
        <w:rPr>
          <w:rStyle w:val="PiedepginaCar"/>
        </w:rPr>
        <w:t>de</w:t>
      </w:r>
      <w:r w:rsidRPr="004B068A">
        <w:rPr>
          <w:rStyle w:val="PiedepginaCar"/>
        </w:rPr>
        <w:t xml:space="preserve"> 2009, Caso: </w:t>
      </w:r>
      <w:proofErr w:type="spellStart"/>
      <w:r w:rsidRPr="004B068A">
        <w:rPr>
          <w:rStyle w:val="PiedepginaCar"/>
        </w:rPr>
        <w:t>Zaramella</w:t>
      </w:r>
      <w:proofErr w:type="spellEnd"/>
      <w:r w:rsidRPr="004B068A">
        <w:rPr>
          <w:rStyle w:val="PiedepginaCar"/>
        </w:rPr>
        <w:t xml:space="preserve"> &amp;</w:t>
      </w:r>
      <w:proofErr w:type="spellStart"/>
      <w:r w:rsidRPr="004B068A">
        <w:rPr>
          <w:rStyle w:val="PiedepginaCar"/>
        </w:rPr>
        <w:t>PavanCons</w:t>
      </w:r>
      <w:r>
        <w:t>tructionCompany</w:t>
      </w:r>
      <w:proofErr w:type="spellEnd"/>
      <w:r>
        <w:t xml:space="preserve">, S.A. </w:t>
      </w:r>
    </w:p>
  </w:footnote>
  <w:footnote w:id="27">
    <w:p w:rsidR="00D308BC" w:rsidRDefault="00D308BC" w:rsidP="007C5737">
      <w:pPr>
        <w:pStyle w:val="Piedepgina"/>
      </w:pPr>
      <w:r w:rsidRPr="004B068A">
        <w:rPr>
          <w:rStyle w:val="PiedepginaCar"/>
        </w:rPr>
        <w:footnoteRef/>
      </w:r>
      <w:r w:rsidRPr="004B068A">
        <w:rPr>
          <w:rStyle w:val="PiedepginaCar"/>
        </w:rPr>
        <w:t xml:space="preserve"> TSJ-SPA. Sentencia Nro. 01165, </w:t>
      </w:r>
      <w:r>
        <w:rPr>
          <w:rStyle w:val="PiedepginaCar"/>
        </w:rPr>
        <w:t>de</w:t>
      </w:r>
      <w:r w:rsidRPr="004B068A">
        <w:rPr>
          <w:rStyle w:val="PiedepginaCar"/>
        </w:rPr>
        <w:t xml:space="preserve"> fecha 25-09-02. Fundición Metalúrgica Lemus, C.A., Versus Servicio </w:t>
      </w:r>
      <w:r w:rsidRPr="008572FA">
        <w:rPr>
          <w:spacing w:val="-3"/>
          <w:lang w:eastAsia="es-VE"/>
        </w:rPr>
        <w:t xml:space="preserve">Nacional Integrado </w:t>
      </w:r>
      <w:r>
        <w:rPr>
          <w:spacing w:val="-3"/>
          <w:lang w:eastAsia="es-VE"/>
        </w:rPr>
        <w:t>de</w:t>
      </w:r>
      <w:r w:rsidRPr="008572FA">
        <w:rPr>
          <w:spacing w:val="-3"/>
          <w:lang w:eastAsia="es-VE"/>
        </w:rPr>
        <w:t xml:space="preserve"> Administración Tributaria (SENIAT)</w:t>
      </w:r>
      <w:r w:rsidRPr="00D1115F">
        <w:t>.</w:t>
      </w:r>
    </w:p>
  </w:footnote>
  <w:footnote w:id="28">
    <w:p w:rsidR="00D308BC" w:rsidRDefault="00D308BC" w:rsidP="007C5737">
      <w:pPr>
        <w:pStyle w:val="Piedepgina"/>
      </w:pPr>
      <w:r>
        <w:rPr>
          <w:rStyle w:val="Refdenotaalpie"/>
        </w:rPr>
        <w:footnoteRef/>
      </w:r>
      <w:r>
        <w:t xml:space="preserve"> TSJ.SPA., Sentencia Nro. 00873 de fecha 23 de Julio de 2008., Caso: Farmacia Big </w:t>
      </w:r>
      <w:proofErr w:type="spellStart"/>
      <w:r>
        <w:t>Low</w:t>
      </w:r>
      <w:proofErr w:type="spellEnd"/>
      <w:r>
        <w:t>, SRL, Vs. Ministerio del Poder Popular para el Ambiente.</w:t>
      </w:r>
    </w:p>
  </w:footnote>
  <w:footnote w:id="29">
    <w:p w:rsidR="00D308BC" w:rsidRDefault="00D308BC" w:rsidP="007C5737">
      <w:pPr>
        <w:pStyle w:val="Piedepgina"/>
      </w:pPr>
      <w:r>
        <w:rPr>
          <w:rStyle w:val="Refdenotaalpie"/>
        </w:rPr>
        <w:footnoteRef/>
      </w:r>
      <w:r>
        <w:t xml:space="preserve"> TSJ.SPA., Sentencia 00250 de fecha 27 de febrero de 2008, Caso: Esther </w:t>
      </w:r>
      <w:proofErr w:type="spellStart"/>
      <w:r>
        <w:t>Holcblatt</w:t>
      </w:r>
      <w:proofErr w:type="spellEnd"/>
      <w:r>
        <w:t xml:space="preserve"> de </w:t>
      </w:r>
      <w:proofErr w:type="spellStart"/>
      <w:r>
        <w:t>Margulis</w:t>
      </w:r>
      <w:proofErr w:type="spellEnd"/>
      <w:r>
        <w:t xml:space="preserve"> contra Contraloría General de la República.</w:t>
      </w:r>
    </w:p>
  </w:footnote>
  <w:footnote w:id="30">
    <w:p w:rsidR="00D308BC" w:rsidRDefault="00D308BC" w:rsidP="007C5737">
      <w:pPr>
        <w:pStyle w:val="Piedepgina"/>
      </w:pPr>
      <w:r w:rsidRPr="00EA796E">
        <w:rPr>
          <w:rStyle w:val="Refdenotaalpie"/>
        </w:rPr>
        <w:footnoteRef/>
      </w:r>
      <w:r w:rsidRPr="00EA796E">
        <w:t xml:space="preserve">  TSJ.SCP., EXP. AA30-P-2014-000491</w:t>
      </w:r>
      <w:r>
        <w:t xml:space="preserve">, Sentencia de fecha </w:t>
      </w:r>
      <w:r w:rsidRPr="00EA796E">
        <w:t xml:space="preserve">22 </w:t>
      </w:r>
      <w:r>
        <w:t>de</w:t>
      </w:r>
      <w:r w:rsidRPr="00EA796E">
        <w:t xml:space="preserve"> mayo </w:t>
      </w:r>
      <w:r>
        <w:t>de</w:t>
      </w:r>
      <w:r w:rsidRPr="00EA796E">
        <w:t xml:space="preserve"> 2015</w:t>
      </w:r>
      <w:r>
        <w:t xml:space="preserve">, caso: </w:t>
      </w:r>
      <w:r w:rsidRPr="00EA796E">
        <w:t xml:space="preserve">AMYRIS LEONOR CHÁVEZ </w:t>
      </w:r>
      <w:r>
        <w:t>DE</w:t>
      </w:r>
      <w:r w:rsidRPr="00EA796E">
        <w:t xml:space="preserve"> PAZ </w:t>
      </w:r>
    </w:p>
  </w:footnote>
  <w:footnote w:id="31">
    <w:p w:rsidR="00D308BC" w:rsidRDefault="00D308BC" w:rsidP="007C5737">
      <w:pPr>
        <w:pStyle w:val="Piedepgina"/>
      </w:pPr>
      <w:r>
        <w:rPr>
          <w:rStyle w:val="Refdenotaalpie"/>
        </w:rPr>
        <w:footnoteRef/>
      </w:r>
      <w:r>
        <w:t xml:space="preserve"> V. Sentencias del TSJ.SPA Nos. 00568 de fecha 16 de Junio de 2010, 00786 del 28 de julio de 2010, 00438 del 6 de abril de 2011, 01625 del 30 de noviembre de 2011, 00121 del 29 de febrero de 2012, 00316 del 18 de abril de 2012, 01060 del 26 de septiembre de 2013 y 00357 del 19 de marzo de 2010, casos: Licorería el Imperio; Bar Restaurant el </w:t>
      </w:r>
      <w:proofErr w:type="spellStart"/>
      <w:r>
        <w:t>Patrino</w:t>
      </w:r>
      <w:proofErr w:type="spellEnd"/>
      <w:r>
        <w:t xml:space="preserve">; </w:t>
      </w:r>
      <w:proofErr w:type="spellStart"/>
      <w:r>
        <w:t>Vanscopy</w:t>
      </w:r>
      <w:proofErr w:type="spellEnd"/>
      <w:r>
        <w:t xml:space="preserve">, C.A.; Inmobiliaria Data </w:t>
      </w:r>
      <w:proofErr w:type="spellStart"/>
      <w:r>
        <w:t>Hause</w:t>
      </w:r>
      <w:proofErr w:type="spellEnd"/>
      <w:r>
        <w:t xml:space="preserve">, C.A.; Asociación Civil Centre Catalá de Caracas; </w:t>
      </w:r>
      <w:proofErr w:type="spellStart"/>
      <w:r>
        <w:t>Viveres</w:t>
      </w:r>
      <w:proofErr w:type="spellEnd"/>
      <w:r>
        <w:t xml:space="preserve"> y Licores la Salle, C.A.; Agencia de Loterías la Hechicera, C.A.; Cerámicas </w:t>
      </w:r>
      <w:proofErr w:type="spellStart"/>
      <w:r>
        <w:t>Koter</w:t>
      </w:r>
      <w:proofErr w:type="spellEnd"/>
      <w:r>
        <w:t xml:space="preserve">, C.A., respectivamente. </w:t>
      </w:r>
    </w:p>
  </w:footnote>
  <w:footnote w:id="32">
    <w:p w:rsidR="00D308BC" w:rsidRDefault="00D308BC" w:rsidP="007C5737">
      <w:pPr>
        <w:pStyle w:val="Piedepgina"/>
      </w:pPr>
      <w:r>
        <w:rPr>
          <w:rStyle w:val="Refdenotaalpie"/>
        </w:rPr>
        <w:footnoteRef/>
      </w:r>
      <w:r>
        <w:t xml:space="preserve"> TSJ.SPA., Sentencia Nro. 000460, de fecha 08 de mayo del 2012, Caso: José Nicolás Cárdenas Bustamante y Lucio Pacheco.</w:t>
      </w:r>
    </w:p>
  </w:footnote>
  <w:footnote w:id="33">
    <w:p w:rsidR="00D308BC" w:rsidRDefault="00D308BC" w:rsidP="007C5737">
      <w:pPr>
        <w:pStyle w:val="Piedepgina"/>
      </w:pPr>
      <w:r>
        <w:rPr>
          <w:rStyle w:val="Refdenotaalpie"/>
        </w:rPr>
        <w:footnoteRef/>
      </w:r>
      <w:r>
        <w:t xml:space="preserve"> </w:t>
      </w:r>
      <w:bookmarkStart w:id="23" w:name="BM156"/>
      <w:bookmarkEnd w:id="23"/>
      <w:r>
        <w:t>CRBV.- Artículo 156. Es de la competencia del Poder Público Nacional: (…) 12. La creación, organización, recaudación, administración y control de los impuestos sobre la renta, sobre sucesiones, donaciones y demás ramos conexos, el capital, la producción, el valor agregado, los hidrocarburos y minas, de los gravámenes a la importación y exportación de bienes y servicios, los impuestos que recaigan sobre el consumo de licores, alcoholes y demás especies alcohólicas, cigarrillos y demás manufacturas del tabaco, y de los demás impuestos, tasas y rentas no atribuidas a los Estados y Municipios por esta Constitución o por la ley</w:t>
      </w:r>
    </w:p>
  </w:footnote>
  <w:footnote w:id="34">
    <w:p w:rsidR="00D308BC" w:rsidRPr="00E8270F" w:rsidRDefault="00D308BC" w:rsidP="007C5737">
      <w:pPr>
        <w:pStyle w:val="Piedepgina"/>
      </w:pPr>
      <w:r w:rsidRPr="00E8270F">
        <w:rPr>
          <w:rStyle w:val="Refdenotaalpie"/>
        </w:rPr>
        <w:footnoteRef/>
      </w:r>
      <w:r w:rsidRPr="00E8270F">
        <w:t xml:space="preserve"> CRBV.- </w:t>
      </w:r>
      <w:bookmarkStart w:id="24" w:name="BM164"/>
      <w:bookmarkEnd w:id="24"/>
      <w:r w:rsidRPr="00E8270F">
        <w:t xml:space="preserve">Artículo 164. Es </w:t>
      </w:r>
      <w:r>
        <w:t>de</w:t>
      </w:r>
      <w:r w:rsidRPr="00E8270F">
        <w:t xml:space="preserve"> la competencia exclusiva </w:t>
      </w:r>
      <w:r>
        <w:t>de</w:t>
      </w:r>
      <w:r w:rsidRPr="00E8270F">
        <w:t xml:space="preserve"> los estados: (,) 4. La organización, recaudación, control y administración </w:t>
      </w:r>
      <w:r>
        <w:t>de</w:t>
      </w:r>
      <w:r w:rsidRPr="00E8270F">
        <w:t xml:space="preserve"> los ramos tributarios propios, según las disposiciones </w:t>
      </w:r>
      <w:r>
        <w:t>de</w:t>
      </w:r>
      <w:r w:rsidRPr="00E8270F">
        <w:t xml:space="preserve"> las leyes nacionales y estadales</w:t>
      </w:r>
    </w:p>
  </w:footnote>
  <w:footnote w:id="35">
    <w:p w:rsidR="00D308BC" w:rsidRDefault="00D308BC" w:rsidP="007C5737">
      <w:pPr>
        <w:pStyle w:val="Piedepgina"/>
      </w:pPr>
      <w:r>
        <w:rPr>
          <w:rStyle w:val="Refdenotaalpie"/>
        </w:rPr>
        <w:footnoteRef/>
      </w:r>
      <w:r>
        <w:t xml:space="preserve"> CRBV.- Arts.168 y 179</w:t>
      </w:r>
    </w:p>
  </w:footnote>
  <w:footnote w:id="36">
    <w:p w:rsidR="00D308BC" w:rsidRDefault="00D308BC" w:rsidP="007C5737">
      <w:pPr>
        <w:pStyle w:val="Piedepgina"/>
      </w:pPr>
      <w:r>
        <w:rPr>
          <w:rStyle w:val="Refdenotaalpie"/>
        </w:rPr>
        <w:footnoteRef/>
      </w:r>
      <w:r>
        <w:t xml:space="preserve"> Ley Orgánica de la Administración Pública. Artículo 4.- “La Administración Pública se organiza y actúa de conformidad con el principio de legalidad, por lo cual la asignación, distribución y ejercicio de sus competencias se sujeta a la Constitución de la República Bolivariana de Venezuela, a las leyes y a los actos administrativos de carácter normativo, dictados formal y previamente conforme a la ley, en garantía y protección de las libertades públicas que se consagra el régimen democrático a los particulares.”</w:t>
      </w:r>
    </w:p>
  </w:footnote>
  <w:footnote w:id="37">
    <w:p w:rsidR="00D308BC" w:rsidRDefault="00D308BC" w:rsidP="007C5737">
      <w:pPr>
        <w:pStyle w:val="Piedepgina"/>
      </w:pPr>
      <w:r>
        <w:rPr>
          <w:rStyle w:val="Refdenotaalpie"/>
        </w:rPr>
        <w:footnoteRef/>
      </w:r>
      <w:r>
        <w:t xml:space="preserve"> CSJ/SPA/ET, 17.01.96, Caso: “Banco Consolidado”</w:t>
      </w:r>
    </w:p>
  </w:footnote>
  <w:footnote w:id="38">
    <w:p w:rsidR="00D308BC" w:rsidRPr="00B8208D" w:rsidRDefault="00D308BC" w:rsidP="007C5737">
      <w:pPr>
        <w:pStyle w:val="Piedepgina"/>
      </w:pPr>
      <w:r w:rsidRPr="00B8208D">
        <w:rPr>
          <w:rStyle w:val="Refdenotaalpie"/>
        </w:rPr>
        <w:footnoteRef/>
      </w:r>
      <w:r w:rsidRPr="00B8208D">
        <w:t xml:space="preserve"> En general, véase: Sánchez González, Salvador, </w:t>
      </w:r>
      <w:proofErr w:type="spellStart"/>
      <w:r w:rsidRPr="00B8208D">
        <w:rPr>
          <w:i/>
        </w:rPr>
        <w:t>op</w:t>
      </w:r>
      <w:proofErr w:type="spellEnd"/>
      <w:r w:rsidRPr="00B8208D">
        <w:rPr>
          <w:i/>
        </w:rPr>
        <w:t xml:space="preserve">. Cit., pp. </w:t>
      </w:r>
      <w:r>
        <w:t>51-60.</w:t>
      </w:r>
    </w:p>
  </w:footnote>
  <w:footnote w:id="39">
    <w:p w:rsidR="00D308BC" w:rsidRDefault="00D308BC" w:rsidP="007C5737">
      <w:pPr>
        <w:pStyle w:val="Piedepgina"/>
      </w:pPr>
      <w:r>
        <w:rPr>
          <w:rStyle w:val="Refdenotaalpie"/>
        </w:rPr>
        <w:footnoteRef/>
      </w:r>
      <w:r>
        <w:t xml:space="preserve"> Artículo 4 del Código Civil (1986).- (...) Cuando no hubiere disposición precisa de la Ley, se tendrán en consideración las disposiciones que regulan casos semejantes….”</w:t>
      </w:r>
    </w:p>
  </w:footnote>
  <w:footnote w:id="40">
    <w:p w:rsidR="00D308BC" w:rsidRDefault="00D308BC" w:rsidP="007C5737">
      <w:pPr>
        <w:pStyle w:val="Piedepgina"/>
      </w:pPr>
      <w:r>
        <w:rPr>
          <w:rStyle w:val="Refdenotaalpie"/>
        </w:rPr>
        <w:footnoteRef/>
      </w:r>
      <w:r>
        <w:t xml:space="preserve"> TSJ.S.C., Sentencia Nro. 956, de fecha 1 de Junio de 2001, Caso: Fran Valero González.</w:t>
      </w:r>
    </w:p>
  </w:footnote>
  <w:footnote w:id="41">
    <w:p w:rsidR="00D308BC" w:rsidRDefault="00D308BC" w:rsidP="007C5737">
      <w:pPr>
        <w:pStyle w:val="Piedepgina"/>
      </w:pPr>
      <w:r>
        <w:rPr>
          <w:rStyle w:val="Refdenotaalpie"/>
        </w:rPr>
        <w:footnoteRef/>
      </w:r>
      <w:r>
        <w:t xml:space="preserve"> Al respecto véase (El decaimiento del Procedimiento de Determinación Tributaria. Fase Oficiosa. </w:t>
      </w:r>
      <w:proofErr w:type="spellStart"/>
      <w:r>
        <w:t>Aranaga</w:t>
      </w:r>
      <w:proofErr w:type="spellEnd"/>
      <w:r>
        <w:t xml:space="preserve"> (2009)</w:t>
      </w:r>
    </w:p>
  </w:footnote>
  <w:footnote w:id="42">
    <w:p w:rsidR="00D308BC" w:rsidRDefault="00D308BC" w:rsidP="007C5737">
      <w:pPr>
        <w:pStyle w:val="Piedepgina"/>
      </w:pPr>
      <w:r>
        <w:rPr>
          <w:rStyle w:val="Refdenotaalpie"/>
        </w:rPr>
        <w:footnoteRef/>
      </w:r>
      <w:r>
        <w:t xml:space="preserve"> </w:t>
      </w:r>
      <w:r w:rsidRPr="001A6447">
        <w:t>Artículo 30°</w:t>
      </w:r>
      <w:r>
        <w:t xml:space="preserve"> LOPA </w:t>
      </w:r>
      <w:r w:rsidRPr="001A6447">
        <w:t xml:space="preserve">-La actividad administrativa se </w:t>
      </w:r>
      <w:r>
        <w:t>de</w:t>
      </w:r>
      <w:r w:rsidRPr="001A6447">
        <w:t xml:space="preserve">sarrollará con arreglo a principios </w:t>
      </w:r>
      <w:r>
        <w:t>de</w:t>
      </w:r>
      <w:r w:rsidRPr="001A6447">
        <w:t xml:space="preserve"> economía, eficacia, celeridad e imparcialidad.</w:t>
      </w:r>
    </w:p>
  </w:footnote>
  <w:footnote w:id="43">
    <w:p w:rsidR="00D308BC" w:rsidRDefault="00D308BC" w:rsidP="007C5737">
      <w:pPr>
        <w:pStyle w:val="Piedepgina"/>
      </w:pPr>
      <w:r>
        <w:rPr>
          <w:rStyle w:val="Refdenotaalpie"/>
        </w:rPr>
        <w:footnoteRef/>
      </w:r>
      <w:r>
        <w:t xml:space="preserve"> S</w:t>
      </w:r>
      <w:r w:rsidRPr="00A25848">
        <w:t xml:space="preserve">entencia </w:t>
      </w:r>
      <w:r>
        <w:t>de</w:t>
      </w:r>
      <w:r w:rsidRPr="00A25848">
        <w:t xml:space="preserve">l 11-11-1962, </w:t>
      </w:r>
      <w:r>
        <w:t>S</w:t>
      </w:r>
      <w:r w:rsidRPr="00A25848">
        <w:t xml:space="preserve">ala Político Administrativa, consultada en Gaceta Forense, Nº 38, órgano </w:t>
      </w:r>
      <w:r>
        <w:t>de</w:t>
      </w:r>
      <w:r w:rsidRPr="00A25848">
        <w:t xml:space="preserve"> Publicidad </w:t>
      </w:r>
      <w:r>
        <w:t>de</w:t>
      </w:r>
      <w:r w:rsidRPr="00A25848">
        <w:t xml:space="preserve"> la Corte suprema </w:t>
      </w:r>
      <w:r>
        <w:t>de</w:t>
      </w:r>
      <w:r w:rsidRPr="00A25848">
        <w:t xml:space="preserve"> Justicia, Caracas, 1962, p. 137.</w:t>
      </w:r>
    </w:p>
  </w:footnote>
  <w:footnote w:id="44">
    <w:p w:rsidR="00D308BC" w:rsidRDefault="00D308BC" w:rsidP="007C5737">
      <w:pPr>
        <w:pStyle w:val="Piedepgina"/>
      </w:pPr>
      <w:r>
        <w:rPr>
          <w:rStyle w:val="Refdenotaalpie"/>
        </w:rPr>
        <w:footnoteRef/>
      </w:r>
      <w:r>
        <w:t xml:space="preserve"> Gaceta Oficial Nro. 4.881 de fecha 29 de marzo de 1995</w:t>
      </w:r>
    </w:p>
  </w:footnote>
  <w:footnote w:id="45">
    <w:p w:rsidR="00D308BC" w:rsidRDefault="00D308BC" w:rsidP="007C5737">
      <w:pPr>
        <w:pStyle w:val="Piedepgina"/>
      </w:pPr>
      <w:r>
        <w:rPr>
          <w:rStyle w:val="Refdenotaalpie"/>
        </w:rPr>
        <w:footnoteRef/>
      </w:r>
      <w:r>
        <w:t xml:space="preserve"> Publicada en la Gaceta Número Ext. 6.015 Caracas, martes 28 de diciembre de 2010</w:t>
      </w:r>
    </w:p>
  </w:footnote>
  <w:footnote w:id="46">
    <w:p w:rsidR="00D308BC" w:rsidRDefault="00D308BC" w:rsidP="007C5737">
      <w:pPr>
        <w:pStyle w:val="Piedepgina"/>
      </w:pPr>
      <w:r>
        <w:rPr>
          <w:rStyle w:val="Refdenotaalpie"/>
        </w:rPr>
        <w:footnoteRef/>
      </w:r>
      <w:r>
        <w:t xml:space="preserve"> </w:t>
      </w:r>
      <w:r w:rsidRPr="00666E1C">
        <w:t>Artículo 36.</w:t>
      </w:r>
      <w:r>
        <w:t xml:space="preserve"> COT-2014</w:t>
      </w:r>
      <w:r w:rsidRPr="00666E1C">
        <w:t xml:space="preserve">—El hecho imponible es el presupuesto establecido por la ley para tipificar el tributo, y cuya realización origina el nacimiento </w:t>
      </w:r>
      <w:r>
        <w:t>de</w:t>
      </w:r>
      <w:r w:rsidRPr="00666E1C">
        <w:t xml:space="preserve"> la obligación tributaria.</w:t>
      </w:r>
    </w:p>
  </w:footnote>
  <w:footnote w:id="47">
    <w:p w:rsidR="00D308BC" w:rsidRPr="002071DD" w:rsidRDefault="00D308BC" w:rsidP="007C5737">
      <w:pPr>
        <w:pStyle w:val="Piedepgina"/>
      </w:pPr>
      <w:r w:rsidRPr="00A561C8">
        <w:rPr>
          <w:rStyle w:val="Refdenotaalpie"/>
        </w:rPr>
        <w:footnoteRef/>
      </w:r>
      <w:r w:rsidRPr="00A561C8">
        <w:t xml:space="preserve"> TSJ.SPA., Sentencia Nro. </w:t>
      </w:r>
      <w:r w:rsidRPr="002071DD">
        <w:t>02339</w:t>
      </w:r>
      <w:r w:rsidRPr="00A561C8">
        <w:t xml:space="preserve"> </w:t>
      </w:r>
      <w:r>
        <w:t>de</w:t>
      </w:r>
      <w:r w:rsidRPr="00A561C8">
        <w:t xml:space="preserve"> fecha 23 </w:t>
      </w:r>
      <w:r>
        <w:t>de</w:t>
      </w:r>
      <w:r w:rsidRPr="00A561C8">
        <w:t xml:space="preserve"> octubre </w:t>
      </w:r>
      <w:r>
        <w:t>de</w:t>
      </w:r>
      <w:r w:rsidRPr="00A561C8">
        <w:t xml:space="preserve"> 2001, Caso: Galleteras Tejerías, S.A. Versus </w:t>
      </w:r>
      <w:r w:rsidRPr="002071DD">
        <w:t>FISCO</w:t>
      </w:r>
      <w:r w:rsidRPr="00A561C8">
        <w:t> </w:t>
      </w:r>
      <w:r w:rsidRPr="002071DD">
        <w:t>NACIONAL</w:t>
      </w:r>
    </w:p>
    <w:p w:rsidR="00D308BC" w:rsidRDefault="00D308BC" w:rsidP="00332499">
      <w:pPr>
        <w:pStyle w:val="Textonotapie"/>
      </w:pPr>
    </w:p>
  </w:footnote>
  <w:footnote w:id="48">
    <w:p w:rsidR="00D308BC" w:rsidRPr="00221537" w:rsidRDefault="00D308BC" w:rsidP="007C5737">
      <w:pPr>
        <w:pStyle w:val="Piedepgina"/>
      </w:pPr>
      <w:r w:rsidRPr="00221537">
        <w:rPr>
          <w:rStyle w:val="Refdenotaalpie"/>
        </w:rPr>
        <w:footnoteRef/>
      </w:r>
      <w:r w:rsidRPr="00221537">
        <w:t xml:space="preserve"> Francisco </w:t>
      </w:r>
      <w:r>
        <w:t>de</w:t>
      </w:r>
      <w:r w:rsidRPr="00221537">
        <w:t xml:space="preserve"> la Torre Díaz. Secretario General. España, 23 </w:t>
      </w:r>
      <w:r>
        <w:t>de</w:t>
      </w:r>
      <w:r w:rsidRPr="00221537">
        <w:t xml:space="preserve"> abril 2010.</w:t>
      </w:r>
    </w:p>
  </w:footnote>
  <w:footnote w:id="49">
    <w:p w:rsidR="00D308BC" w:rsidRPr="00221537" w:rsidRDefault="00D308BC" w:rsidP="007C5737">
      <w:pPr>
        <w:pStyle w:val="Piedepgina"/>
      </w:pPr>
      <w:r w:rsidRPr="00221537">
        <w:rPr>
          <w:rStyle w:val="Refdenotaalpie"/>
        </w:rPr>
        <w:footnoteRef/>
      </w:r>
      <w:r w:rsidRPr="00221537">
        <w:t xml:space="preserve"> </w:t>
      </w:r>
      <w:r>
        <w:t>V.</w:t>
      </w:r>
      <w:r w:rsidRPr="00221537">
        <w:t xml:space="preserve"> Informe “Control Fiscal selección </w:t>
      </w:r>
      <w:r>
        <w:t>de</w:t>
      </w:r>
      <w:r w:rsidRPr="00221537">
        <w:t xml:space="preserve"> contribuyentes a fiscalizar”, suscrito por el </w:t>
      </w:r>
      <w:r w:rsidRPr="00E3625A">
        <w:t>Servicio Impuestos Internos</w:t>
      </w:r>
      <w:r w:rsidRPr="00221537">
        <w:t xml:space="preserve">, Conferencia Técnica </w:t>
      </w:r>
      <w:r>
        <w:t>de</w:t>
      </w:r>
      <w:r w:rsidRPr="00221537">
        <w:t>l CIA.</w:t>
      </w:r>
      <w:r w:rsidRPr="00562103">
        <w:t xml:space="preserve"> Juan Toro. Noviembre </w:t>
      </w:r>
      <w:r>
        <w:t>de</w:t>
      </w:r>
      <w:r w:rsidRPr="00562103">
        <w:t xml:space="preserve"> 1995.</w:t>
      </w:r>
      <w:r>
        <w:rPr>
          <w:rFonts w:cs="Arial"/>
        </w:rPr>
        <w:t xml:space="preserve"> </w:t>
      </w:r>
      <w:r w:rsidRPr="00E3625A">
        <w:t xml:space="preserve">París Francia, 6 al 10 </w:t>
      </w:r>
      <w:r>
        <w:t>de</w:t>
      </w:r>
      <w:r w:rsidRPr="00E3625A">
        <w:t xml:space="preserve"> noviembre </w:t>
      </w:r>
      <w:r>
        <w:t>de</w:t>
      </w:r>
      <w:r w:rsidRPr="00E3625A">
        <w:t xml:space="preserve"> 1995</w:t>
      </w:r>
    </w:p>
  </w:footnote>
  <w:footnote w:id="50">
    <w:p w:rsidR="00D308BC" w:rsidRDefault="00D308BC" w:rsidP="007C5737">
      <w:pPr>
        <w:pStyle w:val="Piedepgina"/>
      </w:pPr>
      <w:r>
        <w:rPr>
          <w:rStyle w:val="Refdenotaalpie"/>
        </w:rPr>
        <w:footnoteRef/>
      </w:r>
      <w:r>
        <w:t xml:space="preserve"> Artículo 147 (4) del Código orgánico Tributario del año 2014.</w:t>
      </w:r>
    </w:p>
  </w:footnote>
  <w:footnote w:id="51">
    <w:p w:rsidR="00D308BC" w:rsidRPr="00DE4260" w:rsidRDefault="00D308BC" w:rsidP="007C5737">
      <w:pPr>
        <w:pStyle w:val="Piedepgina"/>
      </w:pPr>
      <w:r>
        <w:rPr>
          <w:rStyle w:val="Refdenotaalpie"/>
        </w:rPr>
        <w:footnoteRef/>
      </w:r>
      <w:r>
        <w:t xml:space="preserve"> M</w:t>
      </w:r>
      <w:r w:rsidRPr="00DE4260">
        <w:t xml:space="preserve">omento en </w:t>
      </w:r>
      <w:r>
        <w:t xml:space="preserve">el cual, </w:t>
      </w:r>
      <w:r w:rsidRPr="00DE4260">
        <w:t xml:space="preserve">se encuentra </w:t>
      </w:r>
      <w:r>
        <w:t>los funcionarios de</w:t>
      </w:r>
      <w:r w:rsidRPr="00DE4260">
        <w:t xml:space="preserve"> la Administración Tributaria </w:t>
      </w:r>
      <w:r>
        <w:t xml:space="preserve">facultados </w:t>
      </w:r>
      <w:r w:rsidRPr="00DE4260">
        <w:t xml:space="preserve">para </w:t>
      </w:r>
      <w:r>
        <w:t xml:space="preserve">el ejercicio de la fiscalización, </w:t>
      </w:r>
      <w:r w:rsidRPr="00DE4260">
        <w:t xml:space="preserve"> a través </w:t>
      </w:r>
      <w:r>
        <w:t>de</w:t>
      </w:r>
      <w:r w:rsidRPr="00DE4260">
        <w:t xml:space="preserve"> la </w:t>
      </w:r>
      <w:r>
        <w:t xml:space="preserve">Notificación efectiva de la </w:t>
      </w:r>
      <w:r w:rsidRPr="00DE4260">
        <w:t>Provi</w:t>
      </w:r>
      <w:r>
        <w:t>de</w:t>
      </w:r>
      <w:r w:rsidRPr="00DE4260">
        <w:t>ncia Administra</w:t>
      </w:r>
      <w:r>
        <w:t>tiv</w:t>
      </w:r>
      <w:r w:rsidRPr="00DE4260">
        <w:t>a</w:t>
      </w:r>
      <w:r>
        <w:t>, según lo establece el artículo 188 del COT-2014.</w:t>
      </w:r>
    </w:p>
  </w:footnote>
  <w:footnote w:id="52">
    <w:p w:rsidR="00D308BC" w:rsidRDefault="00D308BC" w:rsidP="007C5737">
      <w:pPr>
        <w:pStyle w:val="Piedepgina"/>
      </w:pPr>
      <w:r>
        <w:rPr>
          <w:rStyle w:val="Refdenotaalpie"/>
        </w:rPr>
        <w:footnoteRef/>
      </w:r>
      <w:r>
        <w:t xml:space="preserve"> Según el Glosario Aduanero Tributario, </w:t>
      </w:r>
      <w:r w:rsidRPr="001D1463">
        <w:t xml:space="preserve">Oficina </w:t>
      </w:r>
      <w:r>
        <w:t>de</w:t>
      </w:r>
      <w:r w:rsidRPr="001D1463">
        <w:t xml:space="preserve"> Información y Comunicación</w:t>
      </w:r>
      <w:r>
        <w:t xml:space="preserve"> del  SENIAT.</w:t>
      </w:r>
    </w:p>
    <w:p w:rsidR="00D308BC" w:rsidRDefault="00D308BC" w:rsidP="007C5737">
      <w:pPr>
        <w:pStyle w:val="Piedepgina"/>
      </w:pPr>
      <w:r w:rsidRPr="00B71540">
        <w:t xml:space="preserve">Acta </w:t>
      </w:r>
      <w:r>
        <w:t>de</w:t>
      </w:r>
      <w:r w:rsidRPr="00B71540">
        <w:t xml:space="preserve"> Recepción: documento en el cual se </w:t>
      </w:r>
      <w:r>
        <w:t>de</w:t>
      </w:r>
      <w:r w:rsidRPr="00B71540">
        <w:t xml:space="preserve">ja constancia </w:t>
      </w:r>
      <w:r>
        <w:t>de</w:t>
      </w:r>
      <w:r w:rsidRPr="00B71540">
        <w:t xml:space="preserve"> la documentación consignada por el sujeto pasivo, así como las observaciones que realicen los funcionarios actuantes relativas a si lo entregado cumple o no con las formalida</w:t>
      </w:r>
      <w:r>
        <w:t>de</w:t>
      </w:r>
      <w:r w:rsidRPr="00B71540">
        <w:t xml:space="preserve">s </w:t>
      </w:r>
      <w:r>
        <w:t>de</w:t>
      </w:r>
      <w:r w:rsidRPr="00B71540">
        <w:t xml:space="preserve"> la ley, cuando sean proce</w:t>
      </w:r>
      <w:r>
        <w:t>de</w:t>
      </w:r>
      <w:r w:rsidRPr="00B71540">
        <w:t>ntes.</w:t>
      </w:r>
    </w:p>
  </w:footnote>
  <w:footnote w:id="53">
    <w:p w:rsidR="00D308BC" w:rsidRDefault="00D308BC" w:rsidP="007C5737">
      <w:pPr>
        <w:pStyle w:val="Piedepgina"/>
      </w:pPr>
      <w:r>
        <w:rPr>
          <w:rStyle w:val="Refdenotaalpie"/>
        </w:rPr>
        <w:footnoteRef/>
      </w:r>
      <w:r>
        <w:t xml:space="preserve"> Para Mayor estudio de la Prueba Ilegitima, Véase “La Prueba Ilegitima por Inconstitucional” por Jesús Eduardo Cabrera</w:t>
      </w:r>
    </w:p>
  </w:footnote>
  <w:footnote w:id="54">
    <w:p w:rsidR="00D308BC" w:rsidRDefault="00D308BC" w:rsidP="007C5737">
      <w:pPr>
        <w:pStyle w:val="Piedepgina"/>
      </w:pPr>
      <w:r>
        <w:rPr>
          <w:rStyle w:val="Refdenotaalpie"/>
        </w:rPr>
        <w:footnoteRef/>
      </w:r>
      <w:r>
        <w:t xml:space="preserve"> Glosario Aduanero Tributario, </w:t>
      </w:r>
      <w:r w:rsidRPr="001D1463">
        <w:t xml:space="preserve">Oficina </w:t>
      </w:r>
      <w:r>
        <w:t>de</w:t>
      </w:r>
      <w:r w:rsidRPr="001D1463">
        <w:t xml:space="preserve"> Información y Comunicación</w:t>
      </w:r>
      <w:r>
        <w:t xml:space="preserve"> del  SENIAT.</w:t>
      </w:r>
    </w:p>
  </w:footnote>
  <w:footnote w:id="55">
    <w:p w:rsidR="00D308BC" w:rsidRPr="00E9473D" w:rsidRDefault="00D308BC" w:rsidP="007C5737">
      <w:pPr>
        <w:pStyle w:val="Piedepgina"/>
      </w:pPr>
      <w:r w:rsidRPr="00E9473D">
        <w:rPr>
          <w:rStyle w:val="Refdenotaalpie"/>
        </w:rPr>
        <w:footnoteRef/>
      </w:r>
      <w:r w:rsidRPr="00E9473D">
        <w:t xml:space="preserve"> “Artículo 7º—</w:t>
      </w:r>
      <w:r>
        <w:t>De</w:t>
      </w:r>
      <w:r w:rsidRPr="00E9473D">
        <w:t xml:space="preserve">rechos </w:t>
      </w:r>
      <w:r>
        <w:t>de</w:t>
      </w:r>
      <w:r w:rsidRPr="00E9473D">
        <w:t xml:space="preserve"> las personas en sus relaciones con la Administración Pública. Las personas en sus relaciones con la Administración Pública tendrán los siguientes </w:t>
      </w:r>
      <w:r>
        <w:t>de</w:t>
      </w:r>
      <w:r w:rsidRPr="00E9473D">
        <w:t xml:space="preserve">rechos: (…) 6. Presentar sólo los documentos exigidos por las normas aplicables al procedimiento </w:t>
      </w:r>
      <w:r>
        <w:t>de</w:t>
      </w:r>
      <w:r w:rsidRPr="00E9473D">
        <w:t xml:space="preserve"> que se trate. (…)”</w:t>
      </w:r>
    </w:p>
  </w:footnote>
  <w:footnote w:id="56">
    <w:p w:rsidR="00D308BC" w:rsidRDefault="00D308BC" w:rsidP="00F42EC7">
      <w:pPr>
        <w:pStyle w:val="Piedepgina"/>
      </w:pPr>
      <w:r w:rsidRPr="00E9473D">
        <w:rPr>
          <w:rStyle w:val="Refdenotaalpie"/>
        </w:rPr>
        <w:footnoteRef/>
      </w:r>
      <w:r w:rsidRPr="00E9473D">
        <w:t xml:space="preserve"> TSJ.SPA., Sentencia </w:t>
      </w:r>
      <w:r w:rsidRPr="00E9473D">
        <w:rPr>
          <w:lang w:val="es-ES_tradnl" w:eastAsia="es-VE"/>
        </w:rPr>
        <w:t xml:space="preserve">Nº 01162, </w:t>
      </w:r>
      <w:r>
        <w:rPr>
          <w:lang w:val="es-ES_tradnl" w:eastAsia="es-VE"/>
        </w:rPr>
        <w:t>de</w:t>
      </w:r>
      <w:r w:rsidRPr="00E9473D">
        <w:rPr>
          <w:lang w:val="es-ES_tradnl" w:eastAsia="es-VE"/>
        </w:rPr>
        <w:t xml:space="preserve"> fecha 25 </w:t>
      </w:r>
      <w:r>
        <w:rPr>
          <w:lang w:val="es-ES_tradnl" w:eastAsia="es-VE"/>
        </w:rPr>
        <w:t>de</w:t>
      </w:r>
      <w:r w:rsidRPr="00E9473D">
        <w:rPr>
          <w:lang w:val="es-ES_tradnl" w:eastAsia="es-VE"/>
        </w:rPr>
        <w:t xml:space="preserve"> septiembre </w:t>
      </w:r>
      <w:r>
        <w:rPr>
          <w:lang w:val="es-ES_tradnl" w:eastAsia="es-VE"/>
        </w:rPr>
        <w:t>de</w:t>
      </w:r>
      <w:r w:rsidRPr="00E9473D">
        <w:rPr>
          <w:lang w:val="es-ES_tradnl" w:eastAsia="es-VE"/>
        </w:rPr>
        <w:t xml:space="preserve"> 2002, Caso. </w:t>
      </w:r>
      <w:proofErr w:type="spellStart"/>
      <w:r w:rsidRPr="00E9473D">
        <w:rPr>
          <w:lang w:val="es-ES_tradnl" w:eastAsia="es-VE"/>
        </w:rPr>
        <w:t>Italiancar</w:t>
      </w:r>
      <w:proofErr w:type="spellEnd"/>
      <w:r w:rsidRPr="00E9473D">
        <w:rPr>
          <w:lang w:val="es-ES_tradnl" w:eastAsia="es-VE"/>
        </w:rPr>
        <w:t xml:space="preserve">, C.A., Versus </w:t>
      </w:r>
      <w:r w:rsidRPr="00B55021">
        <w:rPr>
          <w:lang w:eastAsia="es-VE"/>
        </w:rPr>
        <w:t xml:space="preserve">Contraloría General </w:t>
      </w:r>
      <w:r>
        <w:rPr>
          <w:lang w:eastAsia="es-VE"/>
        </w:rPr>
        <w:t>de</w:t>
      </w:r>
      <w:r w:rsidRPr="00B55021">
        <w:rPr>
          <w:lang w:eastAsia="es-VE"/>
        </w:rPr>
        <w:t xml:space="preserve"> la República</w:t>
      </w:r>
    </w:p>
  </w:footnote>
  <w:footnote w:id="57">
    <w:p w:rsidR="00D308BC" w:rsidRPr="00DC0476" w:rsidRDefault="00D308BC" w:rsidP="007C5737">
      <w:pPr>
        <w:pStyle w:val="Piedepgina"/>
      </w:pPr>
      <w:r>
        <w:rPr>
          <w:rStyle w:val="Refdenotaalpie"/>
        </w:rPr>
        <w:footnoteRef/>
      </w:r>
      <w:r>
        <w:t xml:space="preserve"> CSJ.SPA/ETII, 04.11.1999, Caso Banco Hipotecaria Oriental, C.A.</w:t>
      </w:r>
    </w:p>
  </w:footnote>
  <w:footnote w:id="58">
    <w:p w:rsidR="00D308BC" w:rsidRDefault="00D308BC" w:rsidP="007C5737">
      <w:pPr>
        <w:pStyle w:val="Piedepgina"/>
      </w:pPr>
      <w:r>
        <w:rPr>
          <w:rStyle w:val="Refdenotaalpie"/>
        </w:rPr>
        <w:footnoteRef/>
      </w:r>
      <w:r>
        <w:t xml:space="preserve"> CSJ/SPA/ET, 09.07.97, Caso: </w:t>
      </w:r>
      <w:proofErr w:type="spellStart"/>
      <w:r>
        <w:t>Cyanaimid</w:t>
      </w:r>
      <w:proofErr w:type="spellEnd"/>
      <w:r>
        <w:t xml:space="preserve"> de Venezuela.</w:t>
      </w:r>
    </w:p>
  </w:footnote>
  <w:footnote w:id="59">
    <w:p w:rsidR="00D308BC" w:rsidRDefault="00D308BC" w:rsidP="007C5737">
      <w:pPr>
        <w:pStyle w:val="Piedepgina"/>
      </w:pPr>
      <w:r>
        <w:rPr>
          <w:rStyle w:val="Refdenotaalpie"/>
        </w:rPr>
        <w:footnoteRef/>
      </w:r>
      <w:r>
        <w:t xml:space="preserve"> Artículo 197 del COT-2014</w:t>
      </w:r>
    </w:p>
  </w:footnote>
  <w:footnote w:id="60">
    <w:p w:rsidR="00D308BC" w:rsidRDefault="00D308BC" w:rsidP="007C5737">
      <w:pPr>
        <w:pStyle w:val="Piedepgina"/>
      </w:pPr>
      <w:r>
        <w:rPr>
          <w:rStyle w:val="Refdenotaalpie"/>
        </w:rPr>
        <w:footnoteRef/>
      </w:r>
      <w:r>
        <w:t xml:space="preserve"> Glosario Aduanero Tributario, </w:t>
      </w:r>
      <w:r w:rsidRPr="001D1463">
        <w:t xml:space="preserve">Oficina </w:t>
      </w:r>
      <w:r>
        <w:t>de</w:t>
      </w:r>
      <w:r w:rsidRPr="001D1463">
        <w:t xml:space="preserve"> Información y Comunicación</w:t>
      </w:r>
      <w:r>
        <w:t xml:space="preserve"> del  SENIAT</w:t>
      </w:r>
    </w:p>
  </w:footnote>
  <w:footnote w:id="61">
    <w:p w:rsidR="00D308BC" w:rsidRDefault="00D308BC" w:rsidP="007C5737">
      <w:pPr>
        <w:pStyle w:val="Piedepgina"/>
      </w:pPr>
      <w:r>
        <w:rPr>
          <w:rStyle w:val="Refdenotaalpie"/>
        </w:rPr>
        <w:footnoteRef/>
      </w:r>
      <w:r>
        <w:t xml:space="preserve"> Artículo 4.- Son enriquecimiento  netos los incrementos de patrimonio que resulten después de restar de los ingresos  brutos los costos y deducciones (…)</w:t>
      </w:r>
    </w:p>
  </w:footnote>
  <w:footnote w:id="62">
    <w:p w:rsidR="00D308BC" w:rsidRDefault="00D308BC" w:rsidP="004A25F7">
      <w:pPr>
        <w:pStyle w:val="Piedepgina"/>
      </w:pPr>
      <w:r>
        <w:rPr>
          <w:rStyle w:val="Refdenotaalpie"/>
        </w:rPr>
        <w:footnoteRef/>
      </w:r>
      <w:r>
        <w:t xml:space="preserve"> </w:t>
      </w:r>
      <w:r w:rsidRPr="00FD5A82">
        <w:t xml:space="preserve">Artículo 83°-La administración podrá en cualquier momento, </w:t>
      </w:r>
      <w:r>
        <w:t>de</w:t>
      </w:r>
      <w:r w:rsidRPr="00FD5A82">
        <w:t xml:space="preserve"> oficio o a solicitud </w:t>
      </w:r>
      <w:r>
        <w:t>de</w:t>
      </w:r>
      <w:r w:rsidRPr="00FD5A82">
        <w:t xml:space="preserve"> particulares, reconocer la nulidad absoluta </w:t>
      </w:r>
      <w:r>
        <w:t>de</w:t>
      </w:r>
      <w:r w:rsidRPr="00FD5A82">
        <w:t xml:space="preserve"> los actos dictados por ella</w:t>
      </w:r>
      <w:r>
        <w:t>.</w:t>
      </w:r>
    </w:p>
  </w:footnote>
  <w:footnote w:id="63">
    <w:p w:rsidR="00D308BC" w:rsidRDefault="00D308BC" w:rsidP="007C5737">
      <w:pPr>
        <w:pStyle w:val="Piedepgina"/>
      </w:pPr>
      <w:r>
        <w:rPr>
          <w:rStyle w:val="Refdenotaalpie"/>
        </w:rPr>
        <w:footnoteRef/>
      </w:r>
      <w:r>
        <w:t xml:space="preserve"> </w:t>
      </w:r>
      <w:r w:rsidRPr="001D7408">
        <w:t xml:space="preserve">Artículo 249. —La Administración Tributaria podrá en cualquier momento, </w:t>
      </w:r>
      <w:r>
        <w:t>de</w:t>
      </w:r>
      <w:r w:rsidRPr="001D7408">
        <w:t xml:space="preserve"> oficio o a solicitud </w:t>
      </w:r>
      <w:r>
        <w:t>de</w:t>
      </w:r>
      <w:r w:rsidRPr="001D7408">
        <w:t xml:space="preserve"> los interesados, reconocer la nulidad absoluta </w:t>
      </w:r>
      <w:r>
        <w:t>de</w:t>
      </w:r>
      <w:r w:rsidRPr="001D7408">
        <w:t xml:space="preserve"> los actos dictados por ella.</w:t>
      </w:r>
    </w:p>
  </w:footnote>
  <w:footnote w:id="64">
    <w:p w:rsidR="00D308BC" w:rsidRDefault="00D308BC" w:rsidP="007C5737">
      <w:pPr>
        <w:pStyle w:val="Piedepgina"/>
      </w:pPr>
      <w:r>
        <w:rPr>
          <w:rStyle w:val="Refdenotaalpie"/>
        </w:rPr>
        <w:footnoteRef/>
      </w:r>
      <w:r>
        <w:t xml:space="preserve"> COT-2014. Artículo 193. —Finalizada la fiscalización se levantará un Acta de Reparo, la cual contendrá, entre otros, los siguientes requisitos: (…) 4. Hechos u omisiones constatados y métodos aplicados en la fiscalización. (…)”</w:t>
      </w:r>
    </w:p>
  </w:footnote>
  <w:footnote w:id="65">
    <w:p w:rsidR="00D308BC" w:rsidRDefault="00D308BC" w:rsidP="007C5737">
      <w:pPr>
        <w:pStyle w:val="Piedepgina"/>
      </w:pPr>
      <w:r>
        <w:rPr>
          <w:rStyle w:val="Refdenotaalpie"/>
        </w:rPr>
        <w:footnoteRef/>
      </w:r>
      <w:r>
        <w:t xml:space="preserve"> TSJ.SPA., Sentencia Nro., 00123 de fecha 29 de enero de 2009, caso: </w:t>
      </w:r>
      <w:proofErr w:type="spellStart"/>
      <w:r>
        <w:t>Zaramella</w:t>
      </w:r>
      <w:proofErr w:type="spellEnd"/>
      <w:r>
        <w:t xml:space="preserve"> / Pava-</w:t>
      </w:r>
      <w:proofErr w:type="spellStart"/>
      <w:r>
        <w:t>Construcction</w:t>
      </w:r>
      <w:proofErr w:type="spellEnd"/>
      <w:r>
        <w:t xml:space="preserve"> </w:t>
      </w:r>
      <w:proofErr w:type="spellStart"/>
      <w:r>
        <w:t>Company</w:t>
      </w:r>
      <w:proofErr w:type="spellEnd"/>
      <w:r>
        <w:t>, S.A.</w:t>
      </w:r>
    </w:p>
  </w:footnote>
  <w:footnote w:id="66">
    <w:p w:rsidR="00D308BC" w:rsidRDefault="00D308BC" w:rsidP="007C5737">
      <w:pPr>
        <w:pStyle w:val="Piedepgina"/>
      </w:pPr>
      <w:r>
        <w:rPr>
          <w:rStyle w:val="Refdenotaalpie"/>
        </w:rPr>
        <w:footnoteRef/>
      </w:r>
      <w:r>
        <w:t xml:space="preserve"> TSJ.SPA., Sentencia Nro.00123 de fecha 29 de enero de 2009, Caso: </w:t>
      </w:r>
      <w:proofErr w:type="spellStart"/>
      <w:r>
        <w:t>Zaramella</w:t>
      </w:r>
      <w:proofErr w:type="spellEnd"/>
      <w:r>
        <w:t xml:space="preserve"> &amp;</w:t>
      </w:r>
      <w:proofErr w:type="spellStart"/>
      <w:r>
        <w:t>PavanConstructionCompany</w:t>
      </w:r>
      <w:proofErr w:type="spellEnd"/>
      <w:r>
        <w:t>, S.A.</w:t>
      </w:r>
    </w:p>
  </w:footnote>
  <w:footnote w:id="67">
    <w:p w:rsidR="00D308BC" w:rsidRDefault="00D308BC" w:rsidP="005113C1">
      <w:pPr>
        <w:pStyle w:val="Piedepgina"/>
      </w:pPr>
      <w:r w:rsidRPr="00E8596D">
        <w:rPr>
          <w:rStyle w:val="Refdenotaalpie"/>
        </w:rPr>
        <w:footnoteRef/>
      </w:r>
      <w:r w:rsidRPr="00E8596D">
        <w:t xml:space="preserve"> </w:t>
      </w:r>
      <w:r>
        <w:t>T</w:t>
      </w:r>
      <w:r w:rsidRPr="00E8596D">
        <w:t>SJ-SPA.</w:t>
      </w:r>
      <w:r>
        <w:t xml:space="preserve">, Sentencia Nro. 00532, de fecha </w:t>
      </w:r>
      <w:r w:rsidRPr="00E8596D">
        <w:t xml:space="preserve"> 02-04-</w:t>
      </w:r>
      <w:r>
        <w:t>200</w:t>
      </w:r>
      <w:r w:rsidRPr="00E8596D">
        <w:t xml:space="preserve">2, CASO INVERSIONES KIRUELAS, C.A. Versus. </w:t>
      </w:r>
      <w:r w:rsidRPr="005D5C96">
        <w:rPr>
          <w:lang w:val="es-ES_tradnl" w:eastAsia="es-VE"/>
        </w:rPr>
        <w:t xml:space="preserve">el Servicio Nacional Integrado </w:t>
      </w:r>
      <w:r>
        <w:rPr>
          <w:lang w:val="es-ES_tradnl" w:eastAsia="es-VE"/>
        </w:rPr>
        <w:t>de</w:t>
      </w:r>
      <w:r w:rsidRPr="005D5C96">
        <w:rPr>
          <w:lang w:val="es-ES_tradnl" w:eastAsia="es-VE"/>
        </w:rPr>
        <w:t xml:space="preserve"> Administración</w:t>
      </w:r>
    </w:p>
  </w:footnote>
  <w:footnote w:id="68">
    <w:p w:rsidR="00D308BC" w:rsidRDefault="00D308BC" w:rsidP="007C5737">
      <w:pPr>
        <w:pStyle w:val="Piedepgina"/>
      </w:pPr>
      <w:r>
        <w:rPr>
          <w:rStyle w:val="Refdenotaalpie"/>
        </w:rPr>
        <w:footnoteRef/>
      </w:r>
      <w:r>
        <w:t xml:space="preserve"> </w:t>
      </w:r>
      <w:r>
        <w:rPr>
          <w:lang w:eastAsia="es-VE"/>
        </w:rPr>
        <w:t>V.</w:t>
      </w:r>
      <w:r w:rsidRPr="00191CB7">
        <w:rPr>
          <w:lang w:eastAsia="es-VE"/>
        </w:rPr>
        <w:t> </w:t>
      </w:r>
      <w:r>
        <w:rPr>
          <w:lang w:eastAsia="es-VE"/>
        </w:rPr>
        <w:t>S</w:t>
      </w:r>
      <w:r w:rsidRPr="00191CB7">
        <w:rPr>
          <w:lang w:eastAsia="es-VE"/>
        </w:rPr>
        <w:t>ent</w:t>
      </w:r>
      <w:r>
        <w:rPr>
          <w:lang w:eastAsia="es-VE"/>
        </w:rPr>
        <w:t>encia</w:t>
      </w:r>
      <w:r w:rsidRPr="00191CB7">
        <w:rPr>
          <w:lang w:eastAsia="es-VE"/>
        </w:rPr>
        <w:t xml:space="preserve">. Nº 00040, </w:t>
      </w:r>
      <w:r>
        <w:rPr>
          <w:lang w:eastAsia="es-VE"/>
        </w:rPr>
        <w:t>de</w:t>
      </w:r>
      <w:r w:rsidRPr="00191CB7">
        <w:rPr>
          <w:lang w:eastAsia="es-VE"/>
        </w:rPr>
        <w:t xml:space="preserve"> fecha 15-01-03, caso: Consolidada </w:t>
      </w:r>
      <w:r>
        <w:rPr>
          <w:lang w:eastAsia="es-VE"/>
        </w:rPr>
        <w:t>de</w:t>
      </w:r>
      <w:r w:rsidRPr="00191CB7">
        <w:rPr>
          <w:lang w:eastAsia="es-VE"/>
        </w:rPr>
        <w:t xml:space="preserve"> </w:t>
      </w:r>
      <w:proofErr w:type="spellStart"/>
      <w:r w:rsidRPr="00191CB7">
        <w:rPr>
          <w:lang w:eastAsia="es-VE"/>
        </w:rPr>
        <w:t>Ferrys</w:t>
      </w:r>
      <w:proofErr w:type="spellEnd"/>
      <w:r w:rsidRPr="00191CB7">
        <w:rPr>
          <w:lang w:eastAsia="es-VE"/>
        </w:rPr>
        <w:t>, C.A.</w:t>
      </w:r>
    </w:p>
  </w:footnote>
  <w:footnote w:id="69">
    <w:p w:rsidR="00D308BC" w:rsidRDefault="00D308BC" w:rsidP="005113C1">
      <w:pPr>
        <w:pStyle w:val="Piedepgina"/>
      </w:pPr>
      <w:r>
        <w:rPr>
          <w:rStyle w:val="Refdenotaalpie"/>
        </w:rPr>
        <w:footnoteRef/>
      </w:r>
      <w:r>
        <w:t xml:space="preserve"> </w:t>
      </w:r>
      <w:r w:rsidRPr="00A53C3C">
        <w:t xml:space="preserve">TSJ.SPA., Sentencia </w:t>
      </w:r>
      <w:r w:rsidRPr="00191CB7">
        <w:rPr>
          <w:lang w:eastAsia="es-VE"/>
        </w:rPr>
        <w:t>06388.</w:t>
      </w:r>
      <w:r w:rsidRPr="00A53C3C">
        <w:rPr>
          <w:lang w:eastAsia="es-VE"/>
        </w:rPr>
        <w:t>,</w:t>
      </w:r>
      <w:r>
        <w:rPr>
          <w:lang w:eastAsia="es-VE"/>
        </w:rPr>
        <w:t xml:space="preserve"> de fecha 30 de noviembre del 2005, </w:t>
      </w:r>
      <w:r w:rsidRPr="00A53C3C">
        <w:rPr>
          <w:lang w:eastAsia="es-VE"/>
        </w:rPr>
        <w:t xml:space="preserve">Caso: </w:t>
      </w:r>
      <w:r w:rsidRPr="00191CB7">
        <w:rPr>
          <w:lang w:eastAsia="es-VE"/>
        </w:rPr>
        <w:t xml:space="preserve">CHRYSLER MOTOR </w:t>
      </w:r>
      <w:r>
        <w:rPr>
          <w:lang w:eastAsia="es-VE"/>
        </w:rPr>
        <w:t>DE</w:t>
      </w:r>
      <w:r w:rsidRPr="00191CB7">
        <w:rPr>
          <w:lang w:eastAsia="es-VE"/>
        </w:rPr>
        <w:t xml:space="preserve"> VENEZUELA, S.A</w:t>
      </w:r>
      <w:r w:rsidRPr="00A53C3C">
        <w:rPr>
          <w:lang w:eastAsia="es-VE"/>
        </w:rPr>
        <w:t xml:space="preserve">., versus </w:t>
      </w:r>
      <w:r w:rsidRPr="00191CB7">
        <w:rPr>
          <w:lang w:val="es-ES_tradnl" w:eastAsia="es-VE"/>
        </w:rPr>
        <w:t>Alcaldía</w:t>
      </w:r>
      <w:r w:rsidRPr="00A53C3C">
        <w:rPr>
          <w:lang w:val="es-ES_tradnl" w:eastAsia="es-VE"/>
        </w:rPr>
        <w:t> </w:t>
      </w:r>
      <w:r>
        <w:rPr>
          <w:lang w:val="es-ES_tradnl" w:eastAsia="es-VE"/>
        </w:rPr>
        <w:t>de</w:t>
      </w:r>
      <w:r w:rsidRPr="00191CB7">
        <w:rPr>
          <w:lang w:val="es-ES_tradnl" w:eastAsia="es-VE"/>
        </w:rPr>
        <w:t>l Municipio Valencia</w:t>
      </w:r>
    </w:p>
  </w:footnote>
  <w:footnote w:id="70">
    <w:p w:rsidR="00D308BC" w:rsidRPr="00415801" w:rsidRDefault="00D308BC" w:rsidP="005113C1">
      <w:pPr>
        <w:pStyle w:val="Piedepgina"/>
      </w:pPr>
      <w:r>
        <w:rPr>
          <w:rStyle w:val="Refdenotaalpie"/>
        </w:rPr>
        <w:footnoteRef/>
      </w:r>
      <w:r>
        <w:t xml:space="preserve"> TSJ.SPA. Sentencia Nro. 01292, de fecha 23 de septiembre de 2009, Caso Ferro Cerámica </w:t>
      </w:r>
      <w:proofErr w:type="spellStart"/>
      <w:r>
        <w:t>Valcro</w:t>
      </w:r>
      <w:proofErr w:type="spellEnd"/>
      <w:r>
        <w:t>, C.A., contra el SENIAT</w:t>
      </w:r>
    </w:p>
  </w:footnote>
  <w:footnote w:id="71">
    <w:p w:rsidR="00D308BC" w:rsidRDefault="00D308BC" w:rsidP="007C5737">
      <w:pPr>
        <w:pStyle w:val="Piedepgina"/>
      </w:pPr>
      <w:r>
        <w:rPr>
          <w:rStyle w:val="Refdenotaalpie"/>
        </w:rPr>
        <w:footnoteRef/>
      </w:r>
      <w:r>
        <w:t xml:space="preserve"> Glosario Aduanero Tributario, </w:t>
      </w:r>
      <w:r w:rsidRPr="001D1463">
        <w:t xml:space="preserve">Oficina </w:t>
      </w:r>
      <w:r>
        <w:t>de</w:t>
      </w:r>
      <w:r w:rsidRPr="001D1463">
        <w:t xml:space="preserve"> Información y Comunicación</w:t>
      </w:r>
      <w:r>
        <w:t xml:space="preserve"> del  SENIAT</w:t>
      </w:r>
    </w:p>
  </w:footnote>
  <w:footnote w:id="72">
    <w:p w:rsidR="00D308BC" w:rsidRDefault="00D308BC" w:rsidP="007C5737">
      <w:pPr>
        <w:pStyle w:val="Piedepgina"/>
      </w:pPr>
      <w:r w:rsidRPr="00415801">
        <w:rPr>
          <w:rStyle w:val="Refdenotaalpie"/>
        </w:rPr>
        <w:footnoteRef/>
      </w:r>
      <w:r w:rsidRPr="00415801">
        <w:t xml:space="preserve"> TSJ.SPA., Sentencia Nro. 01682, </w:t>
      </w:r>
      <w:r>
        <w:t>de</w:t>
      </w:r>
      <w:r w:rsidRPr="00415801">
        <w:t xml:space="preserve"> fecha 29/06/2006, Caso: </w:t>
      </w:r>
      <w:r w:rsidRPr="00417960">
        <w:rPr>
          <w:lang w:eastAsia="es-VE"/>
        </w:rPr>
        <w:t xml:space="preserve">INSTITUTO NACIONAL </w:t>
      </w:r>
      <w:r>
        <w:rPr>
          <w:lang w:eastAsia="es-VE"/>
        </w:rPr>
        <w:t>DE</w:t>
      </w:r>
      <w:r w:rsidRPr="00417960">
        <w:rPr>
          <w:lang w:eastAsia="es-VE"/>
        </w:rPr>
        <w:t xml:space="preserve"> COOPERACION EDUCATIVA (INCE</w:t>
      </w:r>
      <w:r w:rsidRPr="00415801">
        <w:rPr>
          <w:lang w:eastAsia="es-VE"/>
        </w:rPr>
        <w:t xml:space="preserve">) vs., Constructora </w:t>
      </w:r>
      <w:proofErr w:type="spellStart"/>
      <w:r w:rsidRPr="00415801">
        <w:rPr>
          <w:lang w:eastAsia="es-VE"/>
        </w:rPr>
        <w:t>Dycven</w:t>
      </w:r>
      <w:proofErr w:type="spellEnd"/>
      <w:r w:rsidRPr="00415801">
        <w:rPr>
          <w:lang w:eastAsia="es-VE"/>
        </w:rPr>
        <w:t>, S.A.</w:t>
      </w:r>
    </w:p>
  </w:footnote>
  <w:footnote w:id="73">
    <w:p w:rsidR="00D308BC" w:rsidRDefault="00D308BC" w:rsidP="007C5737">
      <w:pPr>
        <w:pStyle w:val="Piedepgina"/>
      </w:pPr>
      <w:r>
        <w:rPr>
          <w:rStyle w:val="Refdenotaalpie"/>
        </w:rPr>
        <w:footnoteRef/>
      </w:r>
      <w:r>
        <w:t xml:space="preserve"> Artículo Nro. 198 del COT-2014</w:t>
      </w:r>
    </w:p>
  </w:footnote>
  <w:footnote w:id="74">
    <w:p w:rsidR="00D308BC" w:rsidRDefault="00D308BC" w:rsidP="007C5737">
      <w:pPr>
        <w:pStyle w:val="Piedepgina"/>
      </w:pPr>
      <w:r>
        <w:rPr>
          <w:rStyle w:val="Refdenotaalpie"/>
        </w:rPr>
        <w:footnoteRef/>
      </w:r>
      <w:r>
        <w:t xml:space="preserve"> TSJ.SPA. Sentencia Nro., 0115 del 4 de mayo de 2006, caso: Bingo </w:t>
      </w:r>
      <w:proofErr w:type="spellStart"/>
      <w:r>
        <w:t>Majestic</w:t>
      </w:r>
      <w:proofErr w:type="spellEnd"/>
      <w:r>
        <w:t>, C.A.</w:t>
      </w:r>
    </w:p>
  </w:footnote>
  <w:footnote w:id="75">
    <w:p w:rsidR="00D308BC" w:rsidRDefault="00D308BC" w:rsidP="007C5737">
      <w:pPr>
        <w:pStyle w:val="Piedepgina"/>
      </w:pPr>
      <w:r>
        <w:rPr>
          <w:rStyle w:val="Refdenotaalpie"/>
        </w:rPr>
        <w:footnoteRef/>
      </w:r>
      <w:r>
        <w:t xml:space="preserve"> Véase también, Sentencia Nro. 00260 del 18 de marzo de 2015, del TSP. SPA., Caso: Distribuidora </w:t>
      </w:r>
      <w:proofErr w:type="spellStart"/>
      <w:r>
        <w:t>Dorta</w:t>
      </w:r>
      <w:proofErr w:type="spellEnd"/>
      <w:r>
        <w:t xml:space="preserve"> Margarita Vs. SENIAT</w:t>
      </w:r>
    </w:p>
  </w:footnote>
  <w:footnote w:id="76">
    <w:p w:rsidR="00D308BC" w:rsidRDefault="00D308BC" w:rsidP="007C5737">
      <w:pPr>
        <w:pStyle w:val="Piedepgina"/>
      </w:pPr>
      <w:r>
        <w:rPr>
          <w:rStyle w:val="Refdenotaalpie"/>
        </w:rPr>
        <w:footnoteRef/>
      </w:r>
      <w:r>
        <w:t xml:space="preserve"> </w:t>
      </w:r>
      <w:r w:rsidRPr="00B30EA8">
        <w:t xml:space="preserve">Artículo 60.—La prescripción se interrumpe, según corresponda: 1. Cualquier acción administrativa, notificada al sujeto pasivo, conducente al reconocimiento, regularización, fiscalización y </w:t>
      </w:r>
      <w:r>
        <w:t>de</w:t>
      </w:r>
      <w:r w:rsidRPr="00B30EA8">
        <w:t xml:space="preserve">terminación, aseguramiento, comprobación, liquidación, recaudación y cobro </w:t>
      </w:r>
      <w:r>
        <w:t>de</w:t>
      </w:r>
      <w:r w:rsidRPr="00B30EA8">
        <w:t>l tributo por cada hecho imponible</w:t>
      </w:r>
    </w:p>
  </w:footnote>
  <w:footnote w:id="77">
    <w:p w:rsidR="00D308BC" w:rsidRDefault="00D308BC" w:rsidP="007C5737">
      <w:pPr>
        <w:pStyle w:val="Piedepgina"/>
      </w:pPr>
      <w:r>
        <w:rPr>
          <w:rStyle w:val="Refdenotaalpie"/>
        </w:rPr>
        <w:footnoteRef/>
      </w:r>
      <w:r>
        <w:t xml:space="preserve"> </w:t>
      </w:r>
      <w:r w:rsidRPr="00A82207">
        <w:t xml:space="preserve">Artículo 137. La Constitución y la ley </w:t>
      </w:r>
      <w:r>
        <w:t>de</w:t>
      </w:r>
      <w:r w:rsidRPr="00A82207">
        <w:t xml:space="preserve">finirán las atribuciones </w:t>
      </w:r>
      <w:r>
        <w:t>de</w:t>
      </w:r>
      <w:r w:rsidRPr="00A82207">
        <w:t xml:space="preserve"> los órganos que ejercen el Po</w:t>
      </w:r>
      <w:r>
        <w:t>de</w:t>
      </w:r>
      <w:r w:rsidRPr="00A82207">
        <w:t xml:space="preserve">r Público, a las cuales </w:t>
      </w:r>
      <w:r>
        <w:t>de</w:t>
      </w:r>
      <w:r w:rsidRPr="00A82207">
        <w:t>ben sujetarse las activida</w:t>
      </w:r>
      <w:r>
        <w:t>de</w:t>
      </w:r>
      <w:r w:rsidRPr="00A82207">
        <w:t>s que realicen.</w:t>
      </w:r>
    </w:p>
  </w:footnote>
  <w:footnote w:id="78">
    <w:p w:rsidR="00D308BC" w:rsidRDefault="00D308BC" w:rsidP="007C5737">
      <w:pPr>
        <w:pStyle w:val="Piedepgina"/>
      </w:pPr>
      <w:r>
        <w:rPr>
          <w:rStyle w:val="Refdenotaalpie"/>
        </w:rPr>
        <w:footnoteRef/>
      </w:r>
      <w:r>
        <w:t xml:space="preserve"> TSJ.SPA. Sentencia Nro. 401 del 25 de marzo de 2009. Caso: </w:t>
      </w:r>
      <w:proofErr w:type="spellStart"/>
      <w:r>
        <w:t>Cliffs</w:t>
      </w:r>
      <w:proofErr w:type="spellEnd"/>
      <w:r>
        <w:t xml:space="preserve"> </w:t>
      </w:r>
      <w:proofErr w:type="spellStart"/>
      <w:r>
        <w:t>Drilling</w:t>
      </w:r>
      <w:proofErr w:type="spellEnd"/>
      <w:r>
        <w:t xml:space="preserve"> </w:t>
      </w:r>
      <w:proofErr w:type="spellStart"/>
      <w:r>
        <w:t>Company</w:t>
      </w:r>
      <w:proofErr w:type="spellEnd"/>
      <w:r>
        <w:t xml:space="preserve"> contra Municipio Santa </w:t>
      </w:r>
      <w:proofErr w:type="spellStart"/>
      <w:r>
        <w:t>Barbara</w:t>
      </w:r>
      <w:proofErr w:type="spellEnd"/>
      <w:r>
        <w:t xml:space="preserve"> del Estado Monagas.</w:t>
      </w:r>
    </w:p>
  </w:footnote>
  <w:footnote w:id="79">
    <w:p w:rsidR="00D308BC" w:rsidRDefault="00D308BC" w:rsidP="007C5737">
      <w:pPr>
        <w:pStyle w:val="Piedepgina"/>
      </w:pPr>
      <w:r>
        <w:rPr>
          <w:rStyle w:val="Refdenotaalpie"/>
        </w:rPr>
        <w:footnoteRef/>
      </w:r>
      <w:r>
        <w:t xml:space="preserve"> TSJ.SPA., Sentencia Nro. 1388, del 4 de diciembre de 2002, Caso: Iván Darío </w:t>
      </w:r>
      <w:proofErr w:type="spellStart"/>
      <w:r>
        <w:t>Badell</w:t>
      </w:r>
      <w:proofErr w:type="spellEnd"/>
    </w:p>
  </w:footnote>
  <w:footnote w:id="80">
    <w:p w:rsidR="00D308BC" w:rsidRDefault="00D308BC" w:rsidP="007C5737">
      <w:pPr>
        <w:pStyle w:val="Piedepgina"/>
      </w:pPr>
      <w:r>
        <w:rPr>
          <w:rStyle w:val="Refdenotaalpie"/>
        </w:rPr>
        <w:footnoteRef/>
      </w:r>
      <w:r>
        <w:t xml:space="preserve"> CJS.SPA., Sentencia de fecha 15 de diciembre de 1980, RDP N°5, p116</w:t>
      </w:r>
    </w:p>
  </w:footnote>
  <w:footnote w:id="81">
    <w:p w:rsidR="00D308BC" w:rsidRDefault="00D308BC" w:rsidP="007C5737">
      <w:pPr>
        <w:pStyle w:val="Piedepgina"/>
      </w:pPr>
      <w:r>
        <w:rPr>
          <w:rStyle w:val="Refdenotaalpie"/>
        </w:rPr>
        <w:footnoteRef/>
      </w:r>
      <w:r>
        <w:t xml:space="preserve"> V. Providencia Administrativa Nro. 0821 de fecha 16 de septiembre de 2005, publicada en la GO Nro. 38.286 de fecha 4 de octubre de 2005.</w:t>
      </w:r>
    </w:p>
  </w:footnote>
  <w:footnote w:id="82">
    <w:p w:rsidR="00D308BC" w:rsidRDefault="00D308BC" w:rsidP="007C5737">
      <w:pPr>
        <w:pStyle w:val="Piedepgina"/>
      </w:pPr>
      <w:r>
        <w:rPr>
          <w:rStyle w:val="Refdenotaalpie"/>
        </w:rPr>
        <w:footnoteRef/>
      </w:r>
      <w:r>
        <w:t xml:space="preserve"> </w:t>
      </w:r>
      <w:r w:rsidRPr="00122B64">
        <w:t xml:space="preserve">Artículo 9°-Los actos administrativos </w:t>
      </w:r>
      <w:r>
        <w:t>de</w:t>
      </w:r>
      <w:r w:rsidRPr="00122B64">
        <w:t xml:space="preserve"> carácter particular </w:t>
      </w:r>
      <w:r>
        <w:t>de</w:t>
      </w:r>
      <w:r w:rsidRPr="00122B64">
        <w:t xml:space="preserve">berán ser motivados, excepto los </w:t>
      </w:r>
      <w:r>
        <w:t>de</w:t>
      </w:r>
      <w:r w:rsidRPr="00122B64">
        <w:t xml:space="preserve"> simple trámite o salvo disposición expresa </w:t>
      </w:r>
      <w:r>
        <w:t>de</w:t>
      </w:r>
      <w:r w:rsidRPr="00122B64">
        <w:t xml:space="preserve"> la Ley. A tal efecto, </w:t>
      </w:r>
      <w:r>
        <w:t>de</w:t>
      </w:r>
      <w:r w:rsidRPr="00122B64">
        <w:t xml:space="preserve">berán hacer referencia a los hechos y a los fundamentos legales </w:t>
      </w:r>
      <w:r>
        <w:t>de</w:t>
      </w:r>
      <w:r w:rsidRPr="00122B64">
        <w:t>l acto</w:t>
      </w:r>
    </w:p>
  </w:footnote>
  <w:footnote w:id="83">
    <w:p w:rsidR="00D308BC" w:rsidRPr="00E64A3D" w:rsidRDefault="00D308BC" w:rsidP="007C5737">
      <w:pPr>
        <w:pStyle w:val="Piedepgina"/>
      </w:pPr>
      <w:r>
        <w:rPr>
          <w:rStyle w:val="Refdenotaalpie"/>
        </w:rPr>
        <w:footnoteRef/>
      </w:r>
      <w:r>
        <w:t xml:space="preserve"> TSJ.SPA. Sentencia Nro.01619 de fecha 22 de octubre del año 2003,Caso Piña Musical, C.A. Versus el </w:t>
      </w:r>
      <w:r w:rsidRPr="000C416B">
        <w:rPr>
          <w:lang w:eastAsia="es-VE"/>
        </w:rPr>
        <w:t>Fisco Nacional</w:t>
      </w:r>
    </w:p>
  </w:footnote>
  <w:footnote w:id="84">
    <w:p w:rsidR="00D308BC" w:rsidRDefault="00D308BC" w:rsidP="007C5737">
      <w:pPr>
        <w:pStyle w:val="Piedepgina"/>
      </w:pPr>
      <w:r>
        <w:rPr>
          <w:rStyle w:val="Refdenotaalpie"/>
        </w:rPr>
        <w:footnoteRef/>
      </w:r>
      <w:r>
        <w:t xml:space="preserve"> TSJ. SPA. Sentencia 859, de fecha 23 de Julio de 2008, Caso: </w:t>
      </w:r>
      <w:proofErr w:type="spellStart"/>
      <w:r>
        <w:t>Maldifassi</w:t>
      </w:r>
      <w:proofErr w:type="spellEnd"/>
      <w:r>
        <w:t xml:space="preserve"> &amp; </w:t>
      </w:r>
      <w:proofErr w:type="spellStart"/>
      <w:r>
        <w:t>Cía</w:t>
      </w:r>
      <w:proofErr w:type="spellEnd"/>
      <w:r>
        <w:t>, C.A., contra el ministerio del Trabajo.</w:t>
      </w:r>
    </w:p>
  </w:footnote>
  <w:footnote w:id="85">
    <w:p w:rsidR="00D308BC" w:rsidRDefault="00D308BC" w:rsidP="00DF646F">
      <w:pPr>
        <w:pStyle w:val="Piedepgina"/>
      </w:pPr>
      <w:r>
        <w:rPr>
          <w:rStyle w:val="Refdenotaalpie"/>
        </w:rPr>
        <w:footnoteRef/>
      </w:r>
      <w:r>
        <w:t xml:space="preserve"> TSJ. SPA., Sentencia 1115, de fecha 10 de agosto de 2011, Caso: Empresa C.A., Sucesora de José Puig &amp; Cía.</w:t>
      </w:r>
    </w:p>
  </w:footnote>
  <w:footnote w:id="86">
    <w:p w:rsidR="00D308BC" w:rsidRDefault="00D308BC" w:rsidP="007C5737">
      <w:pPr>
        <w:pStyle w:val="Piedepgina"/>
      </w:pPr>
      <w:r>
        <w:rPr>
          <w:rStyle w:val="Refdenotaalpie"/>
        </w:rPr>
        <w:footnoteRef/>
      </w:r>
      <w:r>
        <w:t xml:space="preserve"> CSJ.SPA. sentencia de fecha 17 de enero de 1995</w:t>
      </w:r>
    </w:p>
  </w:footnote>
  <w:footnote w:id="87">
    <w:p w:rsidR="00D308BC" w:rsidRDefault="00D308BC" w:rsidP="007C5737">
      <w:pPr>
        <w:pStyle w:val="Piedepgina"/>
      </w:pPr>
      <w:r>
        <w:rPr>
          <w:rStyle w:val="Refdenotaalpie"/>
        </w:rPr>
        <w:footnoteRef/>
      </w:r>
      <w:r>
        <w:t xml:space="preserve"> CSJ.SPA. Sentencia de fecha 19 de octubre de 1989, Caso: Edgard G Lugo, Magistrado Ponente: Cecilia Sosa Gómez.</w:t>
      </w:r>
    </w:p>
  </w:footnote>
  <w:footnote w:id="88">
    <w:p w:rsidR="00D308BC" w:rsidRPr="005F120F" w:rsidRDefault="00D308BC" w:rsidP="007C5737">
      <w:pPr>
        <w:pStyle w:val="Piedepgina"/>
      </w:pPr>
      <w:r>
        <w:rPr>
          <w:rStyle w:val="Refdenotaalpie"/>
        </w:rPr>
        <w:footnoteRef/>
      </w:r>
      <w:r>
        <w:t xml:space="preserve"> </w:t>
      </w:r>
      <w:r w:rsidRPr="005F120F">
        <w:t xml:space="preserve">Código Fiscal </w:t>
      </w:r>
      <w:r>
        <w:t>de</w:t>
      </w:r>
      <w:r w:rsidRPr="005F120F">
        <w:t xml:space="preserve"> la Fe</w:t>
      </w:r>
      <w:r>
        <w:t>de</w:t>
      </w:r>
      <w:r w:rsidRPr="005F120F">
        <w:t>ración.</w:t>
      </w:r>
      <w:r>
        <w:t xml:space="preserve"> Publicado en el Diario Oficial de la Federación el 31 de diciembre de 1981.     (Última Reforma DOF 04-06-2009):</w:t>
      </w:r>
      <w:r w:rsidRPr="005F120F">
        <w:t xml:space="preserve"> Artículo 42.- </w:t>
      </w:r>
      <w:r w:rsidRPr="005F120F">
        <w:rPr>
          <w:shd w:val="clear" w:color="auto" w:fill="FFFFFF"/>
        </w:rPr>
        <w:t>Las autorida</w:t>
      </w:r>
      <w:r>
        <w:rPr>
          <w:shd w:val="clear" w:color="auto" w:fill="FFFFFF"/>
        </w:rPr>
        <w:t>de</w:t>
      </w:r>
      <w:r w:rsidRPr="005F120F">
        <w:rPr>
          <w:shd w:val="clear" w:color="auto" w:fill="FFFFFF"/>
        </w:rPr>
        <w:t xml:space="preserve">s fiscales a fin </w:t>
      </w:r>
      <w:r>
        <w:rPr>
          <w:shd w:val="clear" w:color="auto" w:fill="FFFFFF"/>
        </w:rPr>
        <w:t>de</w:t>
      </w:r>
      <w:r w:rsidRPr="005F120F">
        <w:rPr>
          <w:shd w:val="clear" w:color="auto" w:fill="FFFFFF"/>
        </w:rPr>
        <w:t xml:space="preserve"> comprobar que los contribuyentes, los responsables solidarios o los terceros con ellos relacionados han cumplido con las disposiciones fiscales y, en su caso, </w:t>
      </w:r>
      <w:r>
        <w:rPr>
          <w:shd w:val="clear" w:color="auto" w:fill="FFFFFF"/>
        </w:rPr>
        <w:t>de</w:t>
      </w:r>
      <w:r w:rsidRPr="005F120F">
        <w:rPr>
          <w:shd w:val="clear" w:color="auto" w:fill="FFFFFF"/>
        </w:rPr>
        <w:t xml:space="preserve">terminar las contribuciones omitidas o los créditos fiscales, así como para comprobar la comisión </w:t>
      </w:r>
      <w:r>
        <w:rPr>
          <w:shd w:val="clear" w:color="auto" w:fill="FFFFFF"/>
        </w:rPr>
        <w:t>de</w:t>
      </w:r>
      <w:r w:rsidRPr="005F120F">
        <w:rPr>
          <w:shd w:val="clear" w:color="auto" w:fill="FFFFFF"/>
        </w:rPr>
        <w:t xml:space="preserve"> </w:t>
      </w:r>
      <w:r>
        <w:rPr>
          <w:shd w:val="clear" w:color="auto" w:fill="FFFFFF"/>
        </w:rPr>
        <w:t>de</w:t>
      </w:r>
      <w:r w:rsidRPr="005F120F">
        <w:rPr>
          <w:shd w:val="clear" w:color="auto" w:fill="FFFFFF"/>
        </w:rPr>
        <w:t>litos fiscales y para proporcionar información a otras autorida</w:t>
      </w:r>
      <w:r>
        <w:rPr>
          <w:shd w:val="clear" w:color="auto" w:fill="FFFFFF"/>
        </w:rPr>
        <w:t>de</w:t>
      </w:r>
      <w:r w:rsidRPr="005F120F">
        <w:rPr>
          <w:shd w:val="clear" w:color="auto" w:fill="FFFFFF"/>
        </w:rPr>
        <w:t>s fiscales, estarán facultadas para: (…)</w:t>
      </w:r>
      <w:r>
        <w:rPr>
          <w:shd w:val="clear" w:color="auto" w:fill="FFFFFF"/>
        </w:rPr>
        <w:t xml:space="preserve"> </w:t>
      </w:r>
      <w:r w:rsidRPr="005F120F">
        <w:rPr>
          <w:shd w:val="clear" w:color="auto" w:fill="FFFFFF"/>
        </w:rPr>
        <w:t>Practicar visitas a los contribuyentes, los responsables solidarios o terceros relacionados con ellos y revisar su contabilidad, bienes y mercancías.</w:t>
      </w:r>
    </w:p>
  </w:footnote>
  <w:footnote w:id="89">
    <w:p w:rsidR="00D308BC" w:rsidRDefault="00D308BC" w:rsidP="007C5737">
      <w:pPr>
        <w:pStyle w:val="Piedepgina"/>
      </w:pPr>
      <w:r>
        <w:rPr>
          <w:rStyle w:val="Refdenotaalpie"/>
        </w:rPr>
        <w:footnoteRef/>
      </w:r>
      <w:r>
        <w:t xml:space="preserve"> Código Civil (1982).- Artículo 1.359° El instrumento público hace plena fe, así entre las partes como respecto de terceros, mientras no sea declarado falso: 1º, de los hechos jurídicos que el funcionario público declara haber efectuado, si tenía facultad para efectuarlos; 2º, de los hechos jurídicos que el funcionario público declara haber visto u oído, siempre que este facultado para hacerlos constar. Artículo 1.355° Artículo 1.356° Artículo 1.358°</w:t>
      </w:r>
    </w:p>
  </w:footnote>
  <w:footnote w:id="90">
    <w:p w:rsidR="00D308BC" w:rsidRDefault="00D308BC" w:rsidP="007C5737">
      <w:pPr>
        <w:pStyle w:val="Piedepgina"/>
      </w:pPr>
      <w:r>
        <w:rPr>
          <w:rStyle w:val="Refdenotaalpie"/>
        </w:rPr>
        <w:footnoteRef/>
      </w:r>
      <w:r>
        <w:t xml:space="preserve"> Código Civil (1982).- Artículo 1.360° El instrumento publico hace plena fe, así entre las partes como respecto de terceros, de la verdad de las declaraciones formuladas por los otorgantes acerca de la realización del hecho jurídico a que el instrumento se con trae, salvo que en los casos y con los medios permitidos por la ley se demuestre la simulación.</w:t>
      </w:r>
    </w:p>
  </w:footnote>
  <w:footnote w:id="91">
    <w:p w:rsidR="00D308BC" w:rsidRDefault="00D308BC" w:rsidP="007C5737">
      <w:pPr>
        <w:pStyle w:val="Piedepgina"/>
      </w:pPr>
      <w:r>
        <w:rPr>
          <w:rStyle w:val="Refdenotaalpie"/>
        </w:rPr>
        <w:footnoteRef/>
      </w:r>
      <w:r>
        <w:t xml:space="preserve"> Sentencias: CSJ.SPA.ET, de fecha 05 de abril de 1993, Caso: La Cocina, C.A., TSJ.SPA. Sentencia del 18 de marzo de 2003, caso: </w:t>
      </w:r>
      <w:proofErr w:type="spellStart"/>
      <w:r>
        <w:t>Concretera</w:t>
      </w:r>
      <w:proofErr w:type="spellEnd"/>
      <w:r>
        <w:t xml:space="preserve"> Caracas Oriente; Sentencia de fecha 15 de enero 2003, Caso: Consolidada de </w:t>
      </w:r>
      <w:proofErr w:type="spellStart"/>
      <w:r>
        <w:t>ferrys</w:t>
      </w:r>
      <w:proofErr w:type="spellEnd"/>
      <w:r>
        <w:t>, C.A. y Sentencia de fecha 30 de noviembre de 2005, Caso: Chrysler Motor de Venezuela, S.A.</w:t>
      </w:r>
    </w:p>
  </w:footnote>
  <w:footnote w:id="92">
    <w:p w:rsidR="00D308BC" w:rsidRDefault="00D308BC" w:rsidP="007C5737">
      <w:pPr>
        <w:pStyle w:val="Piedepgina"/>
      </w:pPr>
      <w:r>
        <w:rPr>
          <w:rStyle w:val="Refdenotaalpie"/>
        </w:rPr>
        <w:footnoteRef/>
      </w:r>
      <w:r>
        <w:t xml:space="preserve"> Véase: FRAGA PITTALUGA, Luis, “Consideraciones Generales Sobre la Prueba en el Proceso Contencioso Tributario”, en: </w:t>
      </w:r>
      <w:r w:rsidRPr="00B91B7C">
        <w:rPr>
          <w:i/>
        </w:rPr>
        <w:t>Contencioso Tributario Hoy</w:t>
      </w:r>
      <w:r>
        <w:t xml:space="preserve">, Tomo I, Fundación de Estudios de Derecho Administrativo-Asociación Venezolana de Derecho Tributario, Caracas, 2004, pp133 y ss. ABACHE CARVAJAL, </w:t>
      </w:r>
      <w:proofErr w:type="spellStart"/>
      <w:r>
        <w:t>Serviliano</w:t>
      </w:r>
      <w:proofErr w:type="spellEnd"/>
      <w:r>
        <w:t xml:space="preserve">, </w:t>
      </w:r>
      <w:r w:rsidRPr="00B91B7C">
        <w:rPr>
          <w:i/>
        </w:rPr>
        <w:t xml:space="preserve">La tipicidad </w:t>
      </w:r>
      <w:r>
        <w:rPr>
          <w:i/>
        </w:rPr>
        <w:t>de</w:t>
      </w:r>
      <w:r w:rsidRPr="00B91B7C">
        <w:rPr>
          <w:i/>
        </w:rPr>
        <w:t xml:space="preserve"> la presunción </w:t>
      </w:r>
      <w:r>
        <w:rPr>
          <w:i/>
        </w:rPr>
        <w:t>de</w:t>
      </w:r>
      <w:r w:rsidRPr="00B91B7C">
        <w:rPr>
          <w:i/>
        </w:rPr>
        <w:t xml:space="preserve"> legitimidad </w:t>
      </w:r>
      <w:r>
        <w:rPr>
          <w:i/>
        </w:rPr>
        <w:t>de</w:t>
      </w:r>
      <w:r w:rsidRPr="00B91B7C">
        <w:rPr>
          <w:i/>
        </w:rPr>
        <w:t xml:space="preserve">l acto administrativo y la carga </w:t>
      </w:r>
      <w:r>
        <w:rPr>
          <w:i/>
        </w:rPr>
        <w:t>de</w:t>
      </w:r>
      <w:r w:rsidRPr="00B91B7C">
        <w:rPr>
          <w:i/>
        </w:rPr>
        <w:t xml:space="preserve"> la prueba en el proceso tributario</w:t>
      </w:r>
      <w:r>
        <w:t>, Editorial Jurídica Venezolana –</w:t>
      </w:r>
      <w:proofErr w:type="spellStart"/>
      <w:r>
        <w:t>Funeda</w:t>
      </w:r>
      <w:proofErr w:type="spellEnd"/>
      <w:r>
        <w:t xml:space="preserve">, Colección Estudios Jurídicos Nro.93, caracas, 2012, pp.89-97  </w:t>
      </w:r>
    </w:p>
  </w:footnote>
  <w:footnote w:id="93">
    <w:p w:rsidR="00D308BC" w:rsidRDefault="00D308BC" w:rsidP="007C5737">
      <w:pPr>
        <w:pStyle w:val="Piedepgina"/>
      </w:pPr>
      <w:r>
        <w:rPr>
          <w:rStyle w:val="Refdenotaalpie"/>
        </w:rPr>
        <w:footnoteRef/>
      </w:r>
      <w:r>
        <w:t xml:space="preserve"> TSJ.SC., Sentencia de fecha 17 de noviembre de 2010., Caso: Distribuidora </w:t>
      </w:r>
      <w:proofErr w:type="spellStart"/>
      <w:r>
        <w:t>Algalope</w:t>
      </w:r>
      <w:proofErr w:type="spellEnd"/>
      <w:r>
        <w:t xml:space="preserve">, C.A., </w:t>
      </w:r>
    </w:p>
  </w:footnote>
  <w:footnote w:id="94">
    <w:p w:rsidR="00D308BC" w:rsidRDefault="00D308BC" w:rsidP="007C5737">
      <w:pPr>
        <w:pStyle w:val="Piedepgina"/>
      </w:pPr>
      <w:r>
        <w:rPr>
          <w:rStyle w:val="Refdenotaalpie"/>
        </w:rPr>
        <w:footnoteRef/>
      </w:r>
      <w:r>
        <w:t xml:space="preserve"> TSJ. SPA., Sentencia Nro. 00960 de fecha 18 de Junio de 2014, Caso: </w:t>
      </w:r>
      <w:proofErr w:type="spellStart"/>
      <w:r>
        <w:t>Salon</w:t>
      </w:r>
      <w:proofErr w:type="spellEnd"/>
      <w:r>
        <w:t xml:space="preserve"> </w:t>
      </w:r>
      <w:proofErr w:type="spellStart"/>
      <w:r>
        <w:t>Elit</w:t>
      </w:r>
      <w:proofErr w:type="spellEnd"/>
      <w:r>
        <w:t>, C.A.</w:t>
      </w:r>
    </w:p>
  </w:footnote>
  <w:footnote w:id="95">
    <w:p w:rsidR="00D308BC" w:rsidRDefault="00D308BC" w:rsidP="00DC542F">
      <w:pPr>
        <w:pStyle w:val="Piedepgina"/>
      </w:pPr>
      <w:r>
        <w:rPr>
          <w:rStyle w:val="Refdenotaalpie"/>
        </w:rPr>
        <w:footnoteRef/>
      </w:r>
      <w:r>
        <w:t xml:space="preserve"> Artículo 4° A la Ley debe atribuírsele el sentido que aparece evidente del significado propio de las palabras, según la conexión de ellas entre sí y la intención del legislador. Cuando no hubiere disposición precisa de la Ley, se tendrán en consideración las disposiciones que regulan casos semejantes o materias análogas; y, si hubiere todavía dudas, se aplicarán los principios generales del derecho.</w:t>
      </w:r>
    </w:p>
  </w:footnote>
  <w:footnote w:id="96">
    <w:p w:rsidR="00D308BC" w:rsidRDefault="00D308BC" w:rsidP="00DC542F">
      <w:pPr>
        <w:pStyle w:val="Piedepgina"/>
      </w:pPr>
      <w:r>
        <w:rPr>
          <w:rStyle w:val="Refdenotaalpie"/>
        </w:rPr>
        <w:footnoteRef/>
      </w:r>
      <w:r>
        <w:t xml:space="preserve"> CSJ.SPA, Sentencia del 05 de diciembre de 1985 “(…) el artículo 6 del Código pone énfasis en destacar que se interpreta conforme a “los métodos admitidos en derecho”, luego no puede hablarse de una interpretación exclusiva para esta materia, que sea distinta de las comprendidas y admitidas por el derecho común y, en especial, de la regla contenida en el artículo 4 del Código Civil. Por lo tanto, en la interpretación de una norma tributaria  hay que atenerse, sin duda, al significado de las palabras empleadas, según su conexión y atendiendo siempre la intención del legislador (…)” </w:t>
      </w:r>
    </w:p>
  </w:footnote>
  <w:footnote w:id="97">
    <w:p w:rsidR="00D308BC" w:rsidRDefault="00D308BC" w:rsidP="007C5737">
      <w:pPr>
        <w:pStyle w:val="Piedepgina"/>
      </w:pPr>
      <w:r>
        <w:rPr>
          <w:rStyle w:val="Refdenotaalpie"/>
        </w:rPr>
        <w:footnoteRef/>
      </w:r>
      <w:r>
        <w:t xml:space="preserve"> </w:t>
      </w:r>
      <w:r w:rsidRPr="0099557E">
        <w:t xml:space="preserve">Artículo 19°-Los actos </w:t>
      </w:r>
      <w:r>
        <w:t>de</w:t>
      </w:r>
      <w:r w:rsidRPr="0099557E">
        <w:t xml:space="preserve"> la administración serán absolutamente nulos en los siguientes casos: 4. Cuando hubieren sido dictados por autorida</w:t>
      </w:r>
      <w:r>
        <w:t>de</w:t>
      </w:r>
      <w:r w:rsidRPr="0099557E">
        <w:t>s manifiestamente incompetentes, o con prescin</w:t>
      </w:r>
      <w:r>
        <w:t>de</w:t>
      </w:r>
      <w:r w:rsidRPr="0099557E">
        <w:t xml:space="preserve">ncia total y absoluta </w:t>
      </w:r>
      <w:r>
        <w:t>de</w:t>
      </w:r>
      <w:r w:rsidRPr="0099557E">
        <w:t>l proce</w:t>
      </w:r>
      <w:r>
        <w:t>dimiento legalmente establecido”</w:t>
      </w:r>
    </w:p>
  </w:footnote>
  <w:footnote w:id="98">
    <w:p w:rsidR="00D308BC" w:rsidRDefault="00D308BC" w:rsidP="007C5737">
      <w:pPr>
        <w:pStyle w:val="Piedepgina"/>
      </w:pPr>
      <w:r>
        <w:rPr>
          <w:rStyle w:val="Refdenotaalpie"/>
        </w:rPr>
        <w:footnoteRef/>
      </w:r>
      <w:r>
        <w:t xml:space="preserve"> </w:t>
      </w:r>
      <w:r w:rsidRPr="00E47D6F">
        <w:t xml:space="preserve">Artículo 250. —Los actos </w:t>
      </w:r>
      <w:r>
        <w:t>de</w:t>
      </w:r>
      <w:r w:rsidRPr="00E47D6F">
        <w:t xml:space="preserve"> la Administración Tributaria serán absolutamente nulos en los siguientes casos</w:t>
      </w:r>
      <w:r>
        <w:t xml:space="preserve"> (…) </w:t>
      </w:r>
      <w:r w:rsidRPr="00E47D6F">
        <w:t xml:space="preserve"> 4. Cuando hubieren sido dictados por autorida</w:t>
      </w:r>
      <w:r>
        <w:t>de</w:t>
      </w:r>
      <w:r w:rsidRPr="00E47D6F">
        <w:t>s manifiestamente incompetentes, o con prescin</w:t>
      </w:r>
      <w:r>
        <w:t>de</w:t>
      </w:r>
      <w:r w:rsidRPr="00E47D6F">
        <w:t xml:space="preserve">ncia total y absoluta </w:t>
      </w:r>
      <w:r>
        <w:t>de</w:t>
      </w:r>
      <w:r w:rsidRPr="00E47D6F">
        <w:t>l procedimiento legalmente establecido.</w:t>
      </w:r>
    </w:p>
  </w:footnote>
  <w:footnote w:id="99">
    <w:p w:rsidR="00D308BC" w:rsidRDefault="00D308BC" w:rsidP="007C5737">
      <w:pPr>
        <w:pStyle w:val="Piedepgina"/>
      </w:pPr>
      <w:r>
        <w:rPr>
          <w:rStyle w:val="Refdenotaalpie"/>
        </w:rPr>
        <w:footnoteRef/>
      </w:r>
      <w:r>
        <w:t xml:space="preserve"> COT-2014. </w:t>
      </w:r>
      <w:r w:rsidRPr="0056315D">
        <w:t xml:space="preserve">Artículo 171. —La notificación es requisito necesario para la eficacia </w:t>
      </w:r>
      <w:r>
        <w:t>de</w:t>
      </w:r>
      <w:r w:rsidRPr="0056315D">
        <w:t xml:space="preserve"> los actos emanados </w:t>
      </w:r>
      <w:r>
        <w:t>de</w:t>
      </w:r>
      <w:r w:rsidRPr="0056315D">
        <w:t xml:space="preserve"> la Administración Tributaria, cuando éstos produzcan efectos individuales.</w:t>
      </w:r>
    </w:p>
  </w:footnote>
  <w:footnote w:id="100">
    <w:p w:rsidR="00D308BC" w:rsidRDefault="00D308BC" w:rsidP="007C5737">
      <w:pPr>
        <w:pStyle w:val="Piedepgina"/>
      </w:pPr>
      <w:r>
        <w:rPr>
          <w:rStyle w:val="Refdenotaalpie"/>
        </w:rPr>
        <w:footnoteRef/>
      </w:r>
      <w:r>
        <w:t xml:space="preserve"> TSJ.SPA. Sentencia Nro. 02598 de fecha 13 de novi</w:t>
      </w:r>
      <w:r w:rsidRPr="00A834D1">
        <w:t xml:space="preserve">embre </w:t>
      </w:r>
      <w:r>
        <w:t>de</w:t>
      </w:r>
      <w:r w:rsidRPr="00A834D1">
        <w:t xml:space="preserve"> 2011, Caso:  </w:t>
      </w:r>
      <w:r w:rsidRPr="008E641E">
        <w:rPr>
          <w:lang w:eastAsia="es-VE"/>
        </w:rPr>
        <w:t>MECANICA INDUSTRIAL VENEZOLANA, S.A. (MIVENSA)</w:t>
      </w:r>
      <w:r w:rsidRPr="00A834D1">
        <w:rPr>
          <w:lang w:eastAsia="es-VE"/>
        </w:rPr>
        <w:t>, contra el SENIAT</w:t>
      </w:r>
    </w:p>
  </w:footnote>
  <w:footnote w:id="101">
    <w:p w:rsidR="00D308BC" w:rsidRDefault="00D308BC" w:rsidP="007C5737">
      <w:pPr>
        <w:pStyle w:val="Piedepgina"/>
      </w:pPr>
      <w:r>
        <w:rPr>
          <w:rStyle w:val="Refdenotaalpie"/>
        </w:rPr>
        <w:footnoteRef/>
      </w:r>
      <w:r>
        <w:t xml:space="preserve"> CRBV. </w:t>
      </w:r>
      <w:r w:rsidRPr="007A2CF2">
        <w:t xml:space="preserve">Artículo 2. Venezuela se constituye en un Estado </w:t>
      </w:r>
      <w:r>
        <w:t>de</w:t>
      </w:r>
      <w:r w:rsidRPr="007A2CF2">
        <w:t xml:space="preserve">mocrático y social </w:t>
      </w:r>
      <w:r>
        <w:t>de</w:t>
      </w:r>
      <w:r w:rsidRPr="007A2CF2">
        <w:t xml:space="preserve"> </w:t>
      </w:r>
      <w:r>
        <w:t>De</w:t>
      </w:r>
      <w:r w:rsidRPr="007A2CF2">
        <w:t xml:space="preserve">recho y </w:t>
      </w:r>
      <w:r>
        <w:t>de</w:t>
      </w:r>
      <w:r w:rsidRPr="007A2CF2">
        <w:t xml:space="preserve"> Justicia, que propugna como valores superiores </w:t>
      </w:r>
      <w:r>
        <w:t>de</w:t>
      </w:r>
      <w:r w:rsidRPr="007A2CF2">
        <w:t xml:space="preserve"> su or</w:t>
      </w:r>
      <w:r>
        <w:t>de</w:t>
      </w:r>
      <w:r w:rsidRPr="007A2CF2">
        <w:t xml:space="preserve">namiento jurídico y </w:t>
      </w:r>
      <w:r>
        <w:t>de</w:t>
      </w:r>
      <w:r w:rsidRPr="007A2CF2">
        <w:t xml:space="preserve"> su actuación, la vida, la libertad, la justicia, la igualdad, la solidaridad, la </w:t>
      </w:r>
      <w:r>
        <w:t>de</w:t>
      </w:r>
      <w:r w:rsidRPr="007A2CF2">
        <w:t xml:space="preserve">mocracia, la responsabilidad social y en general, la preeminencia </w:t>
      </w:r>
      <w:r>
        <w:t>de</w:t>
      </w:r>
      <w:r w:rsidRPr="007A2CF2">
        <w:t xml:space="preserve"> los </w:t>
      </w:r>
      <w:r>
        <w:t>de</w:t>
      </w:r>
      <w:r w:rsidRPr="007A2CF2">
        <w:t xml:space="preserve">rechos humanos, la ética y el pluralismo político.  </w:t>
      </w:r>
    </w:p>
  </w:footnote>
  <w:footnote w:id="102">
    <w:p w:rsidR="00D308BC" w:rsidRDefault="00D308BC" w:rsidP="007C5737">
      <w:pPr>
        <w:pStyle w:val="Piedepgina"/>
      </w:pPr>
      <w:r>
        <w:rPr>
          <w:rStyle w:val="Refdenotaalpie"/>
        </w:rPr>
        <w:footnoteRef/>
      </w:r>
      <w:r>
        <w:t xml:space="preserve"> CRBV. Artículo </w:t>
      </w:r>
      <w:r w:rsidRPr="007A2CF2">
        <w:t xml:space="preserve"> 115. Se garantiza el </w:t>
      </w:r>
      <w:r>
        <w:t>de</w:t>
      </w:r>
      <w:r w:rsidRPr="007A2CF2">
        <w:t xml:space="preserve">recho </w:t>
      </w:r>
      <w:r>
        <w:t>de</w:t>
      </w:r>
      <w:r w:rsidRPr="007A2CF2">
        <w:t xml:space="preserve"> propiedad. Toda persona tiene </w:t>
      </w:r>
      <w:r>
        <w:t>de</w:t>
      </w:r>
      <w:r w:rsidRPr="007A2CF2">
        <w:t xml:space="preserve">recho al uso, goce, disfrute y disposición </w:t>
      </w:r>
      <w:r>
        <w:t>de</w:t>
      </w:r>
      <w:r w:rsidRPr="007A2CF2">
        <w:t xml:space="preserve"> sus bienes. La propiedad estará sometida a las contribuciones, restricciones y obligaciones que establezca la ley con fines </w:t>
      </w:r>
      <w:r>
        <w:t>de</w:t>
      </w:r>
      <w:r w:rsidRPr="007A2CF2">
        <w:t xml:space="preserve"> utilidad pública o </w:t>
      </w:r>
      <w:r>
        <w:t>de</w:t>
      </w:r>
      <w:r w:rsidRPr="007A2CF2">
        <w:t xml:space="preserve"> interés general. Sólo por causa </w:t>
      </w:r>
      <w:r>
        <w:t>de</w:t>
      </w:r>
      <w:r w:rsidRPr="007A2CF2">
        <w:t xml:space="preserve"> utilidad pública o interés social, mediante sentencia firme y pago oportuno </w:t>
      </w:r>
      <w:r>
        <w:t>de</w:t>
      </w:r>
      <w:r w:rsidRPr="007A2CF2">
        <w:t xml:space="preserve"> justa in</w:t>
      </w:r>
      <w:r>
        <w:t>de</w:t>
      </w:r>
      <w:r w:rsidRPr="007A2CF2">
        <w:t xml:space="preserve">mnización, podrá ser </w:t>
      </w:r>
      <w:r>
        <w:t>de</w:t>
      </w:r>
      <w:r w:rsidRPr="007A2CF2">
        <w:t xml:space="preserve">clarada la expropiación </w:t>
      </w:r>
      <w:r>
        <w:t>de</w:t>
      </w:r>
      <w:r w:rsidRPr="007A2CF2">
        <w:t xml:space="preserve"> cualquier clase </w:t>
      </w:r>
      <w:r>
        <w:t>de</w:t>
      </w:r>
      <w:r w:rsidRPr="007A2CF2">
        <w:t xml:space="preserve"> bienes.</w:t>
      </w:r>
    </w:p>
  </w:footnote>
  <w:footnote w:id="103">
    <w:p w:rsidR="00D308BC" w:rsidRDefault="00D308BC" w:rsidP="007C5737">
      <w:pPr>
        <w:pStyle w:val="Piedepgina"/>
      </w:pPr>
      <w:r>
        <w:rPr>
          <w:rStyle w:val="Refdenotaalpie"/>
        </w:rPr>
        <w:footnoteRef/>
      </w:r>
      <w:r>
        <w:t xml:space="preserve"> TSJ.SPA., Sentencia Nro. 00472, de fecha 12 de mayo de 2014, Caso: Ingrid </w:t>
      </w:r>
      <w:proofErr w:type="spellStart"/>
      <w:r>
        <w:t>Tauil</w:t>
      </w:r>
      <w:proofErr w:type="spellEnd"/>
      <w:r>
        <w:t xml:space="preserve"> Scott Vs. Consejo de la Judicatura.</w:t>
      </w:r>
    </w:p>
  </w:footnote>
  <w:footnote w:id="104">
    <w:p w:rsidR="00D308BC" w:rsidRPr="00EB4A10" w:rsidRDefault="00D308BC" w:rsidP="00332499">
      <w:pPr>
        <w:pStyle w:val="Textonotapie"/>
        <w:rPr>
          <w:rStyle w:val="PiedepginaCar"/>
        </w:rPr>
      </w:pPr>
      <w:r>
        <w:rPr>
          <w:rStyle w:val="Refdenotaalpie"/>
        </w:rPr>
        <w:footnoteRef/>
      </w:r>
      <w:r>
        <w:t xml:space="preserve"> TSJ.</w:t>
      </w:r>
      <w:r w:rsidRPr="004E3B92">
        <w:rPr>
          <w:rStyle w:val="PiedepginaCar"/>
        </w:rPr>
        <w:t xml:space="preserve">SPA. Sentencia Nro. 00002,  </w:t>
      </w:r>
      <w:r>
        <w:rPr>
          <w:rStyle w:val="PiedepginaCar"/>
        </w:rPr>
        <w:t>de</w:t>
      </w:r>
      <w:r w:rsidRPr="004E3B92">
        <w:rPr>
          <w:rStyle w:val="PiedepginaCar"/>
        </w:rPr>
        <w:t xml:space="preserve"> fecha 13 </w:t>
      </w:r>
      <w:r>
        <w:rPr>
          <w:rStyle w:val="PiedepginaCar"/>
        </w:rPr>
        <w:t>de</w:t>
      </w:r>
      <w:r w:rsidRPr="004E3B92">
        <w:rPr>
          <w:rStyle w:val="PiedepginaCar"/>
        </w:rPr>
        <w:t xml:space="preserve"> enero </w:t>
      </w:r>
      <w:r>
        <w:rPr>
          <w:rStyle w:val="PiedepginaCar"/>
        </w:rPr>
        <w:t>de</w:t>
      </w:r>
      <w:r w:rsidRPr="004E3B92">
        <w:rPr>
          <w:rStyle w:val="PiedepginaCar"/>
        </w:rPr>
        <w:t xml:space="preserve"> 2010, Caso: Recreativos </w:t>
      </w:r>
      <w:r>
        <w:rPr>
          <w:rStyle w:val="PiedepginaCar"/>
        </w:rPr>
        <w:t>de</w:t>
      </w:r>
      <w:r w:rsidRPr="004E3B92">
        <w:rPr>
          <w:rStyle w:val="PiedepginaCar"/>
        </w:rPr>
        <w:t>l Caribe, S.A., SE</w:t>
      </w:r>
      <w:r w:rsidRPr="00EB4A10">
        <w:rPr>
          <w:rStyle w:val="PiedepginaCar"/>
        </w:rPr>
        <w:t>NIAT</w:t>
      </w:r>
      <w:r>
        <w:rPr>
          <w:rStyle w:val="PiedepginaCar"/>
        </w:rPr>
        <w:t>.</w:t>
      </w:r>
    </w:p>
  </w:footnote>
  <w:footnote w:id="105">
    <w:p w:rsidR="00D308BC" w:rsidRDefault="00D308BC" w:rsidP="007C5737">
      <w:pPr>
        <w:pStyle w:val="Piedepgina"/>
      </w:pPr>
      <w:r>
        <w:rPr>
          <w:rStyle w:val="Refdenotaalpie"/>
        </w:rPr>
        <w:footnoteRef/>
      </w:r>
      <w:r>
        <w:t xml:space="preserve"> </w:t>
      </w:r>
      <w:r w:rsidRPr="0035041D">
        <w:t xml:space="preserve">Artículo 250. —Los actos </w:t>
      </w:r>
      <w:r>
        <w:t>de</w:t>
      </w:r>
      <w:r w:rsidRPr="0035041D">
        <w:t xml:space="preserve"> la Administración Tributaria serán absolutamente nulos en los siguientes casos: (…)4. Cuando hubieren sido dictados por autorida</w:t>
      </w:r>
      <w:r>
        <w:t>de</w:t>
      </w:r>
      <w:r w:rsidRPr="0035041D">
        <w:t>s manifiestamente incompetentes, o con prescin</w:t>
      </w:r>
      <w:r>
        <w:t>de</w:t>
      </w:r>
      <w:r w:rsidRPr="0035041D">
        <w:t xml:space="preserve">ncia total y absoluta </w:t>
      </w:r>
      <w:r>
        <w:t>de</w:t>
      </w:r>
      <w:r w:rsidRPr="0035041D">
        <w:t>l procedimiento legalmente establecido</w:t>
      </w:r>
      <w:r>
        <w:t>”</w:t>
      </w:r>
    </w:p>
  </w:footnote>
  <w:footnote w:id="106">
    <w:p w:rsidR="00D308BC" w:rsidRDefault="00D308BC" w:rsidP="007C5737">
      <w:pPr>
        <w:pStyle w:val="Piedepgina"/>
      </w:pPr>
      <w:r w:rsidRPr="00B00418">
        <w:rPr>
          <w:rStyle w:val="Refdenotaalpie"/>
        </w:rPr>
        <w:footnoteRef/>
      </w:r>
      <w:r w:rsidRPr="00B00418">
        <w:t xml:space="preserve"> TSJ.SPA. Sentencia Nro. </w:t>
      </w:r>
      <w:r w:rsidRPr="00B00418">
        <w:rPr>
          <w:lang w:eastAsia="es-VE"/>
        </w:rPr>
        <w:t xml:space="preserve">00002,  </w:t>
      </w:r>
      <w:r>
        <w:rPr>
          <w:lang w:eastAsia="es-VE"/>
        </w:rPr>
        <w:t>de</w:t>
      </w:r>
      <w:r w:rsidRPr="00B00418">
        <w:rPr>
          <w:lang w:eastAsia="es-VE"/>
        </w:rPr>
        <w:t xml:space="preserve"> fecha 13 </w:t>
      </w:r>
      <w:r>
        <w:rPr>
          <w:lang w:eastAsia="es-VE"/>
        </w:rPr>
        <w:t>de</w:t>
      </w:r>
      <w:r w:rsidRPr="00B00418">
        <w:rPr>
          <w:lang w:eastAsia="es-VE"/>
        </w:rPr>
        <w:t xml:space="preserve"> enero </w:t>
      </w:r>
      <w:r>
        <w:rPr>
          <w:lang w:eastAsia="es-VE"/>
        </w:rPr>
        <w:t>de</w:t>
      </w:r>
      <w:r w:rsidRPr="00B00418">
        <w:rPr>
          <w:lang w:eastAsia="es-VE"/>
        </w:rPr>
        <w:t xml:space="preserve"> 2010, Caso: Recreativos </w:t>
      </w:r>
      <w:r>
        <w:rPr>
          <w:lang w:eastAsia="es-VE"/>
        </w:rPr>
        <w:t>de</w:t>
      </w:r>
      <w:r w:rsidRPr="00B00418">
        <w:rPr>
          <w:lang w:eastAsia="es-VE"/>
        </w:rPr>
        <w:t>l Caribe, S.A., SENIAT</w:t>
      </w:r>
      <w:r>
        <w:rPr>
          <w:lang w:eastAsia="es-VE"/>
        </w:rPr>
        <w:t>.</w:t>
      </w:r>
    </w:p>
  </w:footnote>
  <w:footnote w:id="107">
    <w:p w:rsidR="00D308BC" w:rsidRDefault="00D308BC" w:rsidP="007C5737">
      <w:pPr>
        <w:pStyle w:val="Piedepgina"/>
      </w:pPr>
      <w:r>
        <w:rPr>
          <w:rStyle w:val="Refdenotaalpie"/>
        </w:rPr>
        <w:footnoteRef/>
      </w:r>
      <w:r>
        <w:t xml:space="preserve"> TSJ.SPA. Sentencia Nro. 02598 de fecha 13 de novi</w:t>
      </w:r>
      <w:r w:rsidRPr="00A834D1">
        <w:t xml:space="preserve">embre </w:t>
      </w:r>
      <w:r>
        <w:t>de</w:t>
      </w:r>
      <w:r w:rsidRPr="00A834D1">
        <w:t xml:space="preserve"> 2011, Caso:  </w:t>
      </w:r>
      <w:r w:rsidRPr="008E641E">
        <w:rPr>
          <w:lang w:eastAsia="es-VE"/>
        </w:rPr>
        <w:t>MECANICA INDUSTRIAL VENEZOLANA, S.A. (MIVENSA)</w:t>
      </w:r>
      <w:r w:rsidRPr="00A834D1">
        <w:rPr>
          <w:lang w:eastAsia="es-VE"/>
        </w:rPr>
        <w:t>, contra el SENIAT</w:t>
      </w:r>
    </w:p>
  </w:footnote>
  <w:footnote w:id="108">
    <w:p w:rsidR="00D308BC" w:rsidRDefault="00D308BC" w:rsidP="007C5737">
      <w:pPr>
        <w:pStyle w:val="Piedepgina"/>
      </w:pPr>
      <w:r>
        <w:rPr>
          <w:rStyle w:val="Refdenotaalpie"/>
        </w:rPr>
        <w:footnoteRef/>
      </w:r>
      <w:r>
        <w:t xml:space="preserve"> </w:t>
      </w:r>
      <w:r w:rsidRPr="004B2B3F">
        <w:t>Artículo 196</w:t>
      </w:r>
      <w:r>
        <w:t>, COT-2014</w:t>
      </w:r>
    </w:p>
  </w:footnote>
  <w:footnote w:id="109">
    <w:p w:rsidR="00D308BC" w:rsidRPr="00FE613F" w:rsidRDefault="00D308BC" w:rsidP="00FE613F">
      <w:pPr>
        <w:pStyle w:val="Piedepgina"/>
        <w:rPr>
          <w:lang w:val="es-US"/>
        </w:rPr>
      </w:pPr>
      <w:r>
        <w:rPr>
          <w:rStyle w:val="Refdenotaalpie"/>
        </w:rPr>
        <w:footnoteRef/>
      </w:r>
      <w:r>
        <w:t xml:space="preserve"> </w:t>
      </w:r>
      <w:r w:rsidRPr="00FE613F">
        <w:t>Artículo 342</w:t>
      </w:r>
      <w:r>
        <w:t xml:space="preserve"> del COT-2014. </w:t>
      </w:r>
      <w:r w:rsidRPr="00FE613F">
        <w:t>—Para las infracciones cometidas antes de la entrada en vigencia de este Código, se aplicarán las normas previstas en el Código Orgánico Tributario de 2001.</w:t>
      </w:r>
    </w:p>
  </w:footnote>
  <w:footnote w:id="110">
    <w:p w:rsidR="00D308BC" w:rsidRDefault="00D308BC" w:rsidP="007C5737">
      <w:pPr>
        <w:pStyle w:val="Piedepgina"/>
      </w:pPr>
      <w:r>
        <w:rPr>
          <w:rStyle w:val="Refdenotaalpie"/>
        </w:rPr>
        <w:footnoteRef/>
      </w:r>
      <w:r>
        <w:t xml:space="preserve"> Artículo 111, Parágrafo Segundo del COT-2001 </w:t>
      </w:r>
    </w:p>
  </w:footnote>
  <w:footnote w:id="111">
    <w:p w:rsidR="00D308BC" w:rsidRPr="005E5873" w:rsidRDefault="00D308BC" w:rsidP="007C5737">
      <w:pPr>
        <w:pStyle w:val="Piedepgina"/>
        <w:rPr>
          <w:lang w:val="es-US"/>
        </w:rPr>
      </w:pPr>
      <w:r>
        <w:rPr>
          <w:rStyle w:val="Refdenotaalpie"/>
        </w:rPr>
        <w:footnoteRef/>
      </w:r>
      <w:r>
        <w:t xml:space="preserve"> </w:t>
      </w:r>
      <w:r>
        <w:rPr>
          <w:lang w:val="es-US"/>
        </w:rPr>
        <w:t>TCT_RG_ Sentencia de fecha 22 de enero de 2016, Caso: Clínica Nuestra Señora de las Nieves, C.A., Versus el Servicio Nacional Integrado de Administración Aduanera y Tributaria (SENIAT)</w:t>
      </w:r>
    </w:p>
  </w:footnote>
  <w:footnote w:id="112">
    <w:p w:rsidR="00D308BC" w:rsidRDefault="00D308BC" w:rsidP="007C5737">
      <w:pPr>
        <w:pStyle w:val="Piedepgina"/>
      </w:pPr>
      <w:r>
        <w:rPr>
          <w:rStyle w:val="Refdenotaalpie"/>
        </w:rPr>
        <w:footnoteRef/>
      </w:r>
      <w:r>
        <w:t xml:space="preserve"> </w:t>
      </w:r>
      <w:r w:rsidRPr="00E80003">
        <w:t xml:space="preserve">Artículo 204. —Los contribuyentes o los responsables podrán solicitar la restitución </w:t>
      </w:r>
      <w:r>
        <w:t>de</w:t>
      </w:r>
      <w:r w:rsidRPr="00E80003">
        <w:t xml:space="preserve"> lo pagado in</w:t>
      </w:r>
      <w:r>
        <w:t>de</w:t>
      </w:r>
      <w:r w:rsidRPr="00E80003">
        <w:t>bidamente por tributos, intereses, sanciones y recargos, siempre que no estén prescritos.</w:t>
      </w:r>
    </w:p>
  </w:footnote>
  <w:footnote w:id="113">
    <w:p w:rsidR="00D308BC" w:rsidRDefault="00D308BC" w:rsidP="007C5737">
      <w:pPr>
        <w:pStyle w:val="Piedepgina"/>
      </w:pPr>
      <w:r>
        <w:rPr>
          <w:rStyle w:val="Refdenotaalpie"/>
        </w:rPr>
        <w:footnoteRef/>
      </w:r>
      <w:r>
        <w:t xml:space="preserve"> </w:t>
      </w:r>
      <w:r w:rsidRPr="00D34CE7">
        <w:t xml:space="preserve">Artículo 111.—Cuando la Administración Tributaria efectúe </w:t>
      </w:r>
      <w:r>
        <w:t>de</w:t>
      </w:r>
      <w:r w:rsidRPr="00D34CE7">
        <w:t xml:space="preserve">terminaciones conforme al procedimiento </w:t>
      </w:r>
      <w:r>
        <w:t>de</w:t>
      </w:r>
      <w:r w:rsidRPr="00D34CE7">
        <w:t xml:space="preserve"> recaudación en caso </w:t>
      </w:r>
      <w:r>
        <w:t>de</w:t>
      </w:r>
      <w:r w:rsidRPr="00D34CE7">
        <w:t xml:space="preserve"> omisión </w:t>
      </w:r>
      <w:r>
        <w:t>de</w:t>
      </w:r>
      <w:r w:rsidRPr="00D34CE7">
        <w:t xml:space="preserve"> </w:t>
      </w:r>
      <w:r>
        <w:t>de</w:t>
      </w:r>
      <w:r w:rsidRPr="00D34CE7">
        <w:t xml:space="preserve">claraciones, previsto en este Código, impondrá multa </w:t>
      </w:r>
      <w:r>
        <w:t>de</w:t>
      </w:r>
      <w:r w:rsidRPr="00D34CE7">
        <w:t xml:space="preserve">l treinta por ciento (30%) sobre la cantidad </w:t>
      </w:r>
      <w:r>
        <w:t>de</w:t>
      </w:r>
      <w:r w:rsidRPr="00D34CE7">
        <w:t xml:space="preserve">l tributo o cantidad a cuenta </w:t>
      </w:r>
      <w:r>
        <w:t>de</w:t>
      </w:r>
      <w:r w:rsidRPr="00D34CE7">
        <w:t xml:space="preserve">l tributo </w:t>
      </w:r>
      <w:r>
        <w:t>de</w:t>
      </w:r>
      <w:r w:rsidRPr="00D34CE7">
        <w:t>terminado.</w:t>
      </w:r>
    </w:p>
  </w:footnote>
  <w:footnote w:id="114">
    <w:p w:rsidR="00D308BC" w:rsidRDefault="00D308BC" w:rsidP="007C5737">
      <w:pPr>
        <w:pStyle w:val="Piedepgina"/>
      </w:pPr>
      <w:r>
        <w:rPr>
          <w:rStyle w:val="Refdenotaalpie"/>
        </w:rPr>
        <w:footnoteRef/>
      </w:r>
      <w:r>
        <w:t xml:space="preserve"> </w:t>
      </w:r>
      <w:r w:rsidRPr="00D34CE7">
        <w:t xml:space="preserve">Artículo 112. —Quien mediante acción u omisión, y sin perjuicio </w:t>
      </w:r>
      <w:r>
        <w:t>de</w:t>
      </w:r>
      <w:r w:rsidRPr="00D34CE7">
        <w:t xml:space="preserve"> la sanción establecida en el artículo 119, cause una disminución ilegítima </w:t>
      </w:r>
      <w:r>
        <w:t>de</w:t>
      </w:r>
      <w:r w:rsidRPr="00D34CE7">
        <w:t xml:space="preserve"> los ingresos tributarios, inclusive mediante el disfrute in</w:t>
      </w:r>
      <w:r>
        <w:t>de</w:t>
      </w:r>
      <w:r w:rsidRPr="00D34CE7">
        <w:t xml:space="preserve">bido </w:t>
      </w:r>
      <w:r>
        <w:t>de</w:t>
      </w:r>
      <w:r w:rsidRPr="00D34CE7">
        <w:t xml:space="preserve"> exenciones, exoneraciones u otros beneficios fiscales, será sancionado con multa </w:t>
      </w:r>
      <w:r>
        <w:t>de</w:t>
      </w:r>
      <w:r w:rsidRPr="00D34CE7">
        <w:t xml:space="preserve"> un cien por ciento (100%) hasta el trescientos por ciento (300%) </w:t>
      </w:r>
      <w:r>
        <w:t>de</w:t>
      </w:r>
      <w:r w:rsidRPr="00D34CE7">
        <w:t>l tributo omitido.</w:t>
      </w:r>
    </w:p>
  </w:footnote>
  <w:footnote w:id="115">
    <w:p w:rsidR="00D308BC" w:rsidRDefault="00D308BC" w:rsidP="007C5737">
      <w:pPr>
        <w:pStyle w:val="Piedepgina"/>
      </w:pPr>
      <w:r>
        <w:rPr>
          <w:rStyle w:val="Refdenotaalpie"/>
        </w:rPr>
        <w:footnoteRef/>
      </w:r>
      <w:r>
        <w:t xml:space="preserve"> </w:t>
      </w:r>
      <w:r w:rsidRPr="0012303D">
        <w:rPr>
          <w:lang w:val="es-MX"/>
        </w:rPr>
        <w:t>TSJ</w:t>
      </w:r>
      <w:r>
        <w:rPr>
          <w:lang w:val="es-MX"/>
        </w:rPr>
        <w:t>.</w:t>
      </w:r>
      <w:r w:rsidRPr="0012303D">
        <w:rPr>
          <w:lang w:val="es-MX"/>
        </w:rPr>
        <w:t xml:space="preserve">SPA. Expediente Nº 2008-0956, Sentencia Nº 00742 de Fecha: 22-07-2.010, caso: Papeles Venezolanos, </w:t>
      </w:r>
      <w:r>
        <w:rPr>
          <w:lang w:val="es-MX"/>
        </w:rPr>
        <w:t>C.A.</w:t>
      </w:r>
      <w:r w:rsidRPr="0012303D">
        <w:rPr>
          <w:lang w:val="es-MX"/>
        </w:rPr>
        <w:t>, (</w:t>
      </w:r>
      <w:proofErr w:type="spellStart"/>
      <w:r w:rsidRPr="0012303D">
        <w:rPr>
          <w:lang w:val="es-MX"/>
        </w:rPr>
        <w:t>Paveca</w:t>
      </w:r>
      <w:proofErr w:type="spellEnd"/>
      <w:r w:rsidRPr="0012303D">
        <w:rPr>
          <w:lang w:val="es-MX"/>
        </w:rPr>
        <w:t>) &amp; Fisco Nacional</w:t>
      </w:r>
      <w:r>
        <w:rPr>
          <w:lang w:val="es-MX"/>
        </w:rPr>
        <w:t>.</w:t>
      </w:r>
      <w:r w:rsidRPr="0012303D">
        <w:rPr>
          <w:lang w:val="es-MX"/>
        </w:rPr>
        <w:t xml:space="preserve"> </w:t>
      </w:r>
    </w:p>
  </w:footnote>
  <w:footnote w:id="116">
    <w:p w:rsidR="00D308BC" w:rsidRDefault="00D308BC" w:rsidP="00332499">
      <w:pPr>
        <w:pStyle w:val="Textonotapie"/>
      </w:pPr>
      <w:r>
        <w:rPr>
          <w:rStyle w:val="Refdenotaalpie"/>
        </w:rPr>
        <w:footnoteRef/>
      </w:r>
      <w:r>
        <w:t xml:space="preserve"> CSJ.SPA.ET, Sentencia de fecha 17 de enero de 1995, Caso: </w:t>
      </w:r>
      <w:proofErr w:type="spellStart"/>
      <w:r>
        <w:t>Venalum</w:t>
      </w:r>
      <w:proofErr w:type="spellEnd"/>
      <w:r>
        <w:t>, C.A.</w:t>
      </w:r>
    </w:p>
  </w:footnote>
  <w:footnote w:id="117">
    <w:p w:rsidR="00D308BC" w:rsidRDefault="00D308BC" w:rsidP="00332499">
      <w:pPr>
        <w:pStyle w:val="Textonotapie"/>
      </w:pPr>
      <w:r>
        <w:rPr>
          <w:rStyle w:val="Refdenotaalpie"/>
        </w:rPr>
        <w:footnoteRef/>
      </w:r>
      <w:r>
        <w:t xml:space="preserve"> CSJ.SPA.ET, Sentencia de fecha 17 de enero de 1995, Caso: </w:t>
      </w:r>
      <w:proofErr w:type="spellStart"/>
      <w:r>
        <w:t>Venalum</w:t>
      </w:r>
      <w:proofErr w:type="spellEnd"/>
      <w:r>
        <w:t>, C.A.</w:t>
      </w:r>
    </w:p>
    <w:p w:rsidR="00D308BC" w:rsidRDefault="00D308BC" w:rsidP="00332499">
      <w:pPr>
        <w:pStyle w:val="Textonotapie"/>
      </w:pPr>
    </w:p>
  </w:footnote>
  <w:footnote w:id="118">
    <w:p w:rsidR="00D308BC" w:rsidRDefault="00D308BC" w:rsidP="007C5737">
      <w:pPr>
        <w:pStyle w:val="Piedepgina"/>
      </w:pPr>
      <w:r>
        <w:rPr>
          <w:rStyle w:val="Refdenotaalpie"/>
        </w:rPr>
        <w:footnoteRef/>
      </w:r>
      <w:r>
        <w:t xml:space="preserve"> CSJ/SPA, sentencia de fecha 17 de enero de 1996, Caso Banco Consolidado, C.A.</w:t>
      </w:r>
    </w:p>
  </w:footnote>
  <w:footnote w:id="119">
    <w:p w:rsidR="00D308BC" w:rsidRDefault="00D308BC" w:rsidP="007C5737">
      <w:pPr>
        <w:pStyle w:val="Piedepgina"/>
      </w:pPr>
      <w:r>
        <w:rPr>
          <w:rStyle w:val="Refdenotaalpie"/>
        </w:rPr>
        <w:footnoteRef/>
      </w:r>
      <w:r>
        <w:t xml:space="preserve"> </w:t>
      </w:r>
    </w:p>
  </w:footnote>
  <w:footnote w:id="120">
    <w:p w:rsidR="00D308BC" w:rsidRDefault="00D308BC" w:rsidP="007C5737">
      <w:pPr>
        <w:pStyle w:val="Piedepgina"/>
      </w:pPr>
      <w:r>
        <w:rPr>
          <w:rStyle w:val="Refdenotaalpie"/>
        </w:rPr>
        <w:footnoteRef/>
      </w:r>
      <w:r>
        <w:t xml:space="preserve"> Artículo 398° del CPC. “Dentro de los tres días siguientes al vencimiento del término fijado en el artículo anterior, el Juez providenciará los escritos de pruebas, admitiendo las que son legales y procedentes y desechando las que aparezcan manifiestamente ilegales o impertinentes. En el mismo auto, el Juez ordenará que se omita toda declaración o prueba sobre aquellos hechos en que aparezcan claramente convenidas las partes”. </w:t>
      </w:r>
    </w:p>
  </w:footnote>
  <w:footnote w:id="121">
    <w:p w:rsidR="00D308BC" w:rsidRPr="0091727B" w:rsidRDefault="00D308BC" w:rsidP="00B46BBE">
      <w:pPr>
        <w:pStyle w:val="Piedepgina"/>
      </w:pPr>
      <w:r w:rsidRPr="0091727B">
        <w:rPr>
          <w:rStyle w:val="Refdenotaalpie"/>
        </w:rPr>
        <w:footnoteRef/>
      </w:r>
      <w:r w:rsidRPr="0091727B">
        <w:t xml:space="preserve"> TSJ.SPA. Sentencia Nro. 00298, de fecha 14 de marzo de 2013, Caso: DESARROLLOS HOTELCO, C.A., Versus Municipio Chacao del Estado Bolivariano de Miranda</w:t>
      </w:r>
    </w:p>
  </w:footnote>
  <w:footnote w:id="122">
    <w:p w:rsidR="00D308BC" w:rsidRPr="006641F0" w:rsidRDefault="00D308BC" w:rsidP="007C5737">
      <w:pPr>
        <w:pStyle w:val="Piedepgina"/>
      </w:pPr>
      <w:r w:rsidRPr="006641F0">
        <w:rPr>
          <w:rStyle w:val="Refdenotaalpie"/>
        </w:rPr>
        <w:footnoteRef/>
      </w:r>
      <w:r w:rsidRPr="006641F0">
        <w:t xml:space="preserve"> TSJ.SPA. Sentencia Nro. 02991, de fecha 18 de diciembre de 2001, Caso: </w:t>
      </w:r>
      <w:r>
        <w:t>S</w:t>
      </w:r>
      <w:r w:rsidRPr="006641F0">
        <w:t xml:space="preserve">ociedad </w:t>
      </w:r>
      <w:r>
        <w:t>M</w:t>
      </w:r>
      <w:r w:rsidRPr="006641F0">
        <w:t xml:space="preserve">ercantil C.A. TENERIA PRIMERO DE OCTUBRE, vs. </w:t>
      </w:r>
      <w:r w:rsidRPr="006641F0">
        <w:rPr>
          <w:snapToGrid w:val="0"/>
        </w:rPr>
        <w:t>Fisco Nacional</w:t>
      </w:r>
    </w:p>
  </w:footnote>
  <w:footnote w:id="123">
    <w:p w:rsidR="00D308BC" w:rsidRDefault="00D308BC" w:rsidP="007C5737">
      <w:pPr>
        <w:pStyle w:val="Piedepgina"/>
      </w:pPr>
      <w:r>
        <w:rPr>
          <w:rStyle w:val="Refdenotaalpie"/>
        </w:rPr>
        <w:footnoteRef/>
      </w:r>
      <w:r>
        <w:t xml:space="preserve"> </w:t>
      </w:r>
      <w:r w:rsidRPr="00730367">
        <w:t>Artículo 169</w:t>
      </w:r>
      <w:r>
        <w:t xml:space="preserve"> del COT-2014</w:t>
      </w:r>
      <w:r w:rsidRPr="00730367">
        <w:t>. —No se valorarán las pruebas manifiestamente impertinentes o ilegales, las que deberán rechazarse al decidirse el acto o recurso que corresponda.</w:t>
      </w:r>
    </w:p>
  </w:footnote>
  <w:footnote w:id="124">
    <w:p w:rsidR="00D308BC" w:rsidRDefault="00D308BC" w:rsidP="007C5737">
      <w:pPr>
        <w:pStyle w:val="Piedepgina"/>
      </w:pPr>
      <w:r>
        <w:rPr>
          <w:rStyle w:val="Refdenotaalpie"/>
        </w:rPr>
        <w:footnoteRef/>
      </w:r>
      <w:r>
        <w:t xml:space="preserve"> TSJ.SPA. Sentencia Nro. </w:t>
      </w:r>
      <w:r w:rsidRPr="005E4DF5">
        <w:t>00950.</w:t>
      </w:r>
      <w:r>
        <w:t xml:space="preserve"> De fecha 01 de agosto de 2012, Caso: </w:t>
      </w:r>
      <w:r w:rsidRPr="005E4DF5">
        <w:t>PRODUCTOS EFE, S.A</w:t>
      </w:r>
      <w:r>
        <w:t>., Vs. Alcaldía del Municipio Caroní.</w:t>
      </w:r>
    </w:p>
  </w:footnote>
  <w:footnote w:id="125">
    <w:p w:rsidR="00D308BC" w:rsidRDefault="00D308BC" w:rsidP="00856E7C">
      <w:pPr>
        <w:pStyle w:val="Textonotapie"/>
      </w:pPr>
      <w:r>
        <w:rPr>
          <w:rStyle w:val="Refdenotaalpie"/>
        </w:rPr>
        <w:footnoteRef/>
      </w:r>
      <w:r>
        <w:t xml:space="preserve"> TSJ.SPA. Sentencia Nro.00742, de fecha 22 de Julio de 2010, Caso: </w:t>
      </w:r>
      <w:r w:rsidRPr="006C62FA">
        <w:rPr>
          <w:rFonts w:ascii="Arial" w:hAnsi="Arial" w:cs="Arial"/>
          <w:b/>
          <w:bCs w:val="0"/>
        </w:rPr>
        <w:t>PAPELES VENEZOLANOS, C.A.</w:t>
      </w:r>
      <w:r w:rsidRPr="006C62FA">
        <w:rPr>
          <w:rFonts w:ascii="Arial" w:hAnsi="Arial" w:cs="Arial"/>
        </w:rPr>
        <w:t xml:space="preserve"> </w:t>
      </w:r>
      <w:r w:rsidRPr="006C62FA">
        <w:rPr>
          <w:rFonts w:ascii="Arial" w:hAnsi="Arial" w:cs="Arial"/>
          <w:b/>
          <w:bCs w:val="0"/>
        </w:rPr>
        <w:t>(PAVECA)</w:t>
      </w:r>
      <w:r>
        <w:rPr>
          <w:rFonts w:ascii="Arial" w:hAnsi="Arial" w:cs="Arial"/>
          <w:b/>
          <w:bCs w:val="0"/>
        </w:rPr>
        <w:t xml:space="preserve"> vs. </w:t>
      </w:r>
      <w:r w:rsidRPr="006C62FA">
        <w:rPr>
          <w:rFonts w:ascii="Arial" w:hAnsi="Arial" w:cs="Arial"/>
          <w:b/>
          <w:bCs w:val="0"/>
        </w:rPr>
        <w:t>FISCO NACIONAL</w:t>
      </w:r>
    </w:p>
  </w:footnote>
  <w:footnote w:id="126">
    <w:p w:rsidR="00D308BC" w:rsidRDefault="00D308BC" w:rsidP="007C5737">
      <w:pPr>
        <w:pStyle w:val="Piedepgina"/>
      </w:pPr>
      <w:r>
        <w:rPr>
          <w:rStyle w:val="Refdenotaalpie"/>
        </w:rPr>
        <w:footnoteRef/>
      </w:r>
      <w:r>
        <w:t xml:space="preserve"> </w:t>
      </w:r>
      <w:r w:rsidRPr="005733BC">
        <w:t>Artículo 118. —Constituyen Ilícitos tributarios penales: 1. La defraudación tributaria. 2. La falta de enteramiento de anticipos por parte de los agentes de retención o percepción. 3. La insolvencia fraudulenta con fines tributarios. 4. La instigación pública al incumplimiento de la normativa  tributaria. 5. La divulgación y uso de información confidencial.</w:t>
      </w:r>
    </w:p>
  </w:footnote>
  <w:footnote w:id="127">
    <w:p w:rsidR="00D308BC" w:rsidRDefault="00D308BC" w:rsidP="007C5737">
      <w:pPr>
        <w:pStyle w:val="Piedepgina"/>
      </w:pPr>
      <w:r>
        <w:rPr>
          <w:rStyle w:val="Refdenotaalpie"/>
        </w:rPr>
        <w:footnoteRef/>
      </w:r>
      <w:r>
        <w:t xml:space="preserve"> </w:t>
      </w:r>
      <w:r w:rsidRPr="00891379">
        <w:t>Artículo 89. —Las sanciones, salvo las penas restrictivas de libertad, serán aplicadas por la Administración Tributaria, sin perjuicio de los recursos que contra ellas puedan ejercer los contribuyentes o responsables. Las penas restrictivas de libertad y la inhabilitación para el ejercicio de oficios y profesiones, sólo podrán ser aplicadas por los órganos judiciales competentes, de acuerdo al procedimiento establecido en la ley procesal penal.</w:t>
      </w:r>
    </w:p>
  </w:footnote>
  <w:footnote w:id="128">
    <w:p w:rsidR="00D308BC" w:rsidRDefault="00D308BC" w:rsidP="007C5737">
      <w:pPr>
        <w:pStyle w:val="Piedepgina"/>
      </w:pPr>
      <w:r>
        <w:rPr>
          <w:rStyle w:val="Refdenotaalpie"/>
        </w:rPr>
        <w:footnoteRef/>
      </w:r>
      <w:r>
        <w:t xml:space="preserve"> </w:t>
      </w:r>
    </w:p>
  </w:footnote>
  <w:footnote w:id="129">
    <w:p w:rsidR="00D308BC" w:rsidRDefault="00D308BC" w:rsidP="007C5737">
      <w:pPr>
        <w:pStyle w:val="Piedepgina"/>
      </w:pPr>
      <w:r>
        <w:rPr>
          <w:rStyle w:val="Refdenotaalpie"/>
        </w:rPr>
        <w:footnoteRef/>
      </w:r>
      <w:r>
        <w:t xml:space="preserve"> </w:t>
      </w:r>
      <w:r w:rsidRPr="00D908C7">
        <w:t>Artículo 73°-Se notificará a los interesados todo acto administrativo de carácter particular que afecte sus derechos subjetivos o sus intereses legítimos, personales y directos, debiendo contener la notificación el texto integro del acto, e indicar si fuere el caso, los recursos que proceden con expresión de los términos para ejercerlos y de los órganos o tribunales ante los cuales deban interponerse</w:t>
      </w:r>
    </w:p>
  </w:footnote>
  <w:footnote w:id="130">
    <w:p w:rsidR="00D308BC" w:rsidRDefault="00D308BC" w:rsidP="007C5737">
      <w:pPr>
        <w:pStyle w:val="Piedepgina"/>
      </w:pPr>
      <w:r>
        <w:rPr>
          <w:rStyle w:val="Refdenotaalpie"/>
        </w:rPr>
        <w:footnoteRef/>
      </w:r>
      <w:r>
        <w:t xml:space="preserve">  </w:t>
      </w:r>
      <w:r w:rsidRPr="003515A2">
        <w:t>Artículo 74</w:t>
      </w:r>
      <w:r>
        <w:t>.</w:t>
      </w:r>
      <w:r w:rsidRPr="003515A2">
        <w:t xml:space="preserve"> </w:t>
      </w:r>
      <w:r>
        <w:t>LOPA</w:t>
      </w:r>
      <w:r w:rsidRPr="003515A2">
        <w:t>°-Las notificaciones que no llenen todas las menciones señaladas en el artículo anterior se considerarán defectuosas y no producirán ningún efecto.</w:t>
      </w:r>
    </w:p>
  </w:footnote>
  <w:footnote w:id="131">
    <w:p w:rsidR="00D308BC" w:rsidRPr="008C0B9C" w:rsidRDefault="00D308BC" w:rsidP="007C5737">
      <w:pPr>
        <w:pStyle w:val="Piedepgina"/>
      </w:pPr>
      <w:r w:rsidRPr="008C0B9C">
        <w:rPr>
          <w:rStyle w:val="Refdenotaalpie"/>
          <w:vertAlign w:val="baseline"/>
        </w:rPr>
        <w:footnoteRef/>
      </w:r>
      <w:r w:rsidRPr="008C0B9C">
        <w:t xml:space="preserve"> TSJ.SPA. Sentencia Nro. 02150 de fecha 4 de octubre de 2006, Caso: </w:t>
      </w:r>
      <w:r w:rsidRPr="008C0B9C">
        <w:rPr>
          <w:szCs w:val="28"/>
        </w:rPr>
        <w:t xml:space="preserve">TRANSPORTE Y DISTRIBUCIÓN DE HIDROCARBUROS SULBARÁN, C.A. (TRADHIS, C.A.) Vs. </w:t>
      </w:r>
      <w:r w:rsidRPr="008C0B9C">
        <w:t>Municipio Girardot del Estado Aragua</w:t>
      </w:r>
    </w:p>
  </w:footnote>
  <w:footnote w:id="132">
    <w:p w:rsidR="00D308BC" w:rsidRDefault="00D308BC">
      <w:pPr>
        <w:pStyle w:val="Textonotapie"/>
      </w:pPr>
      <w:r>
        <w:rPr>
          <w:rStyle w:val="Refdenotaalpie"/>
        </w:rPr>
        <w:footnoteRef/>
      </w:r>
      <w:r>
        <w:t xml:space="preserve"> TSJ.SPA. Sentencia de fecha 29 de enero de 2009, Caso: </w:t>
      </w:r>
      <w:proofErr w:type="spellStart"/>
      <w:r>
        <w:t>Zaramella</w:t>
      </w:r>
      <w:proofErr w:type="spellEnd"/>
      <w:r>
        <w:t xml:space="preserve"> &amp; </w:t>
      </w:r>
      <w:proofErr w:type="spellStart"/>
      <w:r>
        <w:t>Pavan</w:t>
      </w:r>
      <w:proofErr w:type="spellEnd"/>
      <w:r>
        <w:t xml:space="preserve"> </w:t>
      </w:r>
      <w:proofErr w:type="spellStart"/>
      <w:r>
        <w:t>Construction</w:t>
      </w:r>
      <w:proofErr w:type="spellEnd"/>
      <w:r>
        <w:t xml:space="preserve"> </w:t>
      </w:r>
      <w:proofErr w:type="spellStart"/>
      <w:r>
        <w:t>Company</w:t>
      </w:r>
      <w:proofErr w:type="spellEnd"/>
      <w:r>
        <w:t>, S.A.</w:t>
      </w:r>
    </w:p>
  </w:footnote>
  <w:footnote w:id="133">
    <w:p w:rsidR="00D308BC" w:rsidRDefault="00D308BC" w:rsidP="007C5737">
      <w:pPr>
        <w:pStyle w:val="Piedepgina"/>
      </w:pPr>
      <w:r>
        <w:rPr>
          <w:rStyle w:val="Refdenotaalpie"/>
        </w:rPr>
        <w:footnoteRef/>
      </w:r>
      <w:r>
        <w:t xml:space="preserve"> </w:t>
      </w:r>
      <w:r w:rsidRPr="00F449DE">
        <w:t xml:space="preserve">Artículo 250. —Los actos de la Administración Tributaria serán absolutamente nulos en los siguientes casos: </w:t>
      </w:r>
      <w:r>
        <w:t>(…)</w:t>
      </w:r>
      <w:r w:rsidRPr="00F449DE">
        <w:t xml:space="preserve"> 2. Cuando resuelvan un caso precedentemente decidido con carácter definitivo, y que haya creado derechos subjetivos, salvo autorización expresa de la ley.</w:t>
      </w:r>
    </w:p>
  </w:footnote>
  <w:footnote w:id="134">
    <w:p w:rsidR="00D308BC" w:rsidRDefault="00D308BC" w:rsidP="007C5737">
      <w:pPr>
        <w:pStyle w:val="Piedepgina"/>
      </w:pPr>
      <w:r>
        <w:rPr>
          <w:rStyle w:val="Refdenotaalpie"/>
        </w:rPr>
        <w:footnoteRef/>
      </w:r>
      <w:r>
        <w:t xml:space="preserve"> </w:t>
      </w:r>
      <w:r w:rsidRPr="00CD18DB">
        <w:t>Artículo 254.—El lapso para interponer el recurso será de veinticinco (25) días hábiles contados a partir del día siguiente a la fecha de notificación del acto que se impugna</w:t>
      </w:r>
    </w:p>
  </w:footnote>
  <w:footnote w:id="135">
    <w:p w:rsidR="00D308BC" w:rsidRDefault="00D308BC" w:rsidP="007C5737">
      <w:pPr>
        <w:pStyle w:val="Piedepgina"/>
      </w:pPr>
      <w:r>
        <w:rPr>
          <w:rStyle w:val="Refdenotaalpie"/>
        </w:rPr>
        <w:footnoteRef/>
      </w:r>
      <w:r>
        <w:t xml:space="preserve"> </w:t>
      </w:r>
      <w:r w:rsidRPr="009227AE">
        <w:t>Artículo 268. —El lapso para interponer el recurso será de veinticinco (25) días hábiles, contados a partir de la notificación del acto que se impugna o del vencimiento del lapso previsto para decidir el Recurso Jerárquico, en caso de denegación tácita de éste.</w:t>
      </w:r>
    </w:p>
  </w:footnote>
  <w:footnote w:id="136">
    <w:p w:rsidR="00D308BC" w:rsidRDefault="00D308BC" w:rsidP="007C5737">
      <w:pPr>
        <w:pStyle w:val="Piedepgina"/>
      </w:pPr>
      <w:r>
        <w:rPr>
          <w:rStyle w:val="Refdenotaalpie"/>
        </w:rPr>
        <w:footnoteRef/>
      </w:r>
      <w:r>
        <w:t xml:space="preserve"> </w:t>
      </w:r>
      <w:r w:rsidRPr="00A44268">
        <w:t>Artículo 336.—Son competentes para conocer en primera instancia de los procedimientos judiciales establecidos en este Título, los Tribunales Superiores de lo Contencioso Tributario, los cuales los sustanciarán y decidirán con arreglo a las normas de este Código. Contra las decisiones dictadas por dichos Tribunales podrá apelarse dentro de los términos previstos en este Código, por ante el Tribunal Supremo de Justicia.</w:t>
      </w:r>
    </w:p>
  </w:footnote>
  <w:footnote w:id="137">
    <w:p w:rsidR="00D308BC" w:rsidRDefault="00D308BC" w:rsidP="007C5737">
      <w:pPr>
        <w:pStyle w:val="Piedepgina"/>
      </w:pPr>
      <w:r>
        <w:rPr>
          <w:rStyle w:val="Refdenotaalpie"/>
        </w:rPr>
        <w:footnoteRef/>
      </w:r>
      <w:r>
        <w:t xml:space="preserve"> TSJ.SPA. Sentencia Nro. 00493 de fecha 28 de marzo de 2001, Caso: AIRE ACONDICIONADO INDUSTRIAL, C.A. (AINCA) vs. INCE</w:t>
      </w:r>
    </w:p>
  </w:footnote>
  <w:footnote w:id="138">
    <w:p w:rsidR="00D308BC" w:rsidRDefault="00D308BC" w:rsidP="007C5737">
      <w:pPr>
        <w:pStyle w:val="Piedepgina"/>
      </w:pPr>
      <w:r>
        <w:rPr>
          <w:rStyle w:val="Refdenotaalpie"/>
        </w:rPr>
        <w:footnoteRef/>
      </w:r>
      <w:r>
        <w:t xml:space="preserve"> </w:t>
      </w:r>
      <w:r w:rsidRPr="00860408">
        <w:t>Artículo 60. —La prescripción se interrumpe, según corresponda: 1. Cualquier acción administrativa, notificada al sujeto pasivo, conducente al reconocimiento, regularización, fiscalización y determinación, aseguramiento, comprobación, liquidación, recaudación y cobro del tributo por cada hecho imponible.</w:t>
      </w:r>
    </w:p>
  </w:footnote>
  <w:footnote w:id="139">
    <w:p w:rsidR="00D308BC" w:rsidRDefault="00D308BC" w:rsidP="007C5737">
      <w:pPr>
        <w:pStyle w:val="Piedepgina"/>
      </w:pPr>
      <w:r>
        <w:rPr>
          <w:rStyle w:val="Refdenotaalpie"/>
        </w:rPr>
        <w:footnoteRef/>
      </w:r>
      <w:r>
        <w:t xml:space="preserve"> Corte Suprema de Justicia, Sentencia de 4 de diciembre de 1967, caso: </w:t>
      </w:r>
      <w:proofErr w:type="spellStart"/>
      <w:r>
        <w:t>Lanman</w:t>
      </w:r>
      <w:proofErr w:type="spellEnd"/>
      <w:r>
        <w:t xml:space="preserve"> y </w:t>
      </w:r>
      <w:proofErr w:type="spellStart"/>
      <w:r>
        <w:t>Kemp-Barclay</w:t>
      </w:r>
      <w:proofErr w:type="spellEnd"/>
      <w:r>
        <w:t xml:space="preserve"> </w:t>
      </w:r>
      <w:proofErr w:type="spellStart"/>
      <w:r>
        <w:t>Company</w:t>
      </w:r>
      <w:proofErr w:type="spellEnd"/>
      <w:r>
        <w:t xml:space="preserve"> de Venezuela</w:t>
      </w:r>
    </w:p>
  </w:footnote>
  <w:footnote w:id="140">
    <w:p w:rsidR="00D308BC" w:rsidRDefault="00D308BC" w:rsidP="007C5737">
      <w:pPr>
        <w:pStyle w:val="Piedepgina"/>
      </w:pPr>
      <w:r>
        <w:rPr>
          <w:rStyle w:val="Refdenotaalpie"/>
        </w:rPr>
        <w:footnoteRef/>
      </w:r>
      <w:r>
        <w:t xml:space="preserve"> Artículo 136.- “A instancia de parte, la Corte podrá suspender los efectos de un administrativo de efectos particulares, cuya nulidad haya sido solicitada, cuando así lo permita la Ley o la suspensión sea indispensable para evitar perjuicios irreparables o de difícil reparación por la definitiva, teniendo en cuenta las circunstancias del caso. Al tomar su decisión, la Corte podrá exigir que el solicitante preste caución suficiente para garantizar las resultas del juicio. </w:t>
      </w:r>
    </w:p>
  </w:footnote>
  <w:footnote w:id="141">
    <w:p w:rsidR="00D308BC" w:rsidRDefault="00D308BC" w:rsidP="007C5737">
      <w:pPr>
        <w:pStyle w:val="Piedepgina"/>
      </w:pPr>
      <w:r>
        <w:rPr>
          <w:rStyle w:val="Refdenotaalpie"/>
        </w:rPr>
        <w:footnoteRef/>
      </w:r>
      <w:r>
        <w:t xml:space="preserve"> Art. 3, parágrafo único</w:t>
      </w:r>
    </w:p>
  </w:footnote>
  <w:footnote w:id="142">
    <w:p w:rsidR="00D308BC" w:rsidRDefault="00D308BC">
      <w:pPr>
        <w:pStyle w:val="Textonotapie"/>
      </w:pPr>
      <w:r>
        <w:rPr>
          <w:rStyle w:val="Refdenotaalpie"/>
        </w:rPr>
        <w:footnoteRef/>
      </w:r>
      <w:r>
        <w:t xml:space="preserve"> TSJ.SPA., Sentencia del 21 de noviembre de 1989, Caso: Arnaldo Lovera</w:t>
      </w:r>
    </w:p>
  </w:footnote>
  <w:footnote w:id="143">
    <w:p w:rsidR="00D308BC" w:rsidRPr="00662B9A" w:rsidRDefault="00D308BC" w:rsidP="007C5737">
      <w:pPr>
        <w:pStyle w:val="Piedepgina"/>
        <w:rPr>
          <w:lang w:val="es-US"/>
        </w:rPr>
      </w:pPr>
      <w:r>
        <w:rPr>
          <w:rStyle w:val="Refdenotaalpie"/>
        </w:rPr>
        <w:footnoteRef/>
      </w:r>
      <w:r>
        <w:t xml:space="preserve"> TSJ de fecha 3 de junio de 2004, caso: Deportes El Márquez.</w:t>
      </w:r>
    </w:p>
  </w:footnote>
  <w:footnote w:id="144">
    <w:p w:rsidR="00D308BC" w:rsidRPr="003925E8" w:rsidRDefault="00D308BC" w:rsidP="007C5737">
      <w:pPr>
        <w:pStyle w:val="Piedepgina"/>
      </w:pPr>
      <w:r w:rsidRPr="003925E8">
        <w:rPr>
          <w:rStyle w:val="Refdenotaalpie"/>
          <w:vertAlign w:val="baseline"/>
        </w:rPr>
        <w:footnoteRef/>
      </w:r>
      <w:r w:rsidRPr="003925E8">
        <w:t xml:space="preserve"> Artículo 585° Las medidas preventivas establecidas en este Título las decretará el Juez, sólo cuando exista riesgo manifiesto de que quede ilusoria la ejecución del fallo y siempre que se acompañe un medio de prueba que constituya presunción grave de esta circunstancia y del derecho que se reclama.</w:t>
      </w:r>
    </w:p>
  </w:footnote>
  <w:footnote w:id="145">
    <w:p w:rsidR="00D308BC" w:rsidRPr="00FF2F9D" w:rsidRDefault="00D308BC" w:rsidP="004440CA">
      <w:pPr>
        <w:pStyle w:val="Textonotapie"/>
        <w:spacing w:line="240" w:lineRule="auto"/>
        <w:ind w:firstLine="0"/>
        <w:rPr>
          <w:rStyle w:val="PiedepginaCar"/>
        </w:rPr>
      </w:pPr>
      <w:r w:rsidRPr="003925E8">
        <w:rPr>
          <w:rStyle w:val="PiedepginaCar"/>
        </w:rPr>
        <w:footnoteRef/>
      </w:r>
      <w:r w:rsidRPr="003925E8">
        <w:rPr>
          <w:rStyle w:val="PiedepginaCar"/>
        </w:rPr>
        <w:t xml:space="preserve"> Artículo 588° En conformidad con el Artículo 585 de este Código, el Tribunal puede decretar, en cualquier estado y grado de la causa, las siguientes medidas: 1º El embargo de bienes muebles; 2º El secuestro de bienes determinados; 3º La prohibición de enajenar y gravar bienes inmuebles. Podrá también el Juez acordar cualesquiera disposiciones complementarias para asegurar la efectividad y resultado de l</w:t>
      </w:r>
      <w:r>
        <w:rPr>
          <w:rStyle w:val="PiedepginaCar"/>
        </w:rPr>
        <w:t>a medida que hubiere decretado (…)”</w:t>
      </w:r>
    </w:p>
  </w:footnote>
  <w:footnote w:id="146">
    <w:p w:rsidR="00D308BC" w:rsidRPr="00852240" w:rsidRDefault="00D308BC" w:rsidP="007C5737">
      <w:pPr>
        <w:pStyle w:val="Piedepgina"/>
        <w:rPr>
          <w:lang w:val="es-US"/>
        </w:rPr>
      </w:pPr>
      <w:r>
        <w:rPr>
          <w:rStyle w:val="Refdenotaalpie"/>
        </w:rPr>
        <w:footnoteRef/>
      </w:r>
      <w:r>
        <w:t xml:space="preserve"> </w:t>
      </w:r>
      <w:r>
        <w:rPr>
          <w:lang w:val="es-US"/>
        </w:rPr>
        <w:t xml:space="preserve">TSJ.SPA. Sentencia </w:t>
      </w:r>
      <w:r w:rsidRPr="00DB13FC">
        <w:rPr>
          <w:lang w:eastAsia="es-VE"/>
        </w:rPr>
        <w:t>Nº 00294</w:t>
      </w:r>
      <w:r>
        <w:rPr>
          <w:lang w:eastAsia="es-VE"/>
        </w:rPr>
        <w:t xml:space="preserve">, de fecha 15 de febrero de 2007, Caso: </w:t>
      </w:r>
      <w:r w:rsidRPr="00DB13FC">
        <w:rPr>
          <w:lang w:eastAsia="es-VE"/>
        </w:rPr>
        <w:t>CORPORACIÓN ROJAS MOTORS, C.A.</w:t>
      </w:r>
    </w:p>
  </w:footnote>
  <w:footnote w:id="147">
    <w:p w:rsidR="00D308BC" w:rsidRPr="00115BC8" w:rsidRDefault="00D308BC" w:rsidP="007C5737">
      <w:pPr>
        <w:pStyle w:val="Piedepgina"/>
        <w:rPr>
          <w:lang w:val="es-US"/>
        </w:rPr>
      </w:pPr>
      <w:r>
        <w:rPr>
          <w:rStyle w:val="Refdenotaalpie"/>
        </w:rPr>
        <w:footnoteRef/>
      </w:r>
      <w:r>
        <w:t xml:space="preserve"> </w:t>
      </w:r>
      <w:r>
        <w:rPr>
          <w:lang w:val="es-US"/>
        </w:rPr>
        <w:t xml:space="preserve">TSJ.SPA. Sentencia de fecha 26 de Julio de 2011, caso: Sucesión </w:t>
      </w:r>
      <w:proofErr w:type="spellStart"/>
      <w:r>
        <w:rPr>
          <w:lang w:val="es-US"/>
        </w:rPr>
        <w:t>Ringuette</w:t>
      </w:r>
      <w:proofErr w:type="spellEnd"/>
      <w:r>
        <w:rPr>
          <w:lang w:val="es-US"/>
        </w:rPr>
        <w:t xml:space="preserve"> </w:t>
      </w:r>
      <w:proofErr w:type="spellStart"/>
      <w:r>
        <w:rPr>
          <w:lang w:val="es-US"/>
        </w:rPr>
        <w:t>Gilles</w:t>
      </w:r>
      <w:proofErr w:type="spellEnd"/>
    </w:p>
  </w:footnote>
  <w:footnote w:id="148">
    <w:p w:rsidR="00D308BC" w:rsidRDefault="00D308BC" w:rsidP="00294E91">
      <w:pPr>
        <w:pStyle w:val="Piedepgina"/>
      </w:pPr>
      <w:r>
        <w:rPr>
          <w:rStyle w:val="Refdenotaalpie"/>
        </w:rPr>
        <w:footnoteRef/>
      </w:r>
      <w:r>
        <w:t xml:space="preserve"> </w:t>
      </w:r>
      <w:r>
        <w:rPr>
          <w:lang w:val="es-ES"/>
        </w:rPr>
        <w:t xml:space="preserve">CSJ. Sentencia del 14 de octubre de 1990, Caso: </w:t>
      </w:r>
      <w:proofErr w:type="spellStart"/>
      <w:r>
        <w:rPr>
          <w:lang w:val="es-ES"/>
        </w:rPr>
        <w:t>Schooll</w:t>
      </w:r>
      <w:proofErr w:type="spellEnd"/>
      <w:r>
        <w:rPr>
          <w:lang w:val="es-ES"/>
        </w:rPr>
        <w:t xml:space="preserve"> Venezolana </w:t>
      </w:r>
    </w:p>
  </w:footnote>
  <w:footnote w:id="149">
    <w:p w:rsidR="00D308BC" w:rsidRDefault="00D308BC" w:rsidP="007C5737">
      <w:pPr>
        <w:pStyle w:val="Piedepgina"/>
      </w:pPr>
      <w:r>
        <w:rPr>
          <w:rStyle w:val="Refdenotaalpie"/>
        </w:rPr>
        <w:footnoteRef/>
      </w:r>
      <w:r>
        <w:t xml:space="preserve"> Sentencia del 3 de Junio de 2004, Caso: Deportes el Márquez, S.A.</w:t>
      </w:r>
    </w:p>
  </w:footnote>
  <w:footnote w:id="150">
    <w:p w:rsidR="00D308BC" w:rsidRDefault="00D308BC" w:rsidP="00D65E68">
      <w:pPr>
        <w:pStyle w:val="Textonotapie"/>
      </w:pPr>
      <w:r>
        <w:rPr>
          <w:rStyle w:val="Refdenotaalpie"/>
        </w:rPr>
        <w:footnoteRef/>
      </w:r>
      <w:r>
        <w:t xml:space="preserve"> TSJ.SPA., Sentencia de fecha 22 de enero de 2002, Caso: Antonio Salazar, C.A.</w:t>
      </w:r>
    </w:p>
  </w:footnote>
  <w:footnote w:id="151">
    <w:p w:rsidR="00D308BC" w:rsidRDefault="00D308BC" w:rsidP="007C5737">
      <w:pPr>
        <w:pStyle w:val="Piedepgina"/>
      </w:pPr>
      <w:r>
        <w:rPr>
          <w:rStyle w:val="Refdenotaalpie"/>
        </w:rPr>
        <w:footnoteRef/>
      </w:r>
      <w:r>
        <w:t xml:space="preserve"> Se salva el caso de la sentencia del Juzgado Superior Cuarto de lo Contencioso Tributario del 11 de noviembre de 1996, caso: </w:t>
      </w:r>
      <w:proofErr w:type="spellStart"/>
      <w:r>
        <w:t>Brudiam</w:t>
      </w:r>
      <w:proofErr w:type="spellEnd"/>
      <w:r>
        <w:t xml:space="preserve">, C.A. y Gil </w:t>
      </w:r>
      <w:proofErr w:type="spellStart"/>
      <w:r>
        <w:t>Triayre</w:t>
      </w:r>
      <w:proofErr w:type="spellEnd"/>
      <w:r>
        <w:t xml:space="preserve"> </w:t>
      </w:r>
      <w:proofErr w:type="spellStart"/>
      <w:r>
        <w:t>Mombrini</w:t>
      </w:r>
      <w:proofErr w:type="spellEnd"/>
      <w:r>
        <w:t xml:space="preserve">, donde se habla de la posibilidad teórica de esta cautela, haciendo distinción entre los conceptos de determinación y liquidación tributarias, citada por </w:t>
      </w:r>
      <w:r w:rsidRPr="00334029">
        <w:t>Luís Fraga Pittaluga, “Los Recursos Tributarios. El Efecto Suspensivo y las Medidas Cautelares”, p</w:t>
      </w:r>
      <w:r>
        <w:t>ágs</w:t>
      </w:r>
      <w:r w:rsidRPr="00334029">
        <w:t>.</w:t>
      </w:r>
      <w:r>
        <w:t xml:space="preserve"> 84 y 85.</w:t>
      </w:r>
    </w:p>
  </w:footnote>
  <w:footnote w:id="152">
    <w:p w:rsidR="00D308BC" w:rsidRPr="002B357F" w:rsidRDefault="00D308BC" w:rsidP="007C5737">
      <w:pPr>
        <w:pStyle w:val="Piedepgina"/>
        <w:rPr>
          <w:lang w:val="es-US"/>
        </w:rPr>
      </w:pPr>
      <w:r>
        <w:rPr>
          <w:rStyle w:val="Refdenotaalpie"/>
        </w:rPr>
        <w:footnoteRef/>
      </w:r>
      <w:r>
        <w:t xml:space="preserve"> </w:t>
      </w:r>
      <w:r>
        <w:rPr>
          <w:lang w:val="es-US"/>
        </w:rPr>
        <w:t>TCT.RG.</w:t>
      </w:r>
      <w:r w:rsidRPr="00CC486C">
        <w:rPr>
          <w:lang w:eastAsia="es-VE"/>
        </w:rPr>
        <w:t>Sentencia Nº PJ0662012000010</w:t>
      </w:r>
      <w:r>
        <w:rPr>
          <w:lang w:eastAsia="es-VE"/>
        </w:rPr>
        <w:t xml:space="preserve">, de fecha </w:t>
      </w:r>
      <w:r w:rsidRPr="00CC486C">
        <w:rPr>
          <w:lang w:eastAsia="es-VE"/>
        </w:rPr>
        <w:t>02 de febrero de 2012</w:t>
      </w:r>
      <w:r>
        <w:rPr>
          <w:lang w:eastAsia="es-VE"/>
        </w:rPr>
        <w:t xml:space="preserve">, Caso: </w:t>
      </w:r>
      <w:r w:rsidRPr="00CC486C">
        <w:rPr>
          <w:lang w:eastAsia="es-VE"/>
        </w:rPr>
        <w:t>sociedad merc</w:t>
      </w:r>
      <w:r>
        <w:rPr>
          <w:lang w:eastAsia="es-VE"/>
        </w:rPr>
        <w:t xml:space="preserve">antil: INMOBILIARIA ALCADIPA C.A., Versus </w:t>
      </w:r>
      <w:r w:rsidRPr="002B357F">
        <w:rPr>
          <w:lang w:eastAsia="es-VE"/>
        </w:rPr>
        <w:t>la División de Fiscalización de la Gerencia Regional</w:t>
      </w:r>
      <w:r>
        <w:rPr>
          <w:lang w:eastAsia="es-VE"/>
        </w:rPr>
        <w:t xml:space="preserve"> (Guayana)</w:t>
      </w:r>
      <w:r w:rsidRPr="002B357F">
        <w:rPr>
          <w:lang w:eastAsia="es-VE"/>
        </w:rPr>
        <w:t xml:space="preserve"> de Tributos del Internos del Servicio Nacional Integrado de Administración Aduanero y Tributaria (SENIAT)</w:t>
      </w:r>
    </w:p>
  </w:footnote>
  <w:footnote w:id="153">
    <w:p w:rsidR="00D308BC" w:rsidRPr="00D622DE" w:rsidRDefault="00D308BC" w:rsidP="007C5737">
      <w:pPr>
        <w:pStyle w:val="Piedepgina"/>
        <w:rPr>
          <w:lang w:val="es-US"/>
        </w:rPr>
      </w:pPr>
      <w:r>
        <w:rPr>
          <w:rStyle w:val="Refdenotaalpie"/>
        </w:rPr>
        <w:footnoteRef/>
      </w:r>
      <w:r>
        <w:t xml:space="preserve"> </w:t>
      </w:r>
      <w:r w:rsidRPr="00D622DE">
        <w:t xml:space="preserve">Artículo 26. </w:t>
      </w:r>
      <w:r w:rsidRPr="000B1C67">
        <w:t>Toda persona tiene derecho de acceso a los órganos de administración de justicia para hacer valer sus derechos e intereses, incluso los colectivos o difusos, a la tutela efectiva de los mismos y a obtener con prontitud la decisión correspondiente</w:t>
      </w:r>
      <w:r w:rsidRPr="00D622DE">
        <w:t>. El Estado garantizará una justicia gratuita, accesible, imparcial, idónea, transparente, autónoma, independiente, responsable, equitativa y expedita, sin dilaciones indebidas, sin formalismos o reposiciones inútiles.</w:t>
      </w:r>
    </w:p>
  </w:footnote>
  <w:footnote w:id="154">
    <w:p w:rsidR="00D308BC" w:rsidRPr="00D622DE" w:rsidRDefault="00D308BC" w:rsidP="007C5737">
      <w:pPr>
        <w:pStyle w:val="Piedepgina"/>
        <w:rPr>
          <w:lang w:val="es-US"/>
        </w:rPr>
      </w:pPr>
      <w:r>
        <w:rPr>
          <w:rStyle w:val="Refdenotaalpie"/>
        </w:rPr>
        <w:footnoteRef/>
      </w:r>
      <w:r>
        <w:t xml:space="preserve"> </w:t>
      </w:r>
      <w:r w:rsidRPr="00D622DE">
        <w:t>Artículo 49. El debido proceso se aplicará a todas las actuaciones judiciales y administrativas y, en consecuencia:</w:t>
      </w:r>
      <w:r>
        <w:t xml:space="preserve"> (…)</w:t>
      </w:r>
      <w:r w:rsidRPr="00D622DE">
        <w:t xml:space="preserve">4. </w:t>
      </w:r>
      <w:r w:rsidRPr="000B1C67">
        <w:rPr>
          <w:u w:val="single"/>
        </w:rPr>
        <w:t>Toda persona tiene derecho a ser juzgada por sus jueces naturales en las jurisdicciones ordinarias, o especiales</w:t>
      </w:r>
      <w:r w:rsidRPr="00D622DE">
        <w:t>, con las garantías establecidas e</w:t>
      </w:r>
      <w:r>
        <w:t>n esta Constitución y en la ley (…)</w:t>
      </w:r>
    </w:p>
  </w:footnote>
  <w:footnote w:id="155">
    <w:p w:rsidR="00D308BC" w:rsidRPr="00D622DE" w:rsidRDefault="00D308BC" w:rsidP="007C5737">
      <w:pPr>
        <w:pStyle w:val="Piedepgina"/>
        <w:rPr>
          <w:lang w:val="es-US"/>
        </w:rPr>
      </w:pPr>
      <w:r>
        <w:rPr>
          <w:rStyle w:val="Refdenotaalpie"/>
        </w:rPr>
        <w:footnoteRef/>
      </w:r>
      <w:r>
        <w:t xml:space="preserve"> </w:t>
      </w:r>
      <w:r w:rsidRPr="00D622DE">
        <w:t>Los Jueces garantizarán el derecho de defensa, y mantendrán a las partes en los derechos y facultades comunes a ellas, sin preferencia ni desigualdades y en los privativos de cada una, las mantendrán respectivamente, según lo acuerde la ley a la diversa condición que tengan en el juicio, sin que puedan permitir ni permitirse ellos extralimitaciones de ningún género</w:t>
      </w:r>
    </w:p>
  </w:footnote>
  <w:footnote w:id="156">
    <w:p w:rsidR="00D308BC" w:rsidRPr="00C67265" w:rsidRDefault="00D308BC" w:rsidP="007C5737">
      <w:pPr>
        <w:pStyle w:val="Piedepgina"/>
      </w:pPr>
      <w:r w:rsidRPr="00C67265">
        <w:rPr>
          <w:rStyle w:val="Refdenotaalpie"/>
          <w:vertAlign w:val="baseline"/>
        </w:rPr>
        <w:footnoteRef/>
      </w:r>
      <w:r w:rsidRPr="00C67265">
        <w:t xml:space="preserve"> TSJ.SPA., Sentencia </w:t>
      </w:r>
      <w:r w:rsidRPr="0060425A">
        <w:t>Nº 00604</w:t>
      </w:r>
      <w:r w:rsidRPr="00C67265">
        <w:t xml:space="preserve">, de fecha 28 de mayo de 2015, Caso: </w:t>
      </w:r>
      <w:r w:rsidRPr="0060425A">
        <w:t>Resort Falcón Médano Beach, C.A</w:t>
      </w:r>
      <w:r w:rsidRPr="00C67265">
        <w:t xml:space="preserve">., Versus </w:t>
      </w:r>
      <w:r w:rsidRPr="0060425A">
        <w:t>ESTADO FALCÓN</w:t>
      </w:r>
    </w:p>
  </w:footnote>
  <w:footnote w:id="157">
    <w:p w:rsidR="00D308BC" w:rsidRPr="00686F6F" w:rsidRDefault="00D308BC" w:rsidP="007029E7">
      <w:pPr>
        <w:pStyle w:val="Piedepgina"/>
        <w:rPr>
          <w:lang w:val="es-US"/>
        </w:rPr>
      </w:pPr>
      <w:r>
        <w:rPr>
          <w:rStyle w:val="Refdenotaalpie"/>
        </w:rPr>
        <w:footnoteRef/>
      </w:r>
      <w:r>
        <w:t xml:space="preserve"> </w:t>
      </w:r>
      <w:r>
        <w:rPr>
          <w:lang w:val="es-US"/>
        </w:rPr>
        <w:t xml:space="preserve">TSJ.SC., Sentencia Nro. 00864, de fecha 23 de Julio de 2008, Caso: Andrés Orlando Antequera Rojas y </w:t>
      </w:r>
      <w:proofErr w:type="spellStart"/>
      <w:r>
        <w:rPr>
          <w:lang w:val="es-US"/>
        </w:rPr>
        <w:t>Yohosmin</w:t>
      </w:r>
      <w:proofErr w:type="spellEnd"/>
      <w:r>
        <w:rPr>
          <w:lang w:val="es-US"/>
        </w:rPr>
        <w:t xml:space="preserve"> </w:t>
      </w:r>
      <w:proofErr w:type="spellStart"/>
      <w:r>
        <w:rPr>
          <w:lang w:val="es-US"/>
        </w:rPr>
        <w:t>Edernis</w:t>
      </w:r>
      <w:proofErr w:type="spellEnd"/>
      <w:r>
        <w:rPr>
          <w:lang w:val="es-US"/>
        </w:rPr>
        <w:t xml:space="preserve"> </w:t>
      </w:r>
      <w:proofErr w:type="spellStart"/>
      <w:r>
        <w:rPr>
          <w:lang w:val="es-US"/>
        </w:rPr>
        <w:t>Alvarez</w:t>
      </w:r>
      <w:proofErr w:type="spellEnd"/>
      <w:r>
        <w:rPr>
          <w:lang w:val="es-US"/>
        </w:rPr>
        <w:t xml:space="preserve"> Díaz. </w:t>
      </w:r>
    </w:p>
  </w:footnote>
  <w:footnote w:id="158">
    <w:p w:rsidR="00D308BC" w:rsidRPr="00EC4E6E" w:rsidRDefault="00D308BC" w:rsidP="007C5737">
      <w:pPr>
        <w:pStyle w:val="Piedepgina"/>
        <w:rPr>
          <w:lang w:val="es-US"/>
        </w:rPr>
      </w:pPr>
      <w:r>
        <w:rPr>
          <w:rStyle w:val="Refdenotaalpie"/>
        </w:rPr>
        <w:footnoteRef/>
      </w:r>
      <w:r>
        <w:t xml:space="preserve"> </w:t>
      </w:r>
      <w:r w:rsidRPr="00EC4E6E">
        <w:t>Artículo 140. El Estado responderá patrimonialmente por los daños que sufran los particulares en cualquiera de sus bienes y derechos, siempre que la lesión sea imputable al funcionamiento de la Administración Pública.</w:t>
      </w:r>
    </w:p>
  </w:footnote>
  <w:footnote w:id="159">
    <w:p w:rsidR="00D308BC" w:rsidRPr="00EC4E6E" w:rsidRDefault="00D308BC" w:rsidP="007C5737">
      <w:pPr>
        <w:pStyle w:val="Piedepgina"/>
        <w:rPr>
          <w:lang w:val="es-US"/>
        </w:rPr>
      </w:pPr>
      <w:r>
        <w:rPr>
          <w:rStyle w:val="Refdenotaalpie"/>
        </w:rPr>
        <w:footnoteRef/>
      </w:r>
      <w:r>
        <w:t xml:space="preserve"> </w:t>
      </w:r>
      <w:r w:rsidRPr="00EC4E6E">
        <w:t>Artículo 141. La Administración Pública está al servicio de los ciudadanos y ciudadanas y se fundamenta en los principios de honestidad, participación, celeridad, eficacia, eficiencia, transparencia, rendición de cuentas y responsabilidad en el ejercicio de la función pública, con sometimiento pleno a la ley y al derecho.</w:t>
      </w:r>
    </w:p>
  </w:footnote>
  <w:footnote w:id="160">
    <w:p w:rsidR="00D308BC" w:rsidRDefault="00D308BC" w:rsidP="007C5737">
      <w:pPr>
        <w:pStyle w:val="Piedepgina"/>
      </w:pPr>
      <w:r>
        <w:rPr>
          <w:rStyle w:val="Refdenotaalpie"/>
        </w:rPr>
        <w:footnoteRef/>
      </w:r>
      <w:r>
        <w:t xml:space="preserve"> “Artículo 296 Cuando exista riesgo para la percepción de los créditos por tributos, accesorios y multas, aun cuando se encuentren en proceso de determinación, o no sean exigibles por causa de plazo pendiente, la Administración Tributaria podrá pedir al Tribunal competente para conocer del Recurso Contencioso Tributario que decrete medidas cautelares suficientes, las cuales podrán ser: </w:t>
      </w:r>
    </w:p>
    <w:p w:rsidR="00D308BC" w:rsidRDefault="00D308BC" w:rsidP="007C5737">
      <w:pPr>
        <w:pStyle w:val="Piedepgina"/>
      </w:pPr>
      <w:r>
        <w:t xml:space="preserve">1. Embargo preventivo de bienes muebles. </w:t>
      </w:r>
    </w:p>
    <w:p w:rsidR="00D308BC" w:rsidRPr="00522C5E" w:rsidRDefault="00D308BC" w:rsidP="007C5737">
      <w:pPr>
        <w:pStyle w:val="Piedepgina"/>
        <w:rPr>
          <w:lang w:val="es-US"/>
        </w:rPr>
      </w:pPr>
      <w:r>
        <w:t xml:space="preserve">2. </w:t>
      </w:r>
      <w:r w:rsidRPr="00522C5E">
        <w:t>Secuestro o retención de bienes muebles.</w:t>
      </w:r>
      <w:r>
        <w:t xml:space="preserve"> (…)”</w:t>
      </w:r>
    </w:p>
  </w:footnote>
  <w:footnote w:id="161">
    <w:p w:rsidR="00D308BC" w:rsidRDefault="00D308BC" w:rsidP="007C5737">
      <w:pPr>
        <w:pStyle w:val="Piedepgina"/>
      </w:pPr>
      <w:r>
        <w:rPr>
          <w:rStyle w:val="Refdenotaalpie"/>
        </w:rPr>
        <w:footnoteRef/>
      </w:r>
      <w:r>
        <w:t xml:space="preserve"> El numeral 7 se omite en el presente artículo por error material (véase G.O. Nº 1652 del 18-11-2014)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6D1"/>
    <w:multiLevelType w:val="hybridMultilevel"/>
    <w:tmpl w:val="3E022A48"/>
    <w:lvl w:ilvl="0" w:tplc="3810265A">
      <w:start w:val="1"/>
      <w:numFmt w:val="lowerRoman"/>
      <w:lvlText w:val="(%1)"/>
      <w:lvlJc w:val="left"/>
      <w:pPr>
        <w:ind w:left="1069" w:hanging="36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1">
    <w:nsid w:val="020C3CDF"/>
    <w:multiLevelType w:val="hybridMultilevel"/>
    <w:tmpl w:val="CD942476"/>
    <w:lvl w:ilvl="0" w:tplc="3810265A">
      <w:start w:val="1"/>
      <w:numFmt w:val="lowerRoman"/>
      <w:lvlText w:val="(%1)"/>
      <w:lvlJc w:val="left"/>
      <w:pPr>
        <w:ind w:left="1429" w:hanging="360"/>
      </w:pPr>
      <w:rPr>
        <w:rFonts w:hint="default"/>
      </w:r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
    <w:nsid w:val="06715747"/>
    <w:multiLevelType w:val="hybridMultilevel"/>
    <w:tmpl w:val="0302C2DA"/>
    <w:styleLink w:val="Estiloimportado7"/>
    <w:lvl w:ilvl="0" w:tplc="DA9AD600">
      <w:start w:val="1"/>
      <w:numFmt w:val="lowerLetter"/>
      <w:lvlText w:val="%1)"/>
      <w:lvlJc w:val="left"/>
      <w:pPr>
        <w:tabs>
          <w:tab w:val="num" w:pos="56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718922E">
      <w:start w:val="1"/>
      <w:numFmt w:val="lowerLetter"/>
      <w:lvlText w:val="%2."/>
      <w:lvlJc w:val="left"/>
      <w:pPr>
        <w:tabs>
          <w:tab w:val="left" w:pos="567"/>
          <w:tab w:val="num" w:pos="1440"/>
        </w:tabs>
        <w:ind w:left="1593"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8DCC4EA4">
      <w:start w:val="1"/>
      <w:numFmt w:val="lowerRoman"/>
      <w:lvlText w:val="%3."/>
      <w:lvlJc w:val="left"/>
      <w:pPr>
        <w:tabs>
          <w:tab w:val="left" w:pos="567"/>
          <w:tab w:val="num" w:pos="2160"/>
        </w:tabs>
        <w:ind w:left="2313" w:hanging="449"/>
      </w:pPr>
      <w:rPr>
        <w:rFonts w:hAnsi="Arial Unicode MS"/>
        <w:caps w:val="0"/>
        <w:smallCaps w:val="0"/>
        <w:strike w:val="0"/>
        <w:dstrike w:val="0"/>
        <w:outline w:val="0"/>
        <w:emboss w:val="0"/>
        <w:imprint w:val="0"/>
        <w:spacing w:val="0"/>
        <w:w w:val="100"/>
        <w:kern w:val="0"/>
        <w:position w:val="0"/>
        <w:highlight w:val="none"/>
        <w:vertAlign w:val="baseline"/>
      </w:rPr>
    </w:lvl>
    <w:lvl w:ilvl="3" w:tplc="5EA8CAD6">
      <w:start w:val="1"/>
      <w:numFmt w:val="decimal"/>
      <w:lvlText w:val="%4."/>
      <w:lvlJc w:val="left"/>
      <w:pPr>
        <w:tabs>
          <w:tab w:val="left" w:pos="567"/>
          <w:tab w:val="num" w:pos="2880"/>
        </w:tabs>
        <w:ind w:left="3033"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1DCEA830">
      <w:start w:val="1"/>
      <w:numFmt w:val="lowerLetter"/>
      <w:lvlText w:val="%5."/>
      <w:lvlJc w:val="left"/>
      <w:pPr>
        <w:tabs>
          <w:tab w:val="left" w:pos="567"/>
          <w:tab w:val="num" w:pos="3600"/>
        </w:tabs>
        <w:ind w:left="3753"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AD9499CA">
      <w:start w:val="1"/>
      <w:numFmt w:val="lowerRoman"/>
      <w:lvlText w:val="%6."/>
      <w:lvlJc w:val="left"/>
      <w:pPr>
        <w:tabs>
          <w:tab w:val="left" w:pos="567"/>
          <w:tab w:val="num" w:pos="4320"/>
        </w:tabs>
        <w:ind w:left="4473" w:hanging="449"/>
      </w:pPr>
      <w:rPr>
        <w:rFonts w:hAnsi="Arial Unicode MS"/>
        <w:caps w:val="0"/>
        <w:smallCaps w:val="0"/>
        <w:strike w:val="0"/>
        <w:dstrike w:val="0"/>
        <w:outline w:val="0"/>
        <w:emboss w:val="0"/>
        <w:imprint w:val="0"/>
        <w:spacing w:val="0"/>
        <w:w w:val="100"/>
        <w:kern w:val="0"/>
        <w:position w:val="0"/>
        <w:highlight w:val="none"/>
        <w:vertAlign w:val="baseline"/>
      </w:rPr>
    </w:lvl>
    <w:lvl w:ilvl="6" w:tplc="84FC4DD4">
      <w:start w:val="1"/>
      <w:numFmt w:val="decimal"/>
      <w:lvlText w:val="%7."/>
      <w:lvlJc w:val="left"/>
      <w:pPr>
        <w:tabs>
          <w:tab w:val="left" w:pos="567"/>
          <w:tab w:val="num" w:pos="5040"/>
        </w:tabs>
        <w:ind w:left="5193"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5678A33E">
      <w:start w:val="1"/>
      <w:numFmt w:val="lowerLetter"/>
      <w:lvlText w:val="%8."/>
      <w:lvlJc w:val="left"/>
      <w:pPr>
        <w:tabs>
          <w:tab w:val="left" w:pos="567"/>
          <w:tab w:val="num" w:pos="5760"/>
        </w:tabs>
        <w:ind w:left="5913"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2C7AA9C2">
      <w:start w:val="1"/>
      <w:numFmt w:val="lowerRoman"/>
      <w:lvlText w:val="%9."/>
      <w:lvlJc w:val="left"/>
      <w:pPr>
        <w:tabs>
          <w:tab w:val="left" w:pos="567"/>
          <w:tab w:val="num" w:pos="6480"/>
        </w:tabs>
        <w:ind w:left="6633" w:hanging="4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70B5243"/>
    <w:multiLevelType w:val="hybridMultilevel"/>
    <w:tmpl w:val="42566506"/>
    <w:lvl w:ilvl="0" w:tplc="200A0015">
      <w:start w:val="1"/>
      <w:numFmt w:val="upperLetter"/>
      <w:lvlText w:val="%1."/>
      <w:lvlJc w:val="left"/>
      <w:pPr>
        <w:ind w:left="1467" w:hanging="360"/>
      </w:pPr>
    </w:lvl>
    <w:lvl w:ilvl="1" w:tplc="200A0019">
      <w:start w:val="1"/>
      <w:numFmt w:val="lowerLetter"/>
      <w:lvlText w:val="%2."/>
      <w:lvlJc w:val="left"/>
      <w:pPr>
        <w:ind w:left="2187" w:hanging="360"/>
      </w:pPr>
    </w:lvl>
    <w:lvl w:ilvl="2" w:tplc="200A001B" w:tentative="1">
      <w:start w:val="1"/>
      <w:numFmt w:val="lowerRoman"/>
      <w:lvlText w:val="%3."/>
      <w:lvlJc w:val="right"/>
      <w:pPr>
        <w:ind w:left="2907" w:hanging="180"/>
      </w:pPr>
    </w:lvl>
    <w:lvl w:ilvl="3" w:tplc="200A000F" w:tentative="1">
      <w:start w:val="1"/>
      <w:numFmt w:val="decimal"/>
      <w:lvlText w:val="%4."/>
      <w:lvlJc w:val="left"/>
      <w:pPr>
        <w:ind w:left="3627" w:hanging="360"/>
      </w:pPr>
    </w:lvl>
    <w:lvl w:ilvl="4" w:tplc="200A0019" w:tentative="1">
      <w:start w:val="1"/>
      <w:numFmt w:val="lowerLetter"/>
      <w:lvlText w:val="%5."/>
      <w:lvlJc w:val="left"/>
      <w:pPr>
        <w:ind w:left="4347" w:hanging="360"/>
      </w:pPr>
    </w:lvl>
    <w:lvl w:ilvl="5" w:tplc="200A001B" w:tentative="1">
      <w:start w:val="1"/>
      <w:numFmt w:val="lowerRoman"/>
      <w:lvlText w:val="%6."/>
      <w:lvlJc w:val="right"/>
      <w:pPr>
        <w:ind w:left="5067" w:hanging="180"/>
      </w:pPr>
    </w:lvl>
    <w:lvl w:ilvl="6" w:tplc="200A000F" w:tentative="1">
      <w:start w:val="1"/>
      <w:numFmt w:val="decimal"/>
      <w:lvlText w:val="%7."/>
      <w:lvlJc w:val="left"/>
      <w:pPr>
        <w:ind w:left="5787" w:hanging="360"/>
      </w:pPr>
    </w:lvl>
    <w:lvl w:ilvl="7" w:tplc="200A0019" w:tentative="1">
      <w:start w:val="1"/>
      <w:numFmt w:val="lowerLetter"/>
      <w:lvlText w:val="%8."/>
      <w:lvlJc w:val="left"/>
      <w:pPr>
        <w:ind w:left="6507" w:hanging="360"/>
      </w:pPr>
    </w:lvl>
    <w:lvl w:ilvl="8" w:tplc="200A001B" w:tentative="1">
      <w:start w:val="1"/>
      <w:numFmt w:val="lowerRoman"/>
      <w:lvlText w:val="%9."/>
      <w:lvlJc w:val="right"/>
      <w:pPr>
        <w:ind w:left="7227" w:hanging="180"/>
      </w:pPr>
    </w:lvl>
  </w:abstractNum>
  <w:abstractNum w:abstractNumId="4">
    <w:nsid w:val="099B315B"/>
    <w:multiLevelType w:val="hybridMultilevel"/>
    <w:tmpl w:val="0B4019A8"/>
    <w:lvl w:ilvl="0" w:tplc="E5CA0200">
      <w:start w:val="4"/>
      <w:numFmt w:val="decimal"/>
      <w:lvlText w:val="%1."/>
      <w:lvlJc w:val="left"/>
      <w:pPr>
        <w:ind w:left="1429" w:hanging="360"/>
      </w:pPr>
      <w:rPr>
        <w:rFonts w:hint="default"/>
      </w:r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5">
    <w:nsid w:val="0CD1686F"/>
    <w:multiLevelType w:val="hybridMultilevel"/>
    <w:tmpl w:val="2B56DC86"/>
    <w:lvl w:ilvl="0" w:tplc="200A0019">
      <w:start w:val="1"/>
      <w:numFmt w:val="lowerLetter"/>
      <w:lvlText w:val="%1."/>
      <w:lvlJc w:val="left"/>
      <w:pPr>
        <w:ind w:left="1429" w:hanging="360"/>
      </w:pPr>
    </w:lvl>
    <w:lvl w:ilvl="1" w:tplc="200A0019">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6">
    <w:nsid w:val="0CE847A3"/>
    <w:multiLevelType w:val="hybridMultilevel"/>
    <w:tmpl w:val="E4564A56"/>
    <w:styleLink w:val="Estiloimportado3"/>
    <w:lvl w:ilvl="0" w:tplc="5540E390">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88D49A">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3EEDAB8">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14E538">
      <w:start w:val="1"/>
      <w:numFmt w:val="bullet"/>
      <w:lvlText w:val="▪"/>
      <w:lvlJc w:val="left"/>
      <w:pPr>
        <w:tabs>
          <w:tab w:val="left" w:pos="567"/>
          <w:tab w:val="left" w:pos="720"/>
          <w:tab w:val="num" w:pos="2880"/>
        </w:tabs>
        <w:ind w:left="30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64EF45A">
      <w:start w:val="1"/>
      <w:numFmt w:val="bullet"/>
      <w:lvlText w:val="▪"/>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AEA7FA">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7200F8">
      <w:start w:val="1"/>
      <w:numFmt w:val="bullet"/>
      <w:lvlText w:val="▪"/>
      <w:lvlJc w:val="left"/>
      <w:pPr>
        <w:tabs>
          <w:tab w:val="left" w:pos="567"/>
          <w:tab w:val="left" w:pos="720"/>
          <w:tab w:val="num" w:pos="5040"/>
        </w:tabs>
        <w:ind w:left="51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4864E46">
      <w:start w:val="1"/>
      <w:numFmt w:val="bullet"/>
      <w:lvlText w:val="▪"/>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788568">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0FC231F6"/>
    <w:multiLevelType w:val="hybridMultilevel"/>
    <w:tmpl w:val="DDD00148"/>
    <w:lvl w:ilvl="0" w:tplc="212E5958">
      <w:start w:val="1"/>
      <w:numFmt w:val="bullet"/>
      <w:lvlText w:val=""/>
      <w:lvlJc w:val="left"/>
      <w:pPr>
        <w:ind w:left="1429"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121438FF"/>
    <w:multiLevelType w:val="hybridMultilevel"/>
    <w:tmpl w:val="2C0E9008"/>
    <w:lvl w:ilvl="0" w:tplc="1D98DA42">
      <w:start w:val="1"/>
      <w:numFmt w:val="lowerRoman"/>
      <w:lvlText w:val="(%1)"/>
      <w:lvlJc w:val="left"/>
      <w:pPr>
        <w:ind w:left="1004" w:hanging="720"/>
      </w:pPr>
      <w:rPr>
        <w:rFonts w:hint="default"/>
        <w:u w:val="none"/>
      </w:r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9">
    <w:nsid w:val="15C67BF6"/>
    <w:multiLevelType w:val="hybridMultilevel"/>
    <w:tmpl w:val="C0588388"/>
    <w:lvl w:ilvl="0" w:tplc="212E5958">
      <w:start w:val="1"/>
      <w:numFmt w:val="bullet"/>
      <w:lvlText w:val=""/>
      <w:lvlJc w:val="left"/>
      <w:pPr>
        <w:ind w:left="1429" w:hanging="360"/>
      </w:pPr>
      <w:rPr>
        <w:rFonts w:ascii="Symbol" w:hAnsi="Symbol" w:hint="default"/>
      </w:rPr>
    </w:lvl>
    <w:lvl w:ilvl="1" w:tplc="200A0003" w:tentative="1">
      <w:start w:val="1"/>
      <w:numFmt w:val="bullet"/>
      <w:lvlText w:val="o"/>
      <w:lvlJc w:val="left"/>
      <w:pPr>
        <w:ind w:left="2149" w:hanging="360"/>
      </w:pPr>
      <w:rPr>
        <w:rFonts w:ascii="Courier New" w:hAnsi="Courier New" w:cs="Courier New" w:hint="default"/>
      </w:rPr>
    </w:lvl>
    <w:lvl w:ilvl="2" w:tplc="200A0005" w:tentative="1">
      <w:start w:val="1"/>
      <w:numFmt w:val="bullet"/>
      <w:lvlText w:val=""/>
      <w:lvlJc w:val="left"/>
      <w:pPr>
        <w:ind w:left="2869" w:hanging="360"/>
      </w:pPr>
      <w:rPr>
        <w:rFonts w:ascii="Wingdings" w:hAnsi="Wingdings" w:hint="default"/>
      </w:rPr>
    </w:lvl>
    <w:lvl w:ilvl="3" w:tplc="200A0001" w:tentative="1">
      <w:start w:val="1"/>
      <w:numFmt w:val="bullet"/>
      <w:lvlText w:val=""/>
      <w:lvlJc w:val="left"/>
      <w:pPr>
        <w:ind w:left="3589" w:hanging="360"/>
      </w:pPr>
      <w:rPr>
        <w:rFonts w:ascii="Symbol" w:hAnsi="Symbol" w:hint="default"/>
      </w:rPr>
    </w:lvl>
    <w:lvl w:ilvl="4" w:tplc="200A0003" w:tentative="1">
      <w:start w:val="1"/>
      <w:numFmt w:val="bullet"/>
      <w:lvlText w:val="o"/>
      <w:lvlJc w:val="left"/>
      <w:pPr>
        <w:ind w:left="4309" w:hanging="360"/>
      </w:pPr>
      <w:rPr>
        <w:rFonts w:ascii="Courier New" w:hAnsi="Courier New" w:cs="Courier New" w:hint="default"/>
      </w:rPr>
    </w:lvl>
    <w:lvl w:ilvl="5" w:tplc="200A0005" w:tentative="1">
      <w:start w:val="1"/>
      <w:numFmt w:val="bullet"/>
      <w:lvlText w:val=""/>
      <w:lvlJc w:val="left"/>
      <w:pPr>
        <w:ind w:left="5029" w:hanging="360"/>
      </w:pPr>
      <w:rPr>
        <w:rFonts w:ascii="Wingdings" w:hAnsi="Wingdings" w:hint="default"/>
      </w:rPr>
    </w:lvl>
    <w:lvl w:ilvl="6" w:tplc="200A0001" w:tentative="1">
      <w:start w:val="1"/>
      <w:numFmt w:val="bullet"/>
      <w:lvlText w:val=""/>
      <w:lvlJc w:val="left"/>
      <w:pPr>
        <w:ind w:left="5749" w:hanging="360"/>
      </w:pPr>
      <w:rPr>
        <w:rFonts w:ascii="Symbol" w:hAnsi="Symbol" w:hint="default"/>
      </w:rPr>
    </w:lvl>
    <w:lvl w:ilvl="7" w:tplc="200A0003" w:tentative="1">
      <w:start w:val="1"/>
      <w:numFmt w:val="bullet"/>
      <w:lvlText w:val="o"/>
      <w:lvlJc w:val="left"/>
      <w:pPr>
        <w:ind w:left="6469" w:hanging="360"/>
      </w:pPr>
      <w:rPr>
        <w:rFonts w:ascii="Courier New" w:hAnsi="Courier New" w:cs="Courier New" w:hint="default"/>
      </w:rPr>
    </w:lvl>
    <w:lvl w:ilvl="8" w:tplc="200A0005" w:tentative="1">
      <w:start w:val="1"/>
      <w:numFmt w:val="bullet"/>
      <w:lvlText w:val=""/>
      <w:lvlJc w:val="left"/>
      <w:pPr>
        <w:ind w:left="7189" w:hanging="360"/>
      </w:pPr>
      <w:rPr>
        <w:rFonts w:ascii="Wingdings" w:hAnsi="Wingdings" w:hint="default"/>
      </w:rPr>
    </w:lvl>
  </w:abstractNum>
  <w:abstractNum w:abstractNumId="10">
    <w:nsid w:val="162A0D5F"/>
    <w:multiLevelType w:val="hybridMultilevel"/>
    <w:tmpl w:val="C346DF84"/>
    <w:lvl w:ilvl="0" w:tplc="6804EA36">
      <w:start w:val="1"/>
      <w:numFmt w:val="lowerRoman"/>
      <w:lvlText w:val="(%1)"/>
      <w:lvlJc w:val="left"/>
      <w:pPr>
        <w:ind w:left="1429" w:hanging="72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11">
    <w:nsid w:val="1CF75E50"/>
    <w:multiLevelType w:val="hybridMultilevel"/>
    <w:tmpl w:val="B742D314"/>
    <w:lvl w:ilvl="0" w:tplc="200A0019">
      <w:start w:val="1"/>
      <w:numFmt w:val="lowerLetter"/>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12">
    <w:nsid w:val="209F1B5F"/>
    <w:multiLevelType w:val="hybridMultilevel"/>
    <w:tmpl w:val="981C1868"/>
    <w:styleLink w:val="Estiloimportado6"/>
    <w:lvl w:ilvl="0" w:tplc="91DE815E">
      <w:start w:val="1"/>
      <w:numFmt w:val="decimal"/>
      <w:lvlText w:val="%1."/>
      <w:lvlJc w:val="left"/>
      <w:pPr>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8EB800">
      <w:start w:val="1"/>
      <w:numFmt w:val="lowerLetter"/>
      <w:lvlText w:val="%2."/>
      <w:lvlJc w:val="left"/>
      <w:pPr>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A12979A">
      <w:start w:val="1"/>
      <w:numFmt w:val="lowerRoman"/>
      <w:lvlText w:val="%3."/>
      <w:lvlJc w:val="left"/>
      <w:pPr>
        <w:ind w:left="2651"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63262118">
      <w:start w:val="1"/>
      <w:numFmt w:val="decimal"/>
      <w:lvlText w:val="%4."/>
      <w:lvlJc w:val="left"/>
      <w:pPr>
        <w:ind w:left="33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F0FF2A">
      <w:start w:val="1"/>
      <w:numFmt w:val="lowerLetter"/>
      <w:lvlText w:val="%5."/>
      <w:lvlJc w:val="left"/>
      <w:pPr>
        <w:ind w:left="40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CEA99E8">
      <w:start w:val="1"/>
      <w:numFmt w:val="lowerRoman"/>
      <w:lvlText w:val="%6."/>
      <w:lvlJc w:val="left"/>
      <w:pPr>
        <w:ind w:left="4811"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C4BAA40A">
      <w:start w:val="1"/>
      <w:numFmt w:val="decimal"/>
      <w:lvlText w:val="%7."/>
      <w:lvlJc w:val="left"/>
      <w:pPr>
        <w:ind w:left="55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FA7ACC">
      <w:start w:val="1"/>
      <w:numFmt w:val="lowerLetter"/>
      <w:lvlText w:val="%8."/>
      <w:lvlJc w:val="left"/>
      <w:pPr>
        <w:ind w:left="62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52BD50">
      <w:start w:val="1"/>
      <w:numFmt w:val="lowerRoman"/>
      <w:lvlText w:val="%9."/>
      <w:lvlJc w:val="left"/>
      <w:pPr>
        <w:ind w:left="6971"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2282061A"/>
    <w:multiLevelType w:val="hybridMultilevel"/>
    <w:tmpl w:val="2B56DC86"/>
    <w:lvl w:ilvl="0" w:tplc="200A0019">
      <w:start w:val="1"/>
      <w:numFmt w:val="lowerLetter"/>
      <w:lvlText w:val="%1."/>
      <w:lvlJc w:val="left"/>
      <w:pPr>
        <w:ind w:left="1429" w:hanging="360"/>
      </w:pPr>
    </w:lvl>
    <w:lvl w:ilvl="1" w:tplc="200A0019">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14">
    <w:nsid w:val="22A24F2E"/>
    <w:multiLevelType w:val="hybridMultilevel"/>
    <w:tmpl w:val="34D43078"/>
    <w:lvl w:ilvl="0" w:tplc="B712B5CE">
      <w:numFmt w:val="bullet"/>
      <w:lvlText w:val="-"/>
      <w:lvlJc w:val="left"/>
      <w:pPr>
        <w:ind w:left="720" w:hanging="360"/>
      </w:pPr>
      <w:rPr>
        <w:rFonts w:ascii="Times New Roman" w:eastAsia="Arial Unicode MS" w:hAnsi="Times New Roman" w:cs="Times New Roman"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nsid w:val="22EE312D"/>
    <w:multiLevelType w:val="hybridMultilevel"/>
    <w:tmpl w:val="8F704B00"/>
    <w:styleLink w:val="Estiloimportado9"/>
    <w:lvl w:ilvl="0" w:tplc="9AC2A412">
      <w:start w:val="1"/>
      <w:numFmt w:val="decimal"/>
      <w:lvlText w:val="%1)"/>
      <w:lvlJc w:val="left"/>
      <w:pPr>
        <w:tabs>
          <w:tab w:val="num" w:pos="567"/>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1B0D75C">
      <w:start w:val="1"/>
      <w:numFmt w:val="lowerLetter"/>
      <w:lvlText w:val="%2."/>
      <w:lvlJc w:val="left"/>
      <w:pPr>
        <w:tabs>
          <w:tab w:val="left" w:pos="567"/>
          <w:tab w:val="num" w:pos="1506"/>
        </w:tabs>
        <w:ind w:left="1725" w:hanging="579"/>
      </w:pPr>
      <w:rPr>
        <w:rFonts w:hAnsi="Arial Unicode MS"/>
        <w:b/>
        <w:bCs/>
        <w:caps w:val="0"/>
        <w:smallCaps w:val="0"/>
        <w:strike w:val="0"/>
        <w:dstrike w:val="0"/>
        <w:outline w:val="0"/>
        <w:emboss w:val="0"/>
        <w:imprint w:val="0"/>
        <w:spacing w:val="0"/>
        <w:w w:val="100"/>
        <w:kern w:val="0"/>
        <w:position w:val="0"/>
        <w:highlight w:val="none"/>
        <w:vertAlign w:val="baseline"/>
      </w:rPr>
    </w:lvl>
    <w:lvl w:ilvl="2" w:tplc="9FD63F20">
      <w:start w:val="1"/>
      <w:numFmt w:val="lowerRoman"/>
      <w:lvlText w:val="%3."/>
      <w:lvlJc w:val="left"/>
      <w:pPr>
        <w:tabs>
          <w:tab w:val="left" w:pos="567"/>
          <w:tab w:val="num" w:pos="2226"/>
        </w:tabs>
        <w:ind w:left="2445"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3" w:tplc="22522F8C">
      <w:start w:val="1"/>
      <w:numFmt w:val="decimal"/>
      <w:lvlText w:val="%4."/>
      <w:lvlJc w:val="left"/>
      <w:pPr>
        <w:tabs>
          <w:tab w:val="left" w:pos="567"/>
          <w:tab w:val="num" w:pos="2946"/>
        </w:tabs>
        <w:ind w:left="3165" w:hanging="579"/>
      </w:pPr>
      <w:rPr>
        <w:rFonts w:hAnsi="Arial Unicode MS"/>
        <w:b/>
        <w:bCs/>
        <w:caps w:val="0"/>
        <w:smallCaps w:val="0"/>
        <w:strike w:val="0"/>
        <w:dstrike w:val="0"/>
        <w:outline w:val="0"/>
        <w:emboss w:val="0"/>
        <w:imprint w:val="0"/>
        <w:spacing w:val="0"/>
        <w:w w:val="100"/>
        <w:kern w:val="0"/>
        <w:position w:val="0"/>
        <w:highlight w:val="none"/>
        <w:vertAlign w:val="baseline"/>
      </w:rPr>
    </w:lvl>
    <w:lvl w:ilvl="4" w:tplc="8264D780">
      <w:start w:val="1"/>
      <w:numFmt w:val="lowerLetter"/>
      <w:lvlText w:val="%5."/>
      <w:lvlJc w:val="left"/>
      <w:pPr>
        <w:tabs>
          <w:tab w:val="left" w:pos="567"/>
          <w:tab w:val="num" w:pos="3666"/>
        </w:tabs>
        <w:ind w:left="3885" w:hanging="579"/>
      </w:pPr>
      <w:rPr>
        <w:rFonts w:hAnsi="Arial Unicode MS"/>
        <w:b/>
        <w:bCs/>
        <w:caps w:val="0"/>
        <w:smallCaps w:val="0"/>
        <w:strike w:val="0"/>
        <w:dstrike w:val="0"/>
        <w:outline w:val="0"/>
        <w:emboss w:val="0"/>
        <w:imprint w:val="0"/>
        <w:spacing w:val="0"/>
        <w:w w:val="100"/>
        <w:kern w:val="0"/>
        <w:position w:val="0"/>
        <w:highlight w:val="none"/>
        <w:vertAlign w:val="baseline"/>
      </w:rPr>
    </w:lvl>
    <w:lvl w:ilvl="5" w:tplc="EB0CBBFA">
      <w:start w:val="1"/>
      <w:numFmt w:val="lowerRoman"/>
      <w:lvlText w:val="%6."/>
      <w:lvlJc w:val="left"/>
      <w:pPr>
        <w:tabs>
          <w:tab w:val="left" w:pos="567"/>
          <w:tab w:val="num" w:pos="4386"/>
        </w:tabs>
        <w:ind w:left="4605"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6" w:tplc="0292F188">
      <w:start w:val="1"/>
      <w:numFmt w:val="decimal"/>
      <w:lvlText w:val="%7."/>
      <w:lvlJc w:val="left"/>
      <w:pPr>
        <w:tabs>
          <w:tab w:val="left" w:pos="567"/>
          <w:tab w:val="num" w:pos="5106"/>
        </w:tabs>
        <w:ind w:left="5325" w:hanging="579"/>
      </w:pPr>
      <w:rPr>
        <w:rFonts w:hAnsi="Arial Unicode MS"/>
        <w:b/>
        <w:bCs/>
        <w:caps w:val="0"/>
        <w:smallCaps w:val="0"/>
        <w:strike w:val="0"/>
        <w:dstrike w:val="0"/>
        <w:outline w:val="0"/>
        <w:emboss w:val="0"/>
        <w:imprint w:val="0"/>
        <w:spacing w:val="0"/>
        <w:w w:val="100"/>
        <w:kern w:val="0"/>
        <w:position w:val="0"/>
        <w:highlight w:val="none"/>
        <w:vertAlign w:val="baseline"/>
      </w:rPr>
    </w:lvl>
    <w:lvl w:ilvl="7" w:tplc="73A84F04">
      <w:start w:val="1"/>
      <w:numFmt w:val="lowerLetter"/>
      <w:lvlText w:val="%8."/>
      <w:lvlJc w:val="left"/>
      <w:pPr>
        <w:tabs>
          <w:tab w:val="left" w:pos="567"/>
          <w:tab w:val="num" w:pos="5826"/>
        </w:tabs>
        <w:ind w:left="6045" w:hanging="579"/>
      </w:pPr>
      <w:rPr>
        <w:rFonts w:hAnsi="Arial Unicode MS"/>
        <w:b/>
        <w:bCs/>
        <w:caps w:val="0"/>
        <w:smallCaps w:val="0"/>
        <w:strike w:val="0"/>
        <w:dstrike w:val="0"/>
        <w:outline w:val="0"/>
        <w:emboss w:val="0"/>
        <w:imprint w:val="0"/>
        <w:spacing w:val="0"/>
        <w:w w:val="100"/>
        <w:kern w:val="0"/>
        <w:position w:val="0"/>
        <w:highlight w:val="none"/>
        <w:vertAlign w:val="baseline"/>
      </w:rPr>
    </w:lvl>
    <w:lvl w:ilvl="8" w:tplc="AA7023E2">
      <w:start w:val="1"/>
      <w:numFmt w:val="lowerRoman"/>
      <w:lvlText w:val="%9."/>
      <w:lvlJc w:val="left"/>
      <w:pPr>
        <w:tabs>
          <w:tab w:val="left" w:pos="567"/>
          <w:tab w:val="num" w:pos="6546"/>
        </w:tabs>
        <w:ind w:left="6765" w:hanging="51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nsid w:val="25480543"/>
    <w:multiLevelType w:val="hybridMultilevel"/>
    <w:tmpl w:val="CDC0F51C"/>
    <w:lvl w:ilvl="0" w:tplc="1B841A50">
      <w:start w:val="1"/>
      <w:numFmt w:val="lowerRoman"/>
      <w:lvlText w:val="(%1)"/>
      <w:lvlJc w:val="left"/>
      <w:pPr>
        <w:ind w:left="1729" w:hanging="1020"/>
      </w:pPr>
      <w:rPr>
        <w:rFonts w:hint="default"/>
      </w:rPr>
    </w:lvl>
    <w:lvl w:ilvl="1" w:tplc="200A0019">
      <w:start w:val="1"/>
      <w:numFmt w:val="lowerLetter"/>
      <w:lvlText w:val="%2."/>
      <w:lvlJc w:val="left"/>
      <w:pPr>
        <w:ind w:left="1789" w:hanging="360"/>
      </w:pPr>
    </w:lvl>
    <w:lvl w:ilvl="2" w:tplc="200A001B">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17">
    <w:nsid w:val="26F379D8"/>
    <w:multiLevelType w:val="hybridMultilevel"/>
    <w:tmpl w:val="5D8069AC"/>
    <w:lvl w:ilvl="0" w:tplc="4F526566">
      <w:start w:val="1"/>
      <w:numFmt w:val="lowerRoman"/>
      <w:lvlText w:val="(%1)"/>
      <w:lvlJc w:val="left"/>
      <w:pPr>
        <w:ind w:left="1429" w:hanging="72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18">
    <w:nsid w:val="278A0EE8"/>
    <w:multiLevelType w:val="hybridMultilevel"/>
    <w:tmpl w:val="16CCDC6C"/>
    <w:lvl w:ilvl="0" w:tplc="7E480D7E">
      <w:start w:val="1"/>
      <w:numFmt w:val="lowerLetter"/>
      <w:lvlText w:val="%1)"/>
      <w:lvlJc w:val="left"/>
      <w:pPr>
        <w:ind w:left="1069" w:hanging="36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19">
    <w:nsid w:val="289D4E9B"/>
    <w:multiLevelType w:val="hybridMultilevel"/>
    <w:tmpl w:val="CA0019B2"/>
    <w:lvl w:ilvl="0" w:tplc="3810265A">
      <w:start w:val="1"/>
      <w:numFmt w:val="lowerRoman"/>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nsid w:val="2EBE639E"/>
    <w:multiLevelType w:val="hybridMultilevel"/>
    <w:tmpl w:val="BCFC8D34"/>
    <w:styleLink w:val="Estiloimportado2"/>
    <w:lvl w:ilvl="0" w:tplc="91B4291A">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0E2CA6">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78923E">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8CE51E">
      <w:start w:val="1"/>
      <w:numFmt w:val="bullet"/>
      <w:lvlText w:val="▪"/>
      <w:lvlJc w:val="left"/>
      <w:pPr>
        <w:tabs>
          <w:tab w:val="left" w:pos="567"/>
          <w:tab w:val="left" w:pos="720"/>
          <w:tab w:val="num" w:pos="2880"/>
        </w:tabs>
        <w:ind w:left="30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492B55C">
      <w:start w:val="1"/>
      <w:numFmt w:val="bullet"/>
      <w:lvlText w:val="▪"/>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4E1C9E">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B4A27C">
      <w:start w:val="1"/>
      <w:numFmt w:val="bullet"/>
      <w:lvlText w:val="▪"/>
      <w:lvlJc w:val="left"/>
      <w:pPr>
        <w:tabs>
          <w:tab w:val="left" w:pos="567"/>
          <w:tab w:val="left" w:pos="720"/>
          <w:tab w:val="num" w:pos="5040"/>
        </w:tabs>
        <w:ind w:left="51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FEE5CE2">
      <w:start w:val="1"/>
      <w:numFmt w:val="bullet"/>
      <w:lvlText w:val="▪"/>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2EADBE">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331F6A6A"/>
    <w:multiLevelType w:val="hybridMultilevel"/>
    <w:tmpl w:val="2BD86730"/>
    <w:lvl w:ilvl="0" w:tplc="200A0019">
      <w:start w:val="1"/>
      <w:numFmt w:val="lowerLetter"/>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2">
    <w:nsid w:val="3350474C"/>
    <w:multiLevelType w:val="hybridMultilevel"/>
    <w:tmpl w:val="FE1C3630"/>
    <w:lvl w:ilvl="0" w:tplc="200A0019">
      <w:start w:val="1"/>
      <w:numFmt w:val="lowerLetter"/>
      <w:lvlText w:val="%1."/>
      <w:lvlJc w:val="left"/>
      <w:pPr>
        <w:ind w:left="1069" w:hanging="360"/>
      </w:p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23">
    <w:nsid w:val="337F44C1"/>
    <w:multiLevelType w:val="hybridMultilevel"/>
    <w:tmpl w:val="76D8C7D4"/>
    <w:lvl w:ilvl="0" w:tplc="49F8134A">
      <w:start w:val="1"/>
      <w:numFmt w:val="lowerRoman"/>
      <w:lvlText w:val="(%1)"/>
      <w:lvlJc w:val="left"/>
      <w:pPr>
        <w:ind w:left="1744" w:hanging="1035"/>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24">
    <w:nsid w:val="35B11842"/>
    <w:multiLevelType w:val="hybridMultilevel"/>
    <w:tmpl w:val="8664258C"/>
    <w:lvl w:ilvl="0" w:tplc="AFC6C852">
      <w:start w:val="1"/>
      <w:numFmt w:val="lowerRoman"/>
      <w:lvlText w:val="(%1)"/>
      <w:lvlJc w:val="left"/>
      <w:pPr>
        <w:ind w:left="1774" w:hanging="1005"/>
      </w:pPr>
      <w:rPr>
        <w:rFonts w:hint="default"/>
      </w:rPr>
    </w:lvl>
    <w:lvl w:ilvl="1" w:tplc="200A0019" w:tentative="1">
      <w:start w:val="1"/>
      <w:numFmt w:val="lowerLetter"/>
      <w:lvlText w:val="%2."/>
      <w:lvlJc w:val="left"/>
      <w:pPr>
        <w:ind w:left="1849" w:hanging="360"/>
      </w:pPr>
    </w:lvl>
    <w:lvl w:ilvl="2" w:tplc="200A001B" w:tentative="1">
      <w:start w:val="1"/>
      <w:numFmt w:val="lowerRoman"/>
      <w:lvlText w:val="%3."/>
      <w:lvlJc w:val="right"/>
      <w:pPr>
        <w:ind w:left="2569" w:hanging="180"/>
      </w:pPr>
    </w:lvl>
    <w:lvl w:ilvl="3" w:tplc="200A000F" w:tentative="1">
      <w:start w:val="1"/>
      <w:numFmt w:val="decimal"/>
      <w:lvlText w:val="%4."/>
      <w:lvlJc w:val="left"/>
      <w:pPr>
        <w:ind w:left="3289" w:hanging="360"/>
      </w:pPr>
    </w:lvl>
    <w:lvl w:ilvl="4" w:tplc="200A0019" w:tentative="1">
      <w:start w:val="1"/>
      <w:numFmt w:val="lowerLetter"/>
      <w:lvlText w:val="%5."/>
      <w:lvlJc w:val="left"/>
      <w:pPr>
        <w:ind w:left="4009" w:hanging="360"/>
      </w:pPr>
    </w:lvl>
    <w:lvl w:ilvl="5" w:tplc="200A001B" w:tentative="1">
      <w:start w:val="1"/>
      <w:numFmt w:val="lowerRoman"/>
      <w:lvlText w:val="%6."/>
      <w:lvlJc w:val="right"/>
      <w:pPr>
        <w:ind w:left="4729" w:hanging="180"/>
      </w:pPr>
    </w:lvl>
    <w:lvl w:ilvl="6" w:tplc="200A000F" w:tentative="1">
      <w:start w:val="1"/>
      <w:numFmt w:val="decimal"/>
      <w:lvlText w:val="%7."/>
      <w:lvlJc w:val="left"/>
      <w:pPr>
        <w:ind w:left="5449" w:hanging="360"/>
      </w:pPr>
    </w:lvl>
    <w:lvl w:ilvl="7" w:tplc="200A0019" w:tentative="1">
      <w:start w:val="1"/>
      <w:numFmt w:val="lowerLetter"/>
      <w:lvlText w:val="%8."/>
      <w:lvlJc w:val="left"/>
      <w:pPr>
        <w:ind w:left="6169" w:hanging="360"/>
      </w:pPr>
    </w:lvl>
    <w:lvl w:ilvl="8" w:tplc="200A001B" w:tentative="1">
      <w:start w:val="1"/>
      <w:numFmt w:val="lowerRoman"/>
      <w:lvlText w:val="%9."/>
      <w:lvlJc w:val="right"/>
      <w:pPr>
        <w:ind w:left="6889" w:hanging="180"/>
      </w:pPr>
    </w:lvl>
  </w:abstractNum>
  <w:abstractNum w:abstractNumId="25">
    <w:nsid w:val="35DD30D5"/>
    <w:multiLevelType w:val="hybridMultilevel"/>
    <w:tmpl w:val="2B56DC86"/>
    <w:lvl w:ilvl="0" w:tplc="200A0019">
      <w:start w:val="1"/>
      <w:numFmt w:val="lowerLetter"/>
      <w:lvlText w:val="%1."/>
      <w:lvlJc w:val="left"/>
      <w:pPr>
        <w:ind w:left="1429" w:hanging="360"/>
      </w:pPr>
    </w:lvl>
    <w:lvl w:ilvl="1" w:tplc="200A0019">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6">
    <w:nsid w:val="3B060231"/>
    <w:multiLevelType w:val="hybridMultilevel"/>
    <w:tmpl w:val="96DAAAEA"/>
    <w:lvl w:ilvl="0" w:tplc="3810265A">
      <w:start w:val="1"/>
      <w:numFmt w:val="lowerRoman"/>
      <w:lvlText w:val="(%1)"/>
      <w:lvlJc w:val="left"/>
      <w:pPr>
        <w:ind w:left="1429" w:hanging="360"/>
      </w:pPr>
      <w:rPr>
        <w:rFonts w:hint="default"/>
      </w:r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7">
    <w:nsid w:val="3C6D5DB8"/>
    <w:multiLevelType w:val="hybridMultilevel"/>
    <w:tmpl w:val="3B325A84"/>
    <w:styleLink w:val="Estiloimportado4"/>
    <w:lvl w:ilvl="0" w:tplc="D3366492">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E232E0">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D01BBE">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2EDEF4">
      <w:start w:val="1"/>
      <w:numFmt w:val="bullet"/>
      <w:lvlText w:val="▪"/>
      <w:lvlJc w:val="left"/>
      <w:pPr>
        <w:tabs>
          <w:tab w:val="left" w:pos="567"/>
          <w:tab w:val="left" w:pos="720"/>
          <w:tab w:val="num" w:pos="2880"/>
        </w:tabs>
        <w:ind w:left="30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22007AE">
      <w:start w:val="1"/>
      <w:numFmt w:val="bullet"/>
      <w:lvlText w:val="▪"/>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821758">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E0E3C0">
      <w:start w:val="1"/>
      <w:numFmt w:val="bullet"/>
      <w:lvlText w:val="▪"/>
      <w:lvlJc w:val="left"/>
      <w:pPr>
        <w:tabs>
          <w:tab w:val="left" w:pos="567"/>
          <w:tab w:val="left" w:pos="720"/>
          <w:tab w:val="num" w:pos="5040"/>
        </w:tabs>
        <w:ind w:left="51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A2CE06">
      <w:start w:val="1"/>
      <w:numFmt w:val="bullet"/>
      <w:lvlText w:val="▪"/>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1664A4">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40AE0A42"/>
    <w:multiLevelType w:val="hybridMultilevel"/>
    <w:tmpl w:val="61380D66"/>
    <w:lvl w:ilvl="0" w:tplc="200A0015">
      <w:start w:val="1"/>
      <w:numFmt w:val="upperLetter"/>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29">
    <w:nsid w:val="45C83BFE"/>
    <w:multiLevelType w:val="hybridMultilevel"/>
    <w:tmpl w:val="7C30C792"/>
    <w:lvl w:ilvl="0" w:tplc="3810265A">
      <w:start w:val="1"/>
      <w:numFmt w:val="lowerRoman"/>
      <w:lvlText w:val="(%1)"/>
      <w:lvlJc w:val="left"/>
      <w:pPr>
        <w:ind w:left="1429" w:hanging="360"/>
      </w:pPr>
      <w:rPr>
        <w:rFonts w:hint="default"/>
      </w:r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0">
    <w:nsid w:val="473C14DB"/>
    <w:multiLevelType w:val="hybridMultilevel"/>
    <w:tmpl w:val="A5ECDD0A"/>
    <w:lvl w:ilvl="0" w:tplc="200A0019">
      <w:start w:val="1"/>
      <w:numFmt w:val="lowerLetter"/>
      <w:lvlText w:val="%1."/>
      <w:lvlJc w:val="left"/>
      <w:pPr>
        <w:ind w:left="360" w:hanging="360"/>
      </w:pPr>
      <w:rPr>
        <w:rFonts w:hint="default"/>
      </w:rPr>
    </w:lvl>
    <w:lvl w:ilvl="1" w:tplc="200A0019">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31">
    <w:nsid w:val="4CDD7944"/>
    <w:multiLevelType w:val="hybridMultilevel"/>
    <w:tmpl w:val="D7E868F2"/>
    <w:styleLink w:val="Estiloimportado1"/>
    <w:lvl w:ilvl="0" w:tplc="9E28EAC0">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1A0980">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12690A">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8C6632">
      <w:start w:val="1"/>
      <w:numFmt w:val="bullet"/>
      <w:lvlText w:val="▪"/>
      <w:lvlJc w:val="left"/>
      <w:pPr>
        <w:tabs>
          <w:tab w:val="left" w:pos="567"/>
          <w:tab w:val="left" w:pos="720"/>
          <w:tab w:val="num" w:pos="2880"/>
        </w:tabs>
        <w:ind w:left="30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42ED9AA">
      <w:start w:val="1"/>
      <w:numFmt w:val="bullet"/>
      <w:lvlText w:val="▪"/>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6A1A3E">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C3A2AD4">
      <w:start w:val="1"/>
      <w:numFmt w:val="bullet"/>
      <w:lvlText w:val="▪"/>
      <w:lvlJc w:val="left"/>
      <w:pPr>
        <w:tabs>
          <w:tab w:val="left" w:pos="567"/>
          <w:tab w:val="left" w:pos="720"/>
          <w:tab w:val="num" w:pos="5040"/>
        </w:tabs>
        <w:ind w:left="51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5C4FDA0">
      <w:start w:val="1"/>
      <w:numFmt w:val="bullet"/>
      <w:lvlText w:val="▪"/>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2E3268">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nsid w:val="505D571F"/>
    <w:multiLevelType w:val="hybridMultilevel"/>
    <w:tmpl w:val="0810A04E"/>
    <w:lvl w:ilvl="0" w:tplc="3810265A">
      <w:start w:val="1"/>
      <w:numFmt w:val="lowerRoman"/>
      <w:lvlText w:val="(%1)"/>
      <w:lvlJc w:val="left"/>
      <w:pPr>
        <w:ind w:left="1429" w:hanging="360"/>
      </w:pPr>
      <w:rPr>
        <w:rFonts w:hint="default"/>
      </w:r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3">
    <w:nsid w:val="520B2B2C"/>
    <w:multiLevelType w:val="hybridMultilevel"/>
    <w:tmpl w:val="BF328D90"/>
    <w:lvl w:ilvl="0" w:tplc="0C0A000F">
      <w:start w:val="1"/>
      <w:numFmt w:val="decimal"/>
      <w:lvlText w:val="%1."/>
      <w:lvlJc w:val="left"/>
      <w:pPr>
        <w:ind w:left="1429" w:hanging="360"/>
      </w:pPr>
      <w:rPr>
        <w:rFonts w:hint="default"/>
      </w:rPr>
    </w:lvl>
    <w:lvl w:ilvl="1" w:tplc="200A0019">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4">
    <w:nsid w:val="578C50BB"/>
    <w:multiLevelType w:val="hybridMultilevel"/>
    <w:tmpl w:val="D834BBC0"/>
    <w:lvl w:ilvl="0" w:tplc="200A0001">
      <w:start w:val="1"/>
      <w:numFmt w:val="bullet"/>
      <w:lvlText w:val=""/>
      <w:lvlJc w:val="left"/>
      <w:pPr>
        <w:ind w:left="1429" w:hanging="360"/>
      </w:pPr>
      <w:rPr>
        <w:rFonts w:ascii="Symbol" w:hAnsi="Symbol" w:hint="default"/>
      </w:rPr>
    </w:lvl>
    <w:lvl w:ilvl="1" w:tplc="200A0003" w:tentative="1">
      <w:start w:val="1"/>
      <w:numFmt w:val="bullet"/>
      <w:lvlText w:val="o"/>
      <w:lvlJc w:val="left"/>
      <w:pPr>
        <w:ind w:left="2149" w:hanging="360"/>
      </w:pPr>
      <w:rPr>
        <w:rFonts w:ascii="Courier New" w:hAnsi="Courier New" w:cs="Courier New" w:hint="default"/>
      </w:rPr>
    </w:lvl>
    <w:lvl w:ilvl="2" w:tplc="200A0005" w:tentative="1">
      <w:start w:val="1"/>
      <w:numFmt w:val="bullet"/>
      <w:lvlText w:val=""/>
      <w:lvlJc w:val="left"/>
      <w:pPr>
        <w:ind w:left="2869" w:hanging="360"/>
      </w:pPr>
      <w:rPr>
        <w:rFonts w:ascii="Wingdings" w:hAnsi="Wingdings" w:hint="default"/>
      </w:rPr>
    </w:lvl>
    <w:lvl w:ilvl="3" w:tplc="200A0001" w:tentative="1">
      <w:start w:val="1"/>
      <w:numFmt w:val="bullet"/>
      <w:lvlText w:val=""/>
      <w:lvlJc w:val="left"/>
      <w:pPr>
        <w:ind w:left="3589" w:hanging="360"/>
      </w:pPr>
      <w:rPr>
        <w:rFonts w:ascii="Symbol" w:hAnsi="Symbol" w:hint="default"/>
      </w:rPr>
    </w:lvl>
    <w:lvl w:ilvl="4" w:tplc="200A0003" w:tentative="1">
      <w:start w:val="1"/>
      <w:numFmt w:val="bullet"/>
      <w:lvlText w:val="o"/>
      <w:lvlJc w:val="left"/>
      <w:pPr>
        <w:ind w:left="4309" w:hanging="360"/>
      </w:pPr>
      <w:rPr>
        <w:rFonts w:ascii="Courier New" w:hAnsi="Courier New" w:cs="Courier New" w:hint="default"/>
      </w:rPr>
    </w:lvl>
    <w:lvl w:ilvl="5" w:tplc="200A0005" w:tentative="1">
      <w:start w:val="1"/>
      <w:numFmt w:val="bullet"/>
      <w:lvlText w:val=""/>
      <w:lvlJc w:val="left"/>
      <w:pPr>
        <w:ind w:left="5029" w:hanging="360"/>
      </w:pPr>
      <w:rPr>
        <w:rFonts w:ascii="Wingdings" w:hAnsi="Wingdings" w:hint="default"/>
      </w:rPr>
    </w:lvl>
    <w:lvl w:ilvl="6" w:tplc="200A0001" w:tentative="1">
      <w:start w:val="1"/>
      <w:numFmt w:val="bullet"/>
      <w:lvlText w:val=""/>
      <w:lvlJc w:val="left"/>
      <w:pPr>
        <w:ind w:left="5749" w:hanging="360"/>
      </w:pPr>
      <w:rPr>
        <w:rFonts w:ascii="Symbol" w:hAnsi="Symbol" w:hint="default"/>
      </w:rPr>
    </w:lvl>
    <w:lvl w:ilvl="7" w:tplc="200A0003" w:tentative="1">
      <w:start w:val="1"/>
      <w:numFmt w:val="bullet"/>
      <w:lvlText w:val="o"/>
      <w:lvlJc w:val="left"/>
      <w:pPr>
        <w:ind w:left="6469" w:hanging="360"/>
      </w:pPr>
      <w:rPr>
        <w:rFonts w:ascii="Courier New" w:hAnsi="Courier New" w:cs="Courier New" w:hint="default"/>
      </w:rPr>
    </w:lvl>
    <w:lvl w:ilvl="8" w:tplc="200A0005" w:tentative="1">
      <w:start w:val="1"/>
      <w:numFmt w:val="bullet"/>
      <w:lvlText w:val=""/>
      <w:lvlJc w:val="left"/>
      <w:pPr>
        <w:ind w:left="7189" w:hanging="360"/>
      </w:pPr>
      <w:rPr>
        <w:rFonts w:ascii="Wingdings" w:hAnsi="Wingdings" w:hint="default"/>
      </w:rPr>
    </w:lvl>
  </w:abstractNum>
  <w:abstractNum w:abstractNumId="35">
    <w:nsid w:val="6A396B4C"/>
    <w:multiLevelType w:val="hybridMultilevel"/>
    <w:tmpl w:val="0C661AD2"/>
    <w:lvl w:ilvl="0" w:tplc="200A000F">
      <w:start w:val="1"/>
      <w:numFmt w:val="decimal"/>
      <w:lvlText w:val="%1."/>
      <w:lvlJc w:val="left"/>
      <w:pPr>
        <w:ind w:left="1429" w:hanging="360"/>
      </w:p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36">
    <w:nsid w:val="6B3B7E6C"/>
    <w:multiLevelType w:val="hybridMultilevel"/>
    <w:tmpl w:val="FF06385E"/>
    <w:lvl w:ilvl="0" w:tplc="03308FE6">
      <w:start w:val="1"/>
      <w:numFmt w:val="lowerRoman"/>
      <w:lvlText w:val="(%1)"/>
      <w:lvlJc w:val="left"/>
      <w:pPr>
        <w:ind w:left="1429" w:hanging="72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37">
    <w:nsid w:val="6D6D4E10"/>
    <w:multiLevelType w:val="hybridMultilevel"/>
    <w:tmpl w:val="E200B810"/>
    <w:styleLink w:val="Estiloimportado5"/>
    <w:lvl w:ilvl="0" w:tplc="CB54D4AA">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8E5520">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880756">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8CDC6A">
      <w:start w:val="1"/>
      <w:numFmt w:val="bullet"/>
      <w:lvlText w:val="▪"/>
      <w:lvlJc w:val="left"/>
      <w:pPr>
        <w:tabs>
          <w:tab w:val="left" w:pos="567"/>
          <w:tab w:val="left" w:pos="720"/>
          <w:tab w:val="num" w:pos="2880"/>
        </w:tabs>
        <w:ind w:left="30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CCC5160">
      <w:start w:val="1"/>
      <w:numFmt w:val="bullet"/>
      <w:lvlText w:val="▪"/>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FAAE88">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220ACC">
      <w:start w:val="1"/>
      <w:numFmt w:val="bullet"/>
      <w:lvlText w:val="▪"/>
      <w:lvlJc w:val="left"/>
      <w:pPr>
        <w:tabs>
          <w:tab w:val="left" w:pos="567"/>
          <w:tab w:val="left" w:pos="720"/>
          <w:tab w:val="num" w:pos="5040"/>
        </w:tabs>
        <w:ind w:left="51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1BA0222">
      <w:start w:val="1"/>
      <w:numFmt w:val="bullet"/>
      <w:lvlText w:val="▪"/>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6AE230">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nsid w:val="6E881A7D"/>
    <w:multiLevelType w:val="hybridMultilevel"/>
    <w:tmpl w:val="D98678D4"/>
    <w:lvl w:ilvl="0" w:tplc="200A0015">
      <w:start w:val="1"/>
      <w:numFmt w:val="upperLetter"/>
      <w:lvlText w:val="%1."/>
      <w:lvlJc w:val="left"/>
      <w:pPr>
        <w:ind w:left="1069" w:hanging="360"/>
      </w:p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39">
    <w:nsid w:val="71DB1FE7"/>
    <w:multiLevelType w:val="hybridMultilevel"/>
    <w:tmpl w:val="2D4C478E"/>
    <w:lvl w:ilvl="0" w:tplc="3810265A">
      <w:start w:val="1"/>
      <w:numFmt w:val="lowerRoman"/>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7C6209D6"/>
    <w:multiLevelType w:val="hybridMultilevel"/>
    <w:tmpl w:val="FF063498"/>
    <w:lvl w:ilvl="0" w:tplc="3810265A">
      <w:start w:val="1"/>
      <w:numFmt w:val="lowerRoman"/>
      <w:lvlText w:val="(%1)"/>
      <w:lvlJc w:val="left"/>
      <w:pPr>
        <w:ind w:left="1069" w:hanging="36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41">
    <w:nsid w:val="7FDC7DD3"/>
    <w:multiLevelType w:val="hybridMultilevel"/>
    <w:tmpl w:val="A2AE8794"/>
    <w:styleLink w:val="Estiloimportado8"/>
    <w:lvl w:ilvl="0" w:tplc="B7B40E42">
      <w:start w:val="1"/>
      <w:numFmt w:val="bullet"/>
      <w:lvlText w:val="•"/>
      <w:lvlJc w:val="left"/>
      <w:pPr>
        <w:tabs>
          <w:tab w:val="num" w:pos="567"/>
          <w:tab w:val="left" w:pos="7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4406F0">
      <w:start w:val="1"/>
      <w:numFmt w:val="bullet"/>
      <w:lvlText w:val="o"/>
      <w:lvlJc w:val="left"/>
      <w:pPr>
        <w:tabs>
          <w:tab w:val="left" w:pos="567"/>
          <w:tab w:val="left" w:pos="720"/>
          <w:tab w:val="num" w:pos="1440"/>
        </w:tabs>
        <w:ind w:left="15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762FDFE">
      <w:start w:val="1"/>
      <w:numFmt w:val="bullet"/>
      <w:lvlText w:val="▪"/>
      <w:lvlJc w:val="left"/>
      <w:pPr>
        <w:tabs>
          <w:tab w:val="left" w:pos="567"/>
          <w:tab w:val="left" w:pos="720"/>
          <w:tab w:val="num" w:pos="2160"/>
        </w:tabs>
        <w:ind w:left="23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DC4792">
      <w:start w:val="1"/>
      <w:numFmt w:val="bullet"/>
      <w:lvlText w:val="▪"/>
      <w:lvlJc w:val="left"/>
      <w:pPr>
        <w:tabs>
          <w:tab w:val="left" w:pos="567"/>
          <w:tab w:val="left" w:pos="720"/>
          <w:tab w:val="num" w:pos="2880"/>
        </w:tabs>
        <w:ind w:left="30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066684">
      <w:start w:val="1"/>
      <w:numFmt w:val="bullet"/>
      <w:lvlText w:val="▪"/>
      <w:lvlJc w:val="left"/>
      <w:pPr>
        <w:tabs>
          <w:tab w:val="left" w:pos="567"/>
          <w:tab w:val="left" w:pos="720"/>
          <w:tab w:val="num" w:pos="3600"/>
        </w:tabs>
        <w:ind w:left="375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32C1B6">
      <w:start w:val="1"/>
      <w:numFmt w:val="bullet"/>
      <w:lvlText w:val="▪"/>
      <w:lvlJc w:val="left"/>
      <w:pPr>
        <w:tabs>
          <w:tab w:val="left" w:pos="567"/>
          <w:tab w:val="left" w:pos="720"/>
          <w:tab w:val="num" w:pos="4320"/>
        </w:tabs>
        <w:ind w:left="447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CC03BE">
      <w:start w:val="1"/>
      <w:numFmt w:val="bullet"/>
      <w:lvlText w:val="▪"/>
      <w:lvlJc w:val="left"/>
      <w:pPr>
        <w:tabs>
          <w:tab w:val="left" w:pos="567"/>
          <w:tab w:val="left" w:pos="720"/>
          <w:tab w:val="num" w:pos="5040"/>
        </w:tabs>
        <w:ind w:left="519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41CD04A">
      <w:start w:val="1"/>
      <w:numFmt w:val="bullet"/>
      <w:lvlText w:val="▪"/>
      <w:lvlJc w:val="left"/>
      <w:pPr>
        <w:tabs>
          <w:tab w:val="left" w:pos="567"/>
          <w:tab w:val="left" w:pos="720"/>
          <w:tab w:val="num" w:pos="5760"/>
        </w:tabs>
        <w:ind w:left="591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F06826">
      <w:start w:val="1"/>
      <w:numFmt w:val="bullet"/>
      <w:lvlText w:val="▪"/>
      <w:lvlJc w:val="left"/>
      <w:pPr>
        <w:tabs>
          <w:tab w:val="left" w:pos="567"/>
          <w:tab w:val="left" w:pos="720"/>
          <w:tab w:val="num" w:pos="6480"/>
        </w:tabs>
        <w:ind w:left="6633" w:hanging="5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1"/>
  </w:num>
  <w:num w:numId="2">
    <w:abstractNumId w:val="20"/>
  </w:num>
  <w:num w:numId="3">
    <w:abstractNumId w:val="6"/>
  </w:num>
  <w:num w:numId="4">
    <w:abstractNumId w:val="27"/>
  </w:num>
  <w:num w:numId="5">
    <w:abstractNumId w:val="37"/>
  </w:num>
  <w:num w:numId="6">
    <w:abstractNumId w:val="12"/>
  </w:num>
  <w:num w:numId="7">
    <w:abstractNumId w:val="2"/>
  </w:num>
  <w:num w:numId="8">
    <w:abstractNumId w:val="41"/>
  </w:num>
  <w:num w:numId="9">
    <w:abstractNumId w:val="15"/>
  </w:num>
  <w:num w:numId="10">
    <w:abstractNumId w:val="40"/>
  </w:num>
  <w:num w:numId="11">
    <w:abstractNumId w:val="0"/>
  </w:num>
  <w:num w:numId="12">
    <w:abstractNumId w:val="19"/>
  </w:num>
  <w:num w:numId="13">
    <w:abstractNumId w:val="22"/>
  </w:num>
  <w:num w:numId="14">
    <w:abstractNumId w:val="3"/>
  </w:num>
  <w:num w:numId="15">
    <w:abstractNumId w:val="10"/>
  </w:num>
  <w:num w:numId="16">
    <w:abstractNumId w:val="28"/>
  </w:num>
  <w:num w:numId="17">
    <w:abstractNumId w:val="38"/>
  </w:num>
  <w:num w:numId="18">
    <w:abstractNumId w:val="24"/>
  </w:num>
  <w:num w:numId="19">
    <w:abstractNumId w:val="29"/>
  </w:num>
  <w:num w:numId="20">
    <w:abstractNumId w:val="1"/>
  </w:num>
  <w:num w:numId="21">
    <w:abstractNumId w:val="26"/>
  </w:num>
  <w:num w:numId="22">
    <w:abstractNumId w:val="23"/>
  </w:num>
  <w:num w:numId="23">
    <w:abstractNumId w:val="35"/>
  </w:num>
  <w:num w:numId="24">
    <w:abstractNumId w:val="39"/>
  </w:num>
  <w:num w:numId="25">
    <w:abstractNumId w:val="32"/>
  </w:num>
  <w:num w:numId="26">
    <w:abstractNumId w:val="16"/>
  </w:num>
  <w:num w:numId="27">
    <w:abstractNumId w:val="33"/>
  </w:num>
  <w:num w:numId="28">
    <w:abstractNumId w:val="8"/>
  </w:num>
  <w:num w:numId="29">
    <w:abstractNumId w:val="17"/>
  </w:num>
  <w:num w:numId="30">
    <w:abstractNumId w:val="21"/>
  </w:num>
  <w:num w:numId="31">
    <w:abstractNumId w:val="11"/>
  </w:num>
  <w:num w:numId="32">
    <w:abstractNumId w:val="25"/>
  </w:num>
  <w:num w:numId="33">
    <w:abstractNumId w:val="30"/>
  </w:num>
  <w:num w:numId="34">
    <w:abstractNumId w:val="7"/>
  </w:num>
  <w:num w:numId="35">
    <w:abstractNumId w:val="9"/>
  </w:num>
  <w:num w:numId="36">
    <w:abstractNumId w:val="36"/>
  </w:num>
  <w:num w:numId="37">
    <w:abstractNumId w:val="34"/>
  </w:num>
  <w:num w:numId="38">
    <w:abstractNumId w:val="14"/>
  </w:num>
  <w:num w:numId="39">
    <w:abstractNumId w:val="13"/>
  </w:num>
  <w:num w:numId="40">
    <w:abstractNumId w:val="5"/>
  </w:num>
  <w:num w:numId="41">
    <w:abstractNumId w:val="18"/>
  </w:num>
  <w:num w:numId="42">
    <w:abstractNumId w:val="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637665"/>
    <w:rsid w:val="00000489"/>
    <w:rsid w:val="00000FAE"/>
    <w:rsid w:val="00001A90"/>
    <w:rsid w:val="00001DC2"/>
    <w:rsid w:val="0000245D"/>
    <w:rsid w:val="0000269B"/>
    <w:rsid w:val="00004EFB"/>
    <w:rsid w:val="00007E54"/>
    <w:rsid w:val="000106A6"/>
    <w:rsid w:val="00010FA4"/>
    <w:rsid w:val="00011D05"/>
    <w:rsid w:val="00013B31"/>
    <w:rsid w:val="00014743"/>
    <w:rsid w:val="00014F44"/>
    <w:rsid w:val="00015619"/>
    <w:rsid w:val="0001563E"/>
    <w:rsid w:val="000157EA"/>
    <w:rsid w:val="000158C8"/>
    <w:rsid w:val="00021015"/>
    <w:rsid w:val="0002430F"/>
    <w:rsid w:val="0002471E"/>
    <w:rsid w:val="000249F5"/>
    <w:rsid w:val="00025A9E"/>
    <w:rsid w:val="00025FA4"/>
    <w:rsid w:val="00026380"/>
    <w:rsid w:val="00026FEE"/>
    <w:rsid w:val="00026FF9"/>
    <w:rsid w:val="000270A8"/>
    <w:rsid w:val="000270EA"/>
    <w:rsid w:val="000273E9"/>
    <w:rsid w:val="000313D5"/>
    <w:rsid w:val="00031FBC"/>
    <w:rsid w:val="0003315F"/>
    <w:rsid w:val="00033F64"/>
    <w:rsid w:val="000340D9"/>
    <w:rsid w:val="000348CA"/>
    <w:rsid w:val="00034D5D"/>
    <w:rsid w:val="00036FD3"/>
    <w:rsid w:val="00037923"/>
    <w:rsid w:val="00037AC9"/>
    <w:rsid w:val="00040062"/>
    <w:rsid w:val="0004301C"/>
    <w:rsid w:val="00043C16"/>
    <w:rsid w:val="00043DF7"/>
    <w:rsid w:val="00046CCD"/>
    <w:rsid w:val="0004713F"/>
    <w:rsid w:val="00050016"/>
    <w:rsid w:val="00052590"/>
    <w:rsid w:val="00052958"/>
    <w:rsid w:val="000529FF"/>
    <w:rsid w:val="000538EB"/>
    <w:rsid w:val="00053E25"/>
    <w:rsid w:val="00054A3F"/>
    <w:rsid w:val="00055631"/>
    <w:rsid w:val="000556C2"/>
    <w:rsid w:val="000556D1"/>
    <w:rsid w:val="00056D13"/>
    <w:rsid w:val="000602DC"/>
    <w:rsid w:val="000604FB"/>
    <w:rsid w:val="00060E54"/>
    <w:rsid w:val="00064045"/>
    <w:rsid w:val="00064D17"/>
    <w:rsid w:val="00064E51"/>
    <w:rsid w:val="00065B67"/>
    <w:rsid w:val="00066CE5"/>
    <w:rsid w:val="000720EB"/>
    <w:rsid w:val="000730B8"/>
    <w:rsid w:val="0007313C"/>
    <w:rsid w:val="000731C4"/>
    <w:rsid w:val="00073AD4"/>
    <w:rsid w:val="00075AFE"/>
    <w:rsid w:val="00076C57"/>
    <w:rsid w:val="00077539"/>
    <w:rsid w:val="00077FBC"/>
    <w:rsid w:val="00081D45"/>
    <w:rsid w:val="00082678"/>
    <w:rsid w:val="000836A3"/>
    <w:rsid w:val="000879E4"/>
    <w:rsid w:val="000879F6"/>
    <w:rsid w:val="00087BC2"/>
    <w:rsid w:val="000900CE"/>
    <w:rsid w:val="00090A0B"/>
    <w:rsid w:val="00090EFB"/>
    <w:rsid w:val="00092DE7"/>
    <w:rsid w:val="0009329F"/>
    <w:rsid w:val="00093B0C"/>
    <w:rsid w:val="000941E3"/>
    <w:rsid w:val="000945F9"/>
    <w:rsid w:val="00094B5A"/>
    <w:rsid w:val="00094D71"/>
    <w:rsid w:val="00094F1C"/>
    <w:rsid w:val="00095908"/>
    <w:rsid w:val="00096440"/>
    <w:rsid w:val="000969AE"/>
    <w:rsid w:val="00096E9F"/>
    <w:rsid w:val="000A0791"/>
    <w:rsid w:val="000A0F38"/>
    <w:rsid w:val="000A18BE"/>
    <w:rsid w:val="000A260C"/>
    <w:rsid w:val="000A369A"/>
    <w:rsid w:val="000A47F6"/>
    <w:rsid w:val="000A4FA5"/>
    <w:rsid w:val="000A6253"/>
    <w:rsid w:val="000A76FD"/>
    <w:rsid w:val="000B081E"/>
    <w:rsid w:val="000B0C35"/>
    <w:rsid w:val="000B0DDF"/>
    <w:rsid w:val="000B1317"/>
    <w:rsid w:val="000B1C67"/>
    <w:rsid w:val="000B2320"/>
    <w:rsid w:val="000B2EB0"/>
    <w:rsid w:val="000B2F46"/>
    <w:rsid w:val="000B31C3"/>
    <w:rsid w:val="000B38E6"/>
    <w:rsid w:val="000B3964"/>
    <w:rsid w:val="000B45F0"/>
    <w:rsid w:val="000B4C00"/>
    <w:rsid w:val="000B5CFA"/>
    <w:rsid w:val="000B6670"/>
    <w:rsid w:val="000B7530"/>
    <w:rsid w:val="000B7CE0"/>
    <w:rsid w:val="000C16A8"/>
    <w:rsid w:val="000C179C"/>
    <w:rsid w:val="000C2CF2"/>
    <w:rsid w:val="000C2DFB"/>
    <w:rsid w:val="000C3A2B"/>
    <w:rsid w:val="000C3CA7"/>
    <w:rsid w:val="000C59C6"/>
    <w:rsid w:val="000C616E"/>
    <w:rsid w:val="000C65E0"/>
    <w:rsid w:val="000C6697"/>
    <w:rsid w:val="000C79C7"/>
    <w:rsid w:val="000C7C37"/>
    <w:rsid w:val="000C7CD5"/>
    <w:rsid w:val="000D0059"/>
    <w:rsid w:val="000D0526"/>
    <w:rsid w:val="000D1144"/>
    <w:rsid w:val="000D656A"/>
    <w:rsid w:val="000E08FE"/>
    <w:rsid w:val="000E4520"/>
    <w:rsid w:val="000E72A5"/>
    <w:rsid w:val="000E7D83"/>
    <w:rsid w:val="000F1634"/>
    <w:rsid w:val="000F5CED"/>
    <w:rsid w:val="000F636C"/>
    <w:rsid w:val="000F6C6D"/>
    <w:rsid w:val="001009D4"/>
    <w:rsid w:val="00100ADC"/>
    <w:rsid w:val="001018CD"/>
    <w:rsid w:val="00101F19"/>
    <w:rsid w:val="00102200"/>
    <w:rsid w:val="00103CEF"/>
    <w:rsid w:val="001052F2"/>
    <w:rsid w:val="0010589F"/>
    <w:rsid w:val="00105C2A"/>
    <w:rsid w:val="0010776E"/>
    <w:rsid w:val="001108C9"/>
    <w:rsid w:val="001113E4"/>
    <w:rsid w:val="0011204F"/>
    <w:rsid w:val="00112797"/>
    <w:rsid w:val="00112EA2"/>
    <w:rsid w:val="00113C96"/>
    <w:rsid w:val="00114683"/>
    <w:rsid w:val="00114765"/>
    <w:rsid w:val="00115066"/>
    <w:rsid w:val="001150BC"/>
    <w:rsid w:val="00115549"/>
    <w:rsid w:val="001157FC"/>
    <w:rsid w:val="00115BC8"/>
    <w:rsid w:val="00115FEF"/>
    <w:rsid w:val="00116262"/>
    <w:rsid w:val="00116F2B"/>
    <w:rsid w:val="001171FF"/>
    <w:rsid w:val="00117769"/>
    <w:rsid w:val="001207AC"/>
    <w:rsid w:val="00120A25"/>
    <w:rsid w:val="00120E30"/>
    <w:rsid w:val="00120EF4"/>
    <w:rsid w:val="00122B64"/>
    <w:rsid w:val="00122F42"/>
    <w:rsid w:val="001232A0"/>
    <w:rsid w:val="00123D5A"/>
    <w:rsid w:val="001251E4"/>
    <w:rsid w:val="00125767"/>
    <w:rsid w:val="00127DD3"/>
    <w:rsid w:val="00130E93"/>
    <w:rsid w:val="00130FBD"/>
    <w:rsid w:val="0013100B"/>
    <w:rsid w:val="0013101C"/>
    <w:rsid w:val="00132D97"/>
    <w:rsid w:val="00132DB6"/>
    <w:rsid w:val="0013364E"/>
    <w:rsid w:val="00133D24"/>
    <w:rsid w:val="00135D99"/>
    <w:rsid w:val="00136C44"/>
    <w:rsid w:val="00137823"/>
    <w:rsid w:val="00140C9F"/>
    <w:rsid w:val="00141A68"/>
    <w:rsid w:val="00141C8B"/>
    <w:rsid w:val="00142326"/>
    <w:rsid w:val="00143F67"/>
    <w:rsid w:val="00145140"/>
    <w:rsid w:val="00146870"/>
    <w:rsid w:val="001474D4"/>
    <w:rsid w:val="001478B1"/>
    <w:rsid w:val="001478CD"/>
    <w:rsid w:val="0015022A"/>
    <w:rsid w:val="001511BD"/>
    <w:rsid w:val="00151D45"/>
    <w:rsid w:val="00153F1E"/>
    <w:rsid w:val="001542FA"/>
    <w:rsid w:val="00154D3F"/>
    <w:rsid w:val="00154D50"/>
    <w:rsid w:val="00155BD3"/>
    <w:rsid w:val="00156689"/>
    <w:rsid w:val="00157E09"/>
    <w:rsid w:val="001601A8"/>
    <w:rsid w:val="00160EFB"/>
    <w:rsid w:val="00161D6B"/>
    <w:rsid w:val="0016230A"/>
    <w:rsid w:val="001627F0"/>
    <w:rsid w:val="00162E9A"/>
    <w:rsid w:val="00163D74"/>
    <w:rsid w:val="00164E86"/>
    <w:rsid w:val="00165428"/>
    <w:rsid w:val="001657EF"/>
    <w:rsid w:val="0016763F"/>
    <w:rsid w:val="00170413"/>
    <w:rsid w:val="00170F1F"/>
    <w:rsid w:val="00171231"/>
    <w:rsid w:val="001722FB"/>
    <w:rsid w:val="00172E7C"/>
    <w:rsid w:val="00174A19"/>
    <w:rsid w:val="00174AF3"/>
    <w:rsid w:val="00174D89"/>
    <w:rsid w:val="00176572"/>
    <w:rsid w:val="00176CD1"/>
    <w:rsid w:val="0017729C"/>
    <w:rsid w:val="0018080A"/>
    <w:rsid w:val="001812F9"/>
    <w:rsid w:val="00181621"/>
    <w:rsid w:val="0018170F"/>
    <w:rsid w:val="001827F9"/>
    <w:rsid w:val="001831F0"/>
    <w:rsid w:val="00183D89"/>
    <w:rsid w:val="00183EFD"/>
    <w:rsid w:val="00184191"/>
    <w:rsid w:val="0018454D"/>
    <w:rsid w:val="001846BF"/>
    <w:rsid w:val="00184AB6"/>
    <w:rsid w:val="00185066"/>
    <w:rsid w:val="0018557B"/>
    <w:rsid w:val="00185C39"/>
    <w:rsid w:val="00187086"/>
    <w:rsid w:val="0018768B"/>
    <w:rsid w:val="00187AC7"/>
    <w:rsid w:val="00187D91"/>
    <w:rsid w:val="0019024E"/>
    <w:rsid w:val="001904C7"/>
    <w:rsid w:val="00191D9C"/>
    <w:rsid w:val="001924B9"/>
    <w:rsid w:val="001927B4"/>
    <w:rsid w:val="00193AA3"/>
    <w:rsid w:val="00193E30"/>
    <w:rsid w:val="001940B5"/>
    <w:rsid w:val="001941E5"/>
    <w:rsid w:val="001965E2"/>
    <w:rsid w:val="00196834"/>
    <w:rsid w:val="00196921"/>
    <w:rsid w:val="001975D6"/>
    <w:rsid w:val="00197C28"/>
    <w:rsid w:val="001A1458"/>
    <w:rsid w:val="001A17CD"/>
    <w:rsid w:val="001A242D"/>
    <w:rsid w:val="001A3720"/>
    <w:rsid w:val="001A39AC"/>
    <w:rsid w:val="001A45A1"/>
    <w:rsid w:val="001A4668"/>
    <w:rsid w:val="001A499D"/>
    <w:rsid w:val="001A4AD0"/>
    <w:rsid w:val="001A4CD4"/>
    <w:rsid w:val="001A521A"/>
    <w:rsid w:val="001A5C48"/>
    <w:rsid w:val="001A628D"/>
    <w:rsid w:val="001A6447"/>
    <w:rsid w:val="001A6609"/>
    <w:rsid w:val="001A7EFD"/>
    <w:rsid w:val="001B1868"/>
    <w:rsid w:val="001B2269"/>
    <w:rsid w:val="001B2BE8"/>
    <w:rsid w:val="001B3471"/>
    <w:rsid w:val="001B34F5"/>
    <w:rsid w:val="001B3605"/>
    <w:rsid w:val="001B3A48"/>
    <w:rsid w:val="001B3D6D"/>
    <w:rsid w:val="001B4173"/>
    <w:rsid w:val="001B445C"/>
    <w:rsid w:val="001B70B7"/>
    <w:rsid w:val="001C09AE"/>
    <w:rsid w:val="001C1813"/>
    <w:rsid w:val="001C1C32"/>
    <w:rsid w:val="001C39E7"/>
    <w:rsid w:val="001C523A"/>
    <w:rsid w:val="001C5732"/>
    <w:rsid w:val="001C5CDD"/>
    <w:rsid w:val="001C621D"/>
    <w:rsid w:val="001C6664"/>
    <w:rsid w:val="001C66EE"/>
    <w:rsid w:val="001C6EF9"/>
    <w:rsid w:val="001C7D03"/>
    <w:rsid w:val="001D0926"/>
    <w:rsid w:val="001D112D"/>
    <w:rsid w:val="001D1455"/>
    <w:rsid w:val="001D1463"/>
    <w:rsid w:val="001D2270"/>
    <w:rsid w:val="001D2882"/>
    <w:rsid w:val="001D358E"/>
    <w:rsid w:val="001D3BAB"/>
    <w:rsid w:val="001D4909"/>
    <w:rsid w:val="001D4C7B"/>
    <w:rsid w:val="001D61A8"/>
    <w:rsid w:val="001D7306"/>
    <w:rsid w:val="001D7408"/>
    <w:rsid w:val="001E0272"/>
    <w:rsid w:val="001E1201"/>
    <w:rsid w:val="001E1DE4"/>
    <w:rsid w:val="001E1ED7"/>
    <w:rsid w:val="001E3248"/>
    <w:rsid w:val="001E4349"/>
    <w:rsid w:val="001E6978"/>
    <w:rsid w:val="001E726B"/>
    <w:rsid w:val="001E7D40"/>
    <w:rsid w:val="001E7FAD"/>
    <w:rsid w:val="001F039A"/>
    <w:rsid w:val="001F0EEA"/>
    <w:rsid w:val="001F1F42"/>
    <w:rsid w:val="001F284D"/>
    <w:rsid w:val="001F290F"/>
    <w:rsid w:val="001F3857"/>
    <w:rsid w:val="001F4F34"/>
    <w:rsid w:val="001F5CE6"/>
    <w:rsid w:val="001F5DAE"/>
    <w:rsid w:val="001F6346"/>
    <w:rsid w:val="001F6B84"/>
    <w:rsid w:val="001F7280"/>
    <w:rsid w:val="00201049"/>
    <w:rsid w:val="00205BD4"/>
    <w:rsid w:val="0020605B"/>
    <w:rsid w:val="00207013"/>
    <w:rsid w:val="00207BEA"/>
    <w:rsid w:val="00207E27"/>
    <w:rsid w:val="0021081B"/>
    <w:rsid w:val="00212AC1"/>
    <w:rsid w:val="00213B4B"/>
    <w:rsid w:val="00213F4D"/>
    <w:rsid w:val="00214104"/>
    <w:rsid w:val="002148D9"/>
    <w:rsid w:val="00214DA7"/>
    <w:rsid w:val="002160CD"/>
    <w:rsid w:val="00221537"/>
    <w:rsid w:val="002219AD"/>
    <w:rsid w:val="00221CA3"/>
    <w:rsid w:val="00222A03"/>
    <w:rsid w:val="00223A2F"/>
    <w:rsid w:val="00223DB1"/>
    <w:rsid w:val="002269B2"/>
    <w:rsid w:val="0023110B"/>
    <w:rsid w:val="00231ACE"/>
    <w:rsid w:val="00233FAF"/>
    <w:rsid w:val="0023763F"/>
    <w:rsid w:val="00237C04"/>
    <w:rsid w:val="002419BE"/>
    <w:rsid w:val="002426B8"/>
    <w:rsid w:val="00242D85"/>
    <w:rsid w:val="00242F78"/>
    <w:rsid w:val="0024346C"/>
    <w:rsid w:val="0024364B"/>
    <w:rsid w:val="00243A5C"/>
    <w:rsid w:val="00244338"/>
    <w:rsid w:val="002451D3"/>
    <w:rsid w:val="002523F5"/>
    <w:rsid w:val="00252FAB"/>
    <w:rsid w:val="00253455"/>
    <w:rsid w:val="00253B18"/>
    <w:rsid w:val="00255D1B"/>
    <w:rsid w:val="00256947"/>
    <w:rsid w:val="0026049C"/>
    <w:rsid w:val="00260F30"/>
    <w:rsid w:val="002628AE"/>
    <w:rsid w:val="00262EB8"/>
    <w:rsid w:val="002638E7"/>
    <w:rsid w:val="00263934"/>
    <w:rsid w:val="00264062"/>
    <w:rsid w:val="00265F06"/>
    <w:rsid w:val="002708EE"/>
    <w:rsid w:val="00273852"/>
    <w:rsid w:val="0027456F"/>
    <w:rsid w:val="002745A6"/>
    <w:rsid w:val="0027529B"/>
    <w:rsid w:val="002755F8"/>
    <w:rsid w:val="002776D5"/>
    <w:rsid w:val="0027778F"/>
    <w:rsid w:val="002807E1"/>
    <w:rsid w:val="002810A1"/>
    <w:rsid w:val="00281A12"/>
    <w:rsid w:val="00282C4D"/>
    <w:rsid w:val="00282D64"/>
    <w:rsid w:val="00283813"/>
    <w:rsid w:val="00283D19"/>
    <w:rsid w:val="0028423A"/>
    <w:rsid w:val="00285057"/>
    <w:rsid w:val="002868A2"/>
    <w:rsid w:val="00287946"/>
    <w:rsid w:val="00287D6E"/>
    <w:rsid w:val="002905AF"/>
    <w:rsid w:val="00291BC7"/>
    <w:rsid w:val="002931D8"/>
    <w:rsid w:val="002942D7"/>
    <w:rsid w:val="00294E91"/>
    <w:rsid w:val="002953ED"/>
    <w:rsid w:val="002955D0"/>
    <w:rsid w:val="002959DE"/>
    <w:rsid w:val="00295C6D"/>
    <w:rsid w:val="0029677C"/>
    <w:rsid w:val="00296A35"/>
    <w:rsid w:val="00296F38"/>
    <w:rsid w:val="002975F5"/>
    <w:rsid w:val="002A103C"/>
    <w:rsid w:val="002A2EB6"/>
    <w:rsid w:val="002A427D"/>
    <w:rsid w:val="002A584A"/>
    <w:rsid w:val="002A6C53"/>
    <w:rsid w:val="002B0A47"/>
    <w:rsid w:val="002B0B30"/>
    <w:rsid w:val="002B0FD5"/>
    <w:rsid w:val="002B167E"/>
    <w:rsid w:val="002B24E0"/>
    <w:rsid w:val="002B357F"/>
    <w:rsid w:val="002B4DAE"/>
    <w:rsid w:val="002B507C"/>
    <w:rsid w:val="002B63AF"/>
    <w:rsid w:val="002B6707"/>
    <w:rsid w:val="002B6D07"/>
    <w:rsid w:val="002B703C"/>
    <w:rsid w:val="002C0005"/>
    <w:rsid w:val="002C0BA0"/>
    <w:rsid w:val="002C1BE7"/>
    <w:rsid w:val="002C2A00"/>
    <w:rsid w:val="002C2C45"/>
    <w:rsid w:val="002C413F"/>
    <w:rsid w:val="002C6711"/>
    <w:rsid w:val="002C7655"/>
    <w:rsid w:val="002C7B1F"/>
    <w:rsid w:val="002D0778"/>
    <w:rsid w:val="002D10C4"/>
    <w:rsid w:val="002D2B65"/>
    <w:rsid w:val="002D4E75"/>
    <w:rsid w:val="002D72A3"/>
    <w:rsid w:val="002E169B"/>
    <w:rsid w:val="002E179A"/>
    <w:rsid w:val="002E1F4A"/>
    <w:rsid w:val="002E3F78"/>
    <w:rsid w:val="002E744D"/>
    <w:rsid w:val="002E79E4"/>
    <w:rsid w:val="002F5F3F"/>
    <w:rsid w:val="002F61F6"/>
    <w:rsid w:val="002F6583"/>
    <w:rsid w:val="002F69F1"/>
    <w:rsid w:val="003002A3"/>
    <w:rsid w:val="00300E76"/>
    <w:rsid w:val="00301668"/>
    <w:rsid w:val="00302354"/>
    <w:rsid w:val="0030320C"/>
    <w:rsid w:val="003035EC"/>
    <w:rsid w:val="00303963"/>
    <w:rsid w:val="003042D6"/>
    <w:rsid w:val="003057B2"/>
    <w:rsid w:val="003069A8"/>
    <w:rsid w:val="00306A81"/>
    <w:rsid w:val="003079F2"/>
    <w:rsid w:val="00307FFA"/>
    <w:rsid w:val="00310FD6"/>
    <w:rsid w:val="00312D9C"/>
    <w:rsid w:val="003133E5"/>
    <w:rsid w:val="00315FFB"/>
    <w:rsid w:val="0031615A"/>
    <w:rsid w:val="0031715E"/>
    <w:rsid w:val="00317897"/>
    <w:rsid w:val="0032010E"/>
    <w:rsid w:val="003203C5"/>
    <w:rsid w:val="003225C8"/>
    <w:rsid w:val="00323A9C"/>
    <w:rsid w:val="00324FED"/>
    <w:rsid w:val="00325634"/>
    <w:rsid w:val="00326AAF"/>
    <w:rsid w:val="003274D4"/>
    <w:rsid w:val="00330674"/>
    <w:rsid w:val="00330BD8"/>
    <w:rsid w:val="00332499"/>
    <w:rsid w:val="003324AC"/>
    <w:rsid w:val="00332E27"/>
    <w:rsid w:val="00332FB0"/>
    <w:rsid w:val="003334F5"/>
    <w:rsid w:val="00333784"/>
    <w:rsid w:val="00334164"/>
    <w:rsid w:val="00334713"/>
    <w:rsid w:val="0033495C"/>
    <w:rsid w:val="003355D4"/>
    <w:rsid w:val="00335A87"/>
    <w:rsid w:val="00336356"/>
    <w:rsid w:val="003369D3"/>
    <w:rsid w:val="00336F33"/>
    <w:rsid w:val="00337295"/>
    <w:rsid w:val="00337406"/>
    <w:rsid w:val="003379B2"/>
    <w:rsid w:val="00341525"/>
    <w:rsid w:val="00342AFB"/>
    <w:rsid w:val="003436CE"/>
    <w:rsid w:val="00343EF8"/>
    <w:rsid w:val="003454D3"/>
    <w:rsid w:val="00347444"/>
    <w:rsid w:val="00347DE0"/>
    <w:rsid w:val="003500FC"/>
    <w:rsid w:val="00350155"/>
    <w:rsid w:val="0035041D"/>
    <w:rsid w:val="00350C95"/>
    <w:rsid w:val="00351006"/>
    <w:rsid w:val="00351129"/>
    <w:rsid w:val="003515A2"/>
    <w:rsid w:val="00351677"/>
    <w:rsid w:val="00351FDC"/>
    <w:rsid w:val="0035205D"/>
    <w:rsid w:val="003523CD"/>
    <w:rsid w:val="003524A5"/>
    <w:rsid w:val="00352534"/>
    <w:rsid w:val="00352843"/>
    <w:rsid w:val="003544DF"/>
    <w:rsid w:val="003552A9"/>
    <w:rsid w:val="003611B6"/>
    <w:rsid w:val="0036305D"/>
    <w:rsid w:val="003630B5"/>
    <w:rsid w:val="00363535"/>
    <w:rsid w:val="00363B74"/>
    <w:rsid w:val="00363E5A"/>
    <w:rsid w:val="00364651"/>
    <w:rsid w:val="00365F1A"/>
    <w:rsid w:val="00366487"/>
    <w:rsid w:val="00366ACA"/>
    <w:rsid w:val="00366B99"/>
    <w:rsid w:val="0036704E"/>
    <w:rsid w:val="00367CD9"/>
    <w:rsid w:val="00367EEB"/>
    <w:rsid w:val="003722A5"/>
    <w:rsid w:val="00372418"/>
    <w:rsid w:val="003730E4"/>
    <w:rsid w:val="00373D2E"/>
    <w:rsid w:val="00373E11"/>
    <w:rsid w:val="00375452"/>
    <w:rsid w:val="00376D11"/>
    <w:rsid w:val="003775E2"/>
    <w:rsid w:val="00380851"/>
    <w:rsid w:val="00380D1C"/>
    <w:rsid w:val="003819A1"/>
    <w:rsid w:val="003821AD"/>
    <w:rsid w:val="0038392F"/>
    <w:rsid w:val="00383B8F"/>
    <w:rsid w:val="003852F2"/>
    <w:rsid w:val="0038546F"/>
    <w:rsid w:val="00387164"/>
    <w:rsid w:val="00387531"/>
    <w:rsid w:val="0039079B"/>
    <w:rsid w:val="00391147"/>
    <w:rsid w:val="003918C7"/>
    <w:rsid w:val="00391BE7"/>
    <w:rsid w:val="003925E8"/>
    <w:rsid w:val="00392BAD"/>
    <w:rsid w:val="00392F14"/>
    <w:rsid w:val="00394326"/>
    <w:rsid w:val="00394327"/>
    <w:rsid w:val="003964A6"/>
    <w:rsid w:val="00396D8A"/>
    <w:rsid w:val="003A0C07"/>
    <w:rsid w:val="003A1186"/>
    <w:rsid w:val="003A15C5"/>
    <w:rsid w:val="003A2254"/>
    <w:rsid w:val="003A313D"/>
    <w:rsid w:val="003A544A"/>
    <w:rsid w:val="003B1174"/>
    <w:rsid w:val="003B3E68"/>
    <w:rsid w:val="003B411D"/>
    <w:rsid w:val="003C09E2"/>
    <w:rsid w:val="003C0CB5"/>
    <w:rsid w:val="003C16D3"/>
    <w:rsid w:val="003C2FC3"/>
    <w:rsid w:val="003C31A5"/>
    <w:rsid w:val="003C34F7"/>
    <w:rsid w:val="003C39CD"/>
    <w:rsid w:val="003C4517"/>
    <w:rsid w:val="003C4D41"/>
    <w:rsid w:val="003C4F70"/>
    <w:rsid w:val="003C52EE"/>
    <w:rsid w:val="003C62AE"/>
    <w:rsid w:val="003C74D3"/>
    <w:rsid w:val="003D0FCB"/>
    <w:rsid w:val="003D16BE"/>
    <w:rsid w:val="003D1794"/>
    <w:rsid w:val="003D3EB6"/>
    <w:rsid w:val="003D4F6E"/>
    <w:rsid w:val="003D536E"/>
    <w:rsid w:val="003D56E7"/>
    <w:rsid w:val="003D56EF"/>
    <w:rsid w:val="003D7859"/>
    <w:rsid w:val="003D7933"/>
    <w:rsid w:val="003E0292"/>
    <w:rsid w:val="003E0342"/>
    <w:rsid w:val="003E1AB7"/>
    <w:rsid w:val="003E286A"/>
    <w:rsid w:val="003E5CAC"/>
    <w:rsid w:val="003E6F42"/>
    <w:rsid w:val="003F1C50"/>
    <w:rsid w:val="003F2A7D"/>
    <w:rsid w:val="003F2B5E"/>
    <w:rsid w:val="003F393E"/>
    <w:rsid w:val="003F3B8F"/>
    <w:rsid w:val="003F4F9F"/>
    <w:rsid w:val="003F6FD2"/>
    <w:rsid w:val="00401697"/>
    <w:rsid w:val="00401736"/>
    <w:rsid w:val="00401B93"/>
    <w:rsid w:val="0040242A"/>
    <w:rsid w:val="00403AD2"/>
    <w:rsid w:val="00404A96"/>
    <w:rsid w:val="00404B98"/>
    <w:rsid w:val="00404E17"/>
    <w:rsid w:val="00405804"/>
    <w:rsid w:val="004065AC"/>
    <w:rsid w:val="00407BDE"/>
    <w:rsid w:val="0041147C"/>
    <w:rsid w:val="004118BC"/>
    <w:rsid w:val="00411D47"/>
    <w:rsid w:val="00411F74"/>
    <w:rsid w:val="00412097"/>
    <w:rsid w:val="00412671"/>
    <w:rsid w:val="00412E66"/>
    <w:rsid w:val="004131D5"/>
    <w:rsid w:val="004146B7"/>
    <w:rsid w:val="00415801"/>
    <w:rsid w:val="00415C71"/>
    <w:rsid w:val="00416C93"/>
    <w:rsid w:val="00416DB2"/>
    <w:rsid w:val="00417EC6"/>
    <w:rsid w:val="00420112"/>
    <w:rsid w:val="004209B2"/>
    <w:rsid w:val="00420CC0"/>
    <w:rsid w:val="00421810"/>
    <w:rsid w:val="00421E21"/>
    <w:rsid w:val="004221B5"/>
    <w:rsid w:val="00423E70"/>
    <w:rsid w:val="004254B4"/>
    <w:rsid w:val="00425AAB"/>
    <w:rsid w:val="00431700"/>
    <w:rsid w:val="00431C49"/>
    <w:rsid w:val="00431F3B"/>
    <w:rsid w:val="004325AE"/>
    <w:rsid w:val="00433863"/>
    <w:rsid w:val="004344E0"/>
    <w:rsid w:val="00435CFF"/>
    <w:rsid w:val="00435F20"/>
    <w:rsid w:val="00436A27"/>
    <w:rsid w:val="00440E47"/>
    <w:rsid w:val="00442FD6"/>
    <w:rsid w:val="00443181"/>
    <w:rsid w:val="00443D1A"/>
    <w:rsid w:val="004440CA"/>
    <w:rsid w:val="004444F8"/>
    <w:rsid w:val="00444B28"/>
    <w:rsid w:val="00444E0D"/>
    <w:rsid w:val="00445977"/>
    <w:rsid w:val="00445B05"/>
    <w:rsid w:val="00446FDA"/>
    <w:rsid w:val="0044787E"/>
    <w:rsid w:val="0045051D"/>
    <w:rsid w:val="00451EC6"/>
    <w:rsid w:val="00452344"/>
    <w:rsid w:val="004525DB"/>
    <w:rsid w:val="00452B02"/>
    <w:rsid w:val="00452FFB"/>
    <w:rsid w:val="004533B2"/>
    <w:rsid w:val="004536D6"/>
    <w:rsid w:val="00453CB4"/>
    <w:rsid w:val="00455308"/>
    <w:rsid w:val="004561B5"/>
    <w:rsid w:val="004567CB"/>
    <w:rsid w:val="00460349"/>
    <w:rsid w:val="00460595"/>
    <w:rsid w:val="00460EC1"/>
    <w:rsid w:val="004631C6"/>
    <w:rsid w:val="004632D3"/>
    <w:rsid w:val="004643AC"/>
    <w:rsid w:val="0047002B"/>
    <w:rsid w:val="00473F68"/>
    <w:rsid w:val="00474DCB"/>
    <w:rsid w:val="0047575F"/>
    <w:rsid w:val="00475ADB"/>
    <w:rsid w:val="004812C1"/>
    <w:rsid w:val="00482D7F"/>
    <w:rsid w:val="00486A56"/>
    <w:rsid w:val="00486E84"/>
    <w:rsid w:val="004914A2"/>
    <w:rsid w:val="00491731"/>
    <w:rsid w:val="00492BA3"/>
    <w:rsid w:val="0049320C"/>
    <w:rsid w:val="00493914"/>
    <w:rsid w:val="00493C21"/>
    <w:rsid w:val="00495501"/>
    <w:rsid w:val="0049596F"/>
    <w:rsid w:val="004A0842"/>
    <w:rsid w:val="004A10CD"/>
    <w:rsid w:val="004A1752"/>
    <w:rsid w:val="004A17B6"/>
    <w:rsid w:val="004A18A0"/>
    <w:rsid w:val="004A25F7"/>
    <w:rsid w:val="004A26F6"/>
    <w:rsid w:val="004A2BB2"/>
    <w:rsid w:val="004A48E7"/>
    <w:rsid w:val="004A5A06"/>
    <w:rsid w:val="004A7982"/>
    <w:rsid w:val="004A7BFA"/>
    <w:rsid w:val="004B068A"/>
    <w:rsid w:val="004B14C0"/>
    <w:rsid w:val="004B167C"/>
    <w:rsid w:val="004B22E4"/>
    <w:rsid w:val="004B2B3F"/>
    <w:rsid w:val="004B3102"/>
    <w:rsid w:val="004B59A7"/>
    <w:rsid w:val="004B59E7"/>
    <w:rsid w:val="004B62F9"/>
    <w:rsid w:val="004B6B46"/>
    <w:rsid w:val="004C177C"/>
    <w:rsid w:val="004C1AEA"/>
    <w:rsid w:val="004C230C"/>
    <w:rsid w:val="004C6121"/>
    <w:rsid w:val="004D1362"/>
    <w:rsid w:val="004D7810"/>
    <w:rsid w:val="004D7C62"/>
    <w:rsid w:val="004E02E1"/>
    <w:rsid w:val="004E2DA2"/>
    <w:rsid w:val="004E3B92"/>
    <w:rsid w:val="004E490B"/>
    <w:rsid w:val="004E4A80"/>
    <w:rsid w:val="004E5126"/>
    <w:rsid w:val="004E64C6"/>
    <w:rsid w:val="004E6F90"/>
    <w:rsid w:val="004E714A"/>
    <w:rsid w:val="004F319B"/>
    <w:rsid w:val="004F55C8"/>
    <w:rsid w:val="004F5F3D"/>
    <w:rsid w:val="004F70A8"/>
    <w:rsid w:val="0050004A"/>
    <w:rsid w:val="00501711"/>
    <w:rsid w:val="005030FA"/>
    <w:rsid w:val="005031E3"/>
    <w:rsid w:val="00504307"/>
    <w:rsid w:val="00505E0E"/>
    <w:rsid w:val="00507649"/>
    <w:rsid w:val="00507996"/>
    <w:rsid w:val="005100D9"/>
    <w:rsid w:val="0051023B"/>
    <w:rsid w:val="00510DA9"/>
    <w:rsid w:val="005113C1"/>
    <w:rsid w:val="00511BDA"/>
    <w:rsid w:val="00512248"/>
    <w:rsid w:val="0052072C"/>
    <w:rsid w:val="00520E9A"/>
    <w:rsid w:val="00521DF2"/>
    <w:rsid w:val="00522B3C"/>
    <w:rsid w:val="00522BAC"/>
    <w:rsid w:val="00522C5E"/>
    <w:rsid w:val="00524259"/>
    <w:rsid w:val="00524DEC"/>
    <w:rsid w:val="00525B79"/>
    <w:rsid w:val="00526C5B"/>
    <w:rsid w:val="00526FB0"/>
    <w:rsid w:val="0053075E"/>
    <w:rsid w:val="0053081D"/>
    <w:rsid w:val="00530B5E"/>
    <w:rsid w:val="00530E1E"/>
    <w:rsid w:val="005319D5"/>
    <w:rsid w:val="00531F0D"/>
    <w:rsid w:val="00533346"/>
    <w:rsid w:val="005338C8"/>
    <w:rsid w:val="00533A67"/>
    <w:rsid w:val="00533ACB"/>
    <w:rsid w:val="00533AE8"/>
    <w:rsid w:val="00533D41"/>
    <w:rsid w:val="00535337"/>
    <w:rsid w:val="005376FC"/>
    <w:rsid w:val="00540157"/>
    <w:rsid w:val="00540EE6"/>
    <w:rsid w:val="0054100E"/>
    <w:rsid w:val="00541878"/>
    <w:rsid w:val="00541910"/>
    <w:rsid w:val="005421F1"/>
    <w:rsid w:val="0054297F"/>
    <w:rsid w:val="00544188"/>
    <w:rsid w:val="00545B34"/>
    <w:rsid w:val="00547530"/>
    <w:rsid w:val="00555E7F"/>
    <w:rsid w:val="0055603B"/>
    <w:rsid w:val="0055671B"/>
    <w:rsid w:val="00557DD5"/>
    <w:rsid w:val="00561E81"/>
    <w:rsid w:val="005620F7"/>
    <w:rsid w:val="00562103"/>
    <w:rsid w:val="0056211F"/>
    <w:rsid w:val="0056315D"/>
    <w:rsid w:val="00563FDA"/>
    <w:rsid w:val="00566E5E"/>
    <w:rsid w:val="00567495"/>
    <w:rsid w:val="00570586"/>
    <w:rsid w:val="00570638"/>
    <w:rsid w:val="00570B5F"/>
    <w:rsid w:val="005710A6"/>
    <w:rsid w:val="00571141"/>
    <w:rsid w:val="00572042"/>
    <w:rsid w:val="00572624"/>
    <w:rsid w:val="00572CC3"/>
    <w:rsid w:val="005733BC"/>
    <w:rsid w:val="00573548"/>
    <w:rsid w:val="00574786"/>
    <w:rsid w:val="00575753"/>
    <w:rsid w:val="00575F42"/>
    <w:rsid w:val="005763E5"/>
    <w:rsid w:val="005771D5"/>
    <w:rsid w:val="00577D30"/>
    <w:rsid w:val="00580AEA"/>
    <w:rsid w:val="00580B66"/>
    <w:rsid w:val="0058106D"/>
    <w:rsid w:val="00581691"/>
    <w:rsid w:val="005819F5"/>
    <w:rsid w:val="0058275D"/>
    <w:rsid w:val="005838FB"/>
    <w:rsid w:val="00583D6C"/>
    <w:rsid w:val="0058495E"/>
    <w:rsid w:val="00584EFA"/>
    <w:rsid w:val="00590DEB"/>
    <w:rsid w:val="00592AD5"/>
    <w:rsid w:val="00593291"/>
    <w:rsid w:val="00593AB7"/>
    <w:rsid w:val="0059442E"/>
    <w:rsid w:val="005946BE"/>
    <w:rsid w:val="005A03F2"/>
    <w:rsid w:val="005A194F"/>
    <w:rsid w:val="005A2125"/>
    <w:rsid w:val="005A254E"/>
    <w:rsid w:val="005A2984"/>
    <w:rsid w:val="005A3357"/>
    <w:rsid w:val="005A3376"/>
    <w:rsid w:val="005A34F7"/>
    <w:rsid w:val="005A4A87"/>
    <w:rsid w:val="005A5691"/>
    <w:rsid w:val="005A6155"/>
    <w:rsid w:val="005B089B"/>
    <w:rsid w:val="005B1AE5"/>
    <w:rsid w:val="005B499F"/>
    <w:rsid w:val="005B513C"/>
    <w:rsid w:val="005B53E7"/>
    <w:rsid w:val="005B5CB0"/>
    <w:rsid w:val="005B6344"/>
    <w:rsid w:val="005B6359"/>
    <w:rsid w:val="005B70B3"/>
    <w:rsid w:val="005B73C7"/>
    <w:rsid w:val="005B73E4"/>
    <w:rsid w:val="005C0126"/>
    <w:rsid w:val="005C0791"/>
    <w:rsid w:val="005C267A"/>
    <w:rsid w:val="005C2E8D"/>
    <w:rsid w:val="005C2ED7"/>
    <w:rsid w:val="005C32A8"/>
    <w:rsid w:val="005C37DF"/>
    <w:rsid w:val="005C3911"/>
    <w:rsid w:val="005C3B97"/>
    <w:rsid w:val="005C4559"/>
    <w:rsid w:val="005C5E86"/>
    <w:rsid w:val="005C6566"/>
    <w:rsid w:val="005C73FA"/>
    <w:rsid w:val="005C7C44"/>
    <w:rsid w:val="005D00F4"/>
    <w:rsid w:val="005D1945"/>
    <w:rsid w:val="005D196A"/>
    <w:rsid w:val="005D1995"/>
    <w:rsid w:val="005D20CC"/>
    <w:rsid w:val="005D2491"/>
    <w:rsid w:val="005D2640"/>
    <w:rsid w:val="005D4205"/>
    <w:rsid w:val="005D456A"/>
    <w:rsid w:val="005D4A4E"/>
    <w:rsid w:val="005D5295"/>
    <w:rsid w:val="005E0200"/>
    <w:rsid w:val="005E044D"/>
    <w:rsid w:val="005E10AD"/>
    <w:rsid w:val="005E1982"/>
    <w:rsid w:val="005E3152"/>
    <w:rsid w:val="005E39A0"/>
    <w:rsid w:val="005E3D65"/>
    <w:rsid w:val="005E4043"/>
    <w:rsid w:val="005E42C3"/>
    <w:rsid w:val="005E472A"/>
    <w:rsid w:val="005E50F9"/>
    <w:rsid w:val="005E5873"/>
    <w:rsid w:val="005E7813"/>
    <w:rsid w:val="005F07D0"/>
    <w:rsid w:val="005F0BF6"/>
    <w:rsid w:val="005F120F"/>
    <w:rsid w:val="005F1475"/>
    <w:rsid w:val="005F6EEA"/>
    <w:rsid w:val="005F75D3"/>
    <w:rsid w:val="005F7DBB"/>
    <w:rsid w:val="00601DFA"/>
    <w:rsid w:val="0060239E"/>
    <w:rsid w:val="00602B4C"/>
    <w:rsid w:val="00603458"/>
    <w:rsid w:val="00603EDC"/>
    <w:rsid w:val="006057DA"/>
    <w:rsid w:val="006059C0"/>
    <w:rsid w:val="00605AC0"/>
    <w:rsid w:val="006062E9"/>
    <w:rsid w:val="00606769"/>
    <w:rsid w:val="006072A2"/>
    <w:rsid w:val="006103E7"/>
    <w:rsid w:val="006124D4"/>
    <w:rsid w:val="00613645"/>
    <w:rsid w:val="00613B13"/>
    <w:rsid w:val="00614428"/>
    <w:rsid w:val="00615A8F"/>
    <w:rsid w:val="00621EDD"/>
    <w:rsid w:val="00623238"/>
    <w:rsid w:val="006237BA"/>
    <w:rsid w:val="00623CCF"/>
    <w:rsid w:val="00625A96"/>
    <w:rsid w:val="00625F08"/>
    <w:rsid w:val="00625F3B"/>
    <w:rsid w:val="00627446"/>
    <w:rsid w:val="00630964"/>
    <w:rsid w:val="00631000"/>
    <w:rsid w:val="0063141E"/>
    <w:rsid w:val="00632BC0"/>
    <w:rsid w:val="00634B52"/>
    <w:rsid w:val="00637665"/>
    <w:rsid w:val="006400CD"/>
    <w:rsid w:val="00640E5D"/>
    <w:rsid w:val="00642E1B"/>
    <w:rsid w:val="00643127"/>
    <w:rsid w:val="00644976"/>
    <w:rsid w:val="00644FC9"/>
    <w:rsid w:val="00645098"/>
    <w:rsid w:val="00645529"/>
    <w:rsid w:val="00646BE5"/>
    <w:rsid w:val="006473E8"/>
    <w:rsid w:val="00647A53"/>
    <w:rsid w:val="00647BCA"/>
    <w:rsid w:val="00647E34"/>
    <w:rsid w:val="006506E8"/>
    <w:rsid w:val="0065114E"/>
    <w:rsid w:val="00651302"/>
    <w:rsid w:val="00651331"/>
    <w:rsid w:val="00651B7A"/>
    <w:rsid w:val="00652596"/>
    <w:rsid w:val="00652CC6"/>
    <w:rsid w:val="0065544D"/>
    <w:rsid w:val="0065574F"/>
    <w:rsid w:val="00655EA4"/>
    <w:rsid w:val="006564E0"/>
    <w:rsid w:val="00656503"/>
    <w:rsid w:val="006571FB"/>
    <w:rsid w:val="00660715"/>
    <w:rsid w:val="00661D63"/>
    <w:rsid w:val="00662B9A"/>
    <w:rsid w:val="00662D95"/>
    <w:rsid w:val="006641F0"/>
    <w:rsid w:val="00664354"/>
    <w:rsid w:val="006649B6"/>
    <w:rsid w:val="00664C10"/>
    <w:rsid w:val="00666E1C"/>
    <w:rsid w:val="00670158"/>
    <w:rsid w:val="006713E5"/>
    <w:rsid w:val="00674F3B"/>
    <w:rsid w:val="00677542"/>
    <w:rsid w:val="006809BC"/>
    <w:rsid w:val="0068146F"/>
    <w:rsid w:val="00681F2F"/>
    <w:rsid w:val="00682543"/>
    <w:rsid w:val="00682682"/>
    <w:rsid w:val="00682BFD"/>
    <w:rsid w:val="006836C4"/>
    <w:rsid w:val="00685366"/>
    <w:rsid w:val="00686F6F"/>
    <w:rsid w:val="0068702B"/>
    <w:rsid w:val="0069102A"/>
    <w:rsid w:val="006913AA"/>
    <w:rsid w:val="00691839"/>
    <w:rsid w:val="00692902"/>
    <w:rsid w:val="00692D35"/>
    <w:rsid w:val="0069415D"/>
    <w:rsid w:val="006964A5"/>
    <w:rsid w:val="00696848"/>
    <w:rsid w:val="00696A4A"/>
    <w:rsid w:val="00696FAD"/>
    <w:rsid w:val="006973DC"/>
    <w:rsid w:val="006974C1"/>
    <w:rsid w:val="006A0ED2"/>
    <w:rsid w:val="006A0F59"/>
    <w:rsid w:val="006A1D4B"/>
    <w:rsid w:val="006A1F9A"/>
    <w:rsid w:val="006A2509"/>
    <w:rsid w:val="006A2A83"/>
    <w:rsid w:val="006A3E83"/>
    <w:rsid w:val="006A4355"/>
    <w:rsid w:val="006A566E"/>
    <w:rsid w:val="006A5F49"/>
    <w:rsid w:val="006A69FA"/>
    <w:rsid w:val="006A6A19"/>
    <w:rsid w:val="006A6C4A"/>
    <w:rsid w:val="006A72F2"/>
    <w:rsid w:val="006B0B2B"/>
    <w:rsid w:val="006B0EAB"/>
    <w:rsid w:val="006B0F40"/>
    <w:rsid w:val="006B3042"/>
    <w:rsid w:val="006B4561"/>
    <w:rsid w:val="006B62E1"/>
    <w:rsid w:val="006B7B6F"/>
    <w:rsid w:val="006C173A"/>
    <w:rsid w:val="006C1D2A"/>
    <w:rsid w:val="006C1E1D"/>
    <w:rsid w:val="006C2238"/>
    <w:rsid w:val="006C3578"/>
    <w:rsid w:val="006C4239"/>
    <w:rsid w:val="006C6AB0"/>
    <w:rsid w:val="006C74C0"/>
    <w:rsid w:val="006D27B6"/>
    <w:rsid w:val="006D483D"/>
    <w:rsid w:val="006D55FD"/>
    <w:rsid w:val="006D58A0"/>
    <w:rsid w:val="006D5E1D"/>
    <w:rsid w:val="006D6EFC"/>
    <w:rsid w:val="006E0F12"/>
    <w:rsid w:val="006E1538"/>
    <w:rsid w:val="006E1DDA"/>
    <w:rsid w:val="006E32FA"/>
    <w:rsid w:val="006E3F10"/>
    <w:rsid w:val="006E4E7B"/>
    <w:rsid w:val="006E5127"/>
    <w:rsid w:val="006E5D1C"/>
    <w:rsid w:val="006E61E4"/>
    <w:rsid w:val="006E62A7"/>
    <w:rsid w:val="006F18E6"/>
    <w:rsid w:val="006F3124"/>
    <w:rsid w:val="006F3A52"/>
    <w:rsid w:val="006F47B5"/>
    <w:rsid w:val="006F68B6"/>
    <w:rsid w:val="006F71BC"/>
    <w:rsid w:val="007001E1"/>
    <w:rsid w:val="007004DC"/>
    <w:rsid w:val="00701C3E"/>
    <w:rsid w:val="007029B2"/>
    <w:rsid w:val="007029E7"/>
    <w:rsid w:val="00702DEC"/>
    <w:rsid w:val="007036C1"/>
    <w:rsid w:val="00705528"/>
    <w:rsid w:val="00705814"/>
    <w:rsid w:val="007059A3"/>
    <w:rsid w:val="007060BB"/>
    <w:rsid w:val="007076B8"/>
    <w:rsid w:val="00707788"/>
    <w:rsid w:val="00707B1C"/>
    <w:rsid w:val="0071027D"/>
    <w:rsid w:val="00711686"/>
    <w:rsid w:val="00712540"/>
    <w:rsid w:val="00712A90"/>
    <w:rsid w:val="00713D57"/>
    <w:rsid w:val="0071523B"/>
    <w:rsid w:val="0071631B"/>
    <w:rsid w:val="0071785E"/>
    <w:rsid w:val="00720DEB"/>
    <w:rsid w:val="00722524"/>
    <w:rsid w:val="007247F6"/>
    <w:rsid w:val="00724BE8"/>
    <w:rsid w:val="00724F88"/>
    <w:rsid w:val="00727468"/>
    <w:rsid w:val="00727857"/>
    <w:rsid w:val="00730367"/>
    <w:rsid w:val="00730945"/>
    <w:rsid w:val="00731D6F"/>
    <w:rsid w:val="007321AA"/>
    <w:rsid w:val="007329C2"/>
    <w:rsid w:val="00732B12"/>
    <w:rsid w:val="007336AF"/>
    <w:rsid w:val="00734004"/>
    <w:rsid w:val="0073456D"/>
    <w:rsid w:val="00734E26"/>
    <w:rsid w:val="0073778B"/>
    <w:rsid w:val="0074017E"/>
    <w:rsid w:val="0074339D"/>
    <w:rsid w:val="0074349F"/>
    <w:rsid w:val="00743936"/>
    <w:rsid w:val="00743AA3"/>
    <w:rsid w:val="00745673"/>
    <w:rsid w:val="007462AB"/>
    <w:rsid w:val="00746A11"/>
    <w:rsid w:val="00747163"/>
    <w:rsid w:val="00747BEF"/>
    <w:rsid w:val="00754414"/>
    <w:rsid w:val="007548B4"/>
    <w:rsid w:val="00754DF7"/>
    <w:rsid w:val="00755545"/>
    <w:rsid w:val="0075564F"/>
    <w:rsid w:val="007556E5"/>
    <w:rsid w:val="0075672B"/>
    <w:rsid w:val="00757086"/>
    <w:rsid w:val="00757550"/>
    <w:rsid w:val="0076045C"/>
    <w:rsid w:val="00761CC4"/>
    <w:rsid w:val="00761E83"/>
    <w:rsid w:val="007621C4"/>
    <w:rsid w:val="00762EDE"/>
    <w:rsid w:val="0076323D"/>
    <w:rsid w:val="00765587"/>
    <w:rsid w:val="00767869"/>
    <w:rsid w:val="00767A46"/>
    <w:rsid w:val="00770291"/>
    <w:rsid w:val="00773495"/>
    <w:rsid w:val="00774831"/>
    <w:rsid w:val="00775853"/>
    <w:rsid w:val="007758AC"/>
    <w:rsid w:val="00777DAB"/>
    <w:rsid w:val="00777E89"/>
    <w:rsid w:val="00780FB3"/>
    <w:rsid w:val="007831E8"/>
    <w:rsid w:val="00783C61"/>
    <w:rsid w:val="00783DC6"/>
    <w:rsid w:val="007846D9"/>
    <w:rsid w:val="007875BB"/>
    <w:rsid w:val="00790861"/>
    <w:rsid w:val="00791417"/>
    <w:rsid w:val="00791FDE"/>
    <w:rsid w:val="00793540"/>
    <w:rsid w:val="0079478A"/>
    <w:rsid w:val="00795B7A"/>
    <w:rsid w:val="00796A6E"/>
    <w:rsid w:val="007A0636"/>
    <w:rsid w:val="007A10A2"/>
    <w:rsid w:val="007A1EBD"/>
    <w:rsid w:val="007A24FD"/>
    <w:rsid w:val="007A25C0"/>
    <w:rsid w:val="007A285A"/>
    <w:rsid w:val="007A2CF2"/>
    <w:rsid w:val="007A390B"/>
    <w:rsid w:val="007A3950"/>
    <w:rsid w:val="007A5AB9"/>
    <w:rsid w:val="007A5E44"/>
    <w:rsid w:val="007B0A44"/>
    <w:rsid w:val="007B136C"/>
    <w:rsid w:val="007B18ED"/>
    <w:rsid w:val="007B2371"/>
    <w:rsid w:val="007B37D4"/>
    <w:rsid w:val="007B3FED"/>
    <w:rsid w:val="007B54AE"/>
    <w:rsid w:val="007B5DAD"/>
    <w:rsid w:val="007B5E68"/>
    <w:rsid w:val="007B60D2"/>
    <w:rsid w:val="007B7C0E"/>
    <w:rsid w:val="007C0951"/>
    <w:rsid w:val="007C3C57"/>
    <w:rsid w:val="007C5737"/>
    <w:rsid w:val="007C601C"/>
    <w:rsid w:val="007C7976"/>
    <w:rsid w:val="007D19F4"/>
    <w:rsid w:val="007D3C07"/>
    <w:rsid w:val="007D4745"/>
    <w:rsid w:val="007D50C7"/>
    <w:rsid w:val="007D5E1F"/>
    <w:rsid w:val="007D727D"/>
    <w:rsid w:val="007E0306"/>
    <w:rsid w:val="007E1422"/>
    <w:rsid w:val="007E17F4"/>
    <w:rsid w:val="007E2D15"/>
    <w:rsid w:val="007E437C"/>
    <w:rsid w:val="007E4725"/>
    <w:rsid w:val="007E62E5"/>
    <w:rsid w:val="007E6A15"/>
    <w:rsid w:val="007E7C32"/>
    <w:rsid w:val="007F0D5B"/>
    <w:rsid w:val="007F0FB4"/>
    <w:rsid w:val="007F1336"/>
    <w:rsid w:val="007F1FDC"/>
    <w:rsid w:val="007F498D"/>
    <w:rsid w:val="007F4A39"/>
    <w:rsid w:val="007F7295"/>
    <w:rsid w:val="007F72DB"/>
    <w:rsid w:val="00800C42"/>
    <w:rsid w:val="008030B5"/>
    <w:rsid w:val="00803F62"/>
    <w:rsid w:val="008044A6"/>
    <w:rsid w:val="0080467D"/>
    <w:rsid w:val="008048BB"/>
    <w:rsid w:val="00804E6A"/>
    <w:rsid w:val="008073D4"/>
    <w:rsid w:val="00811582"/>
    <w:rsid w:val="008117DB"/>
    <w:rsid w:val="00811960"/>
    <w:rsid w:val="00811E2A"/>
    <w:rsid w:val="00811E66"/>
    <w:rsid w:val="00812AEB"/>
    <w:rsid w:val="00812E0A"/>
    <w:rsid w:val="00812ECC"/>
    <w:rsid w:val="008162BE"/>
    <w:rsid w:val="00816CB2"/>
    <w:rsid w:val="00817E7D"/>
    <w:rsid w:val="00822D40"/>
    <w:rsid w:val="0082375B"/>
    <w:rsid w:val="00826916"/>
    <w:rsid w:val="00827301"/>
    <w:rsid w:val="008274A1"/>
    <w:rsid w:val="00827ACD"/>
    <w:rsid w:val="00827B68"/>
    <w:rsid w:val="00831616"/>
    <w:rsid w:val="00835D9F"/>
    <w:rsid w:val="00836D32"/>
    <w:rsid w:val="008373BD"/>
    <w:rsid w:val="00837CEB"/>
    <w:rsid w:val="008421F6"/>
    <w:rsid w:val="00842715"/>
    <w:rsid w:val="008435FD"/>
    <w:rsid w:val="00843FE4"/>
    <w:rsid w:val="00845555"/>
    <w:rsid w:val="00847165"/>
    <w:rsid w:val="0084729F"/>
    <w:rsid w:val="008472FF"/>
    <w:rsid w:val="00850758"/>
    <w:rsid w:val="00850F7E"/>
    <w:rsid w:val="00852240"/>
    <w:rsid w:val="0085272A"/>
    <w:rsid w:val="00854E5C"/>
    <w:rsid w:val="00854FDC"/>
    <w:rsid w:val="00855B15"/>
    <w:rsid w:val="00856E7C"/>
    <w:rsid w:val="00860093"/>
    <w:rsid w:val="00860408"/>
    <w:rsid w:val="00860DD1"/>
    <w:rsid w:val="00861734"/>
    <w:rsid w:val="00861ECB"/>
    <w:rsid w:val="0086263E"/>
    <w:rsid w:val="0086286B"/>
    <w:rsid w:val="00863270"/>
    <w:rsid w:val="0086420F"/>
    <w:rsid w:val="008647FF"/>
    <w:rsid w:val="00865C8C"/>
    <w:rsid w:val="00866B42"/>
    <w:rsid w:val="0086724F"/>
    <w:rsid w:val="00871C17"/>
    <w:rsid w:val="00874413"/>
    <w:rsid w:val="00874B55"/>
    <w:rsid w:val="00875BD7"/>
    <w:rsid w:val="00877413"/>
    <w:rsid w:val="00882F60"/>
    <w:rsid w:val="0088413B"/>
    <w:rsid w:val="00885180"/>
    <w:rsid w:val="00885415"/>
    <w:rsid w:val="008854D7"/>
    <w:rsid w:val="00887012"/>
    <w:rsid w:val="00890418"/>
    <w:rsid w:val="00890B58"/>
    <w:rsid w:val="00891379"/>
    <w:rsid w:val="008916C2"/>
    <w:rsid w:val="00893E44"/>
    <w:rsid w:val="00894EE6"/>
    <w:rsid w:val="008964B1"/>
    <w:rsid w:val="00896550"/>
    <w:rsid w:val="008A0425"/>
    <w:rsid w:val="008A0438"/>
    <w:rsid w:val="008A04F7"/>
    <w:rsid w:val="008A1854"/>
    <w:rsid w:val="008A2C23"/>
    <w:rsid w:val="008A359F"/>
    <w:rsid w:val="008A3BF1"/>
    <w:rsid w:val="008A3E3E"/>
    <w:rsid w:val="008A44A9"/>
    <w:rsid w:val="008A54F1"/>
    <w:rsid w:val="008A7CA9"/>
    <w:rsid w:val="008B67DB"/>
    <w:rsid w:val="008B71CD"/>
    <w:rsid w:val="008B793B"/>
    <w:rsid w:val="008B7FBF"/>
    <w:rsid w:val="008C0010"/>
    <w:rsid w:val="008C039F"/>
    <w:rsid w:val="008C0496"/>
    <w:rsid w:val="008C0509"/>
    <w:rsid w:val="008C0B9C"/>
    <w:rsid w:val="008C1048"/>
    <w:rsid w:val="008C1B4A"/>
    <w:rsid w:val="008C1ED3"/>
    <w:rsid w:val="008C2126"/>
    <w:rsid w:val="008C34CD"/>
    <w:rsid w:val="008C42F5"/>
    <w:rsid w:val="008C51ED"/>
    <w:rsid w:val="008C5B93"/>
    <w:rsid w:val="008C5D55"/>
    <w:rsid w:val="008C740B"/>
    <w:rsid w:val="008C74B8"/>
    <w:rsid w:val="008C74BF"/>
    <w:rsid w:val="008D04BB"/>
    <w:rsid w:val="008D0D65"/>
    <w:rsid w:val="008D35E7"/>
    <w:rsid w:val="008D3C16"/>
    <w:rsid w:val="008D4963"/>
    <w:rsid w:val="008D4B49"/>
    <w:rsid w:val="008D502E"/>
    <w:rsid w:val="008D59B4"/>
    <w:rsid w:val="008D5EDF"/>
    <w:rsid w:val="008D78F3"/>
    <w:rsid w:val="008E0403"/>
    <w:rsid w:val="008E0516"/>
    <w:rsid w:val="008E2A0A"/>
    <w:rsid w:val="008E35FA"/>
    <w:rsid w:val="008E4A0B"/>
    <w:rsid w:val="008E523D"/>
    <w:rsid w:val="008E6F24"/>
    <w:rsid w:val="008E72A7"/>
    <w:rsid w:val="008E740F"/>
    <w:rsid w:val="008F0517"/>
    <w:rsid w:val="008F0ECE"/>
    <w:rsid w:val="008F1A58"/>
    <w:rsid w:val="008F2367"/>
    <w:rsid w:val="008F2E0B"/>
    <w:rsid w:val="008F476D"/>
    <w:rsid w:val="008F51BF"/>
    <w:rsid w:val="008F61AB"/>
    <w:rsid w:val="008F650E"/>
    <w:rsid w:val="008F7DEA"/>
    <w:rsid w:val="0090064D"/>
    <w:rsid w:val="00900F4C"/>
    <w:rsid w:val="009016D9"/>
    <w:rsid w:val="00901E06"/>
    <w:rsid w:val="0090281F"/>
    <w:rsid w:val="009028C2"/>
    <w:rsid w:val="009039A2"/>
    <w:rsid w:val="00903B0B"/>
    <w:rsid w:val="00904042"/>
    <w:rsid w:val="00904B39"/>
    <w:rsid w:val="00904D92"/>
    <w:rsid w:val="00905456"/>
    <w:rsid w:val="00905698"/>
    <w:rsid w:val="00905EF9"/>
    <w:rsid w:val="00907F97"/>
    <w:rsid w:val="009110B5"/>
    <w:rsid w:val="009111EE"/>
    <w:rsid w:val="009132B7"/>
    <w:rsid w:val="00917279"/>
    <w:rsid w:val="0091727B"/>
    <w:rsid w:val="009227AE"/>
    <w:rsid w:val="00923106"/>
    <w:rsid w:val="0092381D"/>
    <w:rsid w:val="00924F98"/>
    <w:rsid w:val="009302E7"/>
    <w:rsid w:val="00931B0E"/>
    <w:rsid w:val="009334C7"/>
    <w:rsid w:val="009346B7"/>
    <w:rsid w:val="009347A4"/>
    <w:rsid w:val="00934A57"/>
    <w:rsid w:val="00935165"/>
    <w:rsid w:val="0093588E"/>
    <w:rsid w:val="00935CFE"/>
    <w:rsid w:val="00936EE3"/>
    <w:rsid w:val="00936F41"/>
    <w:rsid w:val="00937CA6"/>
    <w:rsid w:val="009417F1"/>
    <w:rsid w:val="009434CA"/>
    <w:rsid w:val="00943B38"/>
    <w:rsid w:val="0094626D"/>
    <w:rsid w:val="00946336"/>
    <w:rsid w:val="009501F1"/>
    <w:rsid w:val="0095057C"/>
    <w:rsid w:val="00950603"/>
    <w:rsid w:val="00953461"/>
    <w:rsid w:val="00953889"/>
    <w:rsid w:val="00953C0F"/>
    <w:rsid w:val="00954D3E"/>
    <w:rsid w:val="00954EFE"/>
    <w:rsid w:val="00955BB3"/>
    <w:rsid w:val="00955EC8"/>
    <w:rsid w:val="0095714F"/>
    <w:rsid w:val="00957324"/>
    <w:rsid w:val="00957ABF"/>
    <w:rsid w:val="00961D73"/>
    <w:rsid w:val="00962380"/>
    <w:rsid w:val="0096642A"/>
    <w:rsid w:val="00966439"/>
    <w:rsid w:val="00966847"/>
    <w:rsid w:val="00966D6D"/>
    <w:rsid w:val="009700E2"/>
    <w:rsid w:val="009707CC"/>
    <w:rsid w:val="0097216B"/>
    <w:rsid w:val="009726B0"/>
    <w:rsid w:val="0097293C"/>
    <w:rsid w:val="0097314F"/>
    <w:rsid w:val="009732DD"/>
    <w:rsid w:val="0097474B"/>
    <w:rsid w:val="0097480B"/>
    <w:rsid w:val="0097676E"/>
    <w:rsid w:val="00977143"/>
    <w:rsid w:val="0098154D"/>
    <w:rsid w:val="00981754"/>
    <w:rsid w:val="00981FAE"/>
    <w:rsid w:val="00982903"/>
    <w:rsid w:val="00982A31"/>
    <w:rsid w:val="009832A4"/>
    <w:rsid w:val="009837E4"/>
    <w:rsid w:val="00984AF1"/>
    <w:rsid w:val="00985943"/>
    <w:rsid w:val="009868D3"/>
    <w:rsid w:val="00986BB8"/>
    <w:rsid w:val="00986C6F"/>
    <w:rsid w:val="0098707B"/>
    <w:rsid w:val="009876BF"/>
    <w:rsid w:val="00987E07"/>
    <w:rsid w:val="009916F7"/>
    <w:rsid w:val="00991C65"/>
    <w:rsid w:val="009934EC"/>
    <w:rsid w:val="009935A5"/>
    <w:rsid w:val="00993B97"/>
    <w:rsid w:val="00993BF9"/>
    <w:rsid w:val="00993CC7"/>
    <w:rsid w:val="00995471"/>
    <w:rsid w:val="0099557E"/>
    <w:rsid w:val="00995FB4"/>
    <w:rsid w:val="00996758"/>
    <w:rsid w:val="00997568"/>
    <w:rsid w:val="00997F86"/>
    <w:rsid w:val="009A05F7"/>
    <w:rsid w:val="009A27FA"/>
    <w:rsid w:val="009A285A"/>
    <w:rsid w:val="009A4783"/>
    <w:rsid w:val="009A4A6B"/>
    <w:rsid w:val="009A4FDD"/>
    <w:rsid w:val="009A6675"/>
    <w:rsid w:val="009A67A3"/>
    <w:rsid w:val="009B06CE"/>
    <w:rsid w:val="009B082C"/>
    <w:rsid w:val="009B2DB1"/>
    <w:rsid w:val="009B3671"/>
    <w:rsid w:val="009B538B"/>
    <w:rsid w:val="009B5B81"/>
    <w:rsid w:val="009B67C9"/>
    <w:rsid w:val="009B6D25"/>
    <w:rsid w:val="009B7A06"/>
    <w:rsid w:val="009B7AF6"/>
    <w:rsid w:val="009C1F90"/>
    <w:rsid w:val="009C4F47"/>
    <w:rsid w:val="009C7559"/>
    <w:rsid w:val="009D2F59"/>
    <w:rsid w:val="009D2F66"/>
    <w:rsid w:val="009D32A7"/>
    <w:rsid w:val="009D32C4"/>
    <w:rsid w:val="009E00FE"/>
    <w:rsid w:val="009E109E"/>
    <w:rsid w:val="009E1456"/>
    <w:rsid w:val="009E2FC0"/>
    <w:rsid w:val="009E3262"/>
    <w:rsid w:val="009E34CA"/>
    <w:rsid w:val="009E434A"/>
    <w:rsid w:val="009E4888"/>
    <w:rsid w:val="009F03D0"/>
    <w:rsid w:val="009F0C8A"/>
    <w:rsid w:val="009F1CFA"/>
    <w:rsid w:val="009F3A95"/>
    <w:rsid w:val="009F4D59"/>
    <w:rsid w:val="009F5AE2"/>
    <w:rsid w:val="009F6A68"/>
    <w:rsid w:val="009F7C80"/>
    <w:rsid w:val="00A00DF0"/>
    <w:rsid w:val="00A02157"/>
    <w:rsid w:val="00A02B86"/>
    <w:rsid w:val="00A03A4C"/>
    <w:rsid w:val="00A05BEF"/>
    <w:rsid w:val="00A064F8"/>
    <w:rsid w:val="00A0706B"/>
    <w:rsid w:val="00A104B5"/>
    <w:rsid w:val="00A10699"/>
    <w:rsid w:val="00A109DD"/>
    <w:rsid w:val="00A112B0"/>
    <w:rsid w:val="00A13610"/>
    <w:rsid w:val="00A160DD"/>
    <w:rsid w:val="00A162E2"/>
    <w:rsid w:val="00A1747C"/>
    <w:rsid w:val="00A2062A"/>
    <w:rsid w:val="00A209D6"/>
    <w:rsid w:val="00A2148D"/>
    <w:rsid w:val="00A21F24"/>
    <w:rsid w:val="00A225E8"/>
    <w:rsid w:val="00A23952"/>
    <w:rsid w:val="00A23EC6"/>
    <w:rsid w:val="00A25848"/>
    <w:rsid w:val="00A2596E"/>
    <w:rsid w:val="00A2680B"/>
    <w:rsid w:val="00A27992"/>
    <w:rsid w:val="00A305BF"/>
    <w:rsid w:val="00A30E81"/>
    <w:rsid w:val="00A31E07"/>
    <w:rsid w:val="00A33676"/>
    <w:rsid w:val="00A3760F"/>
    <w:rsid w:val="00A37945"/>
    <w:rsid w:val="00A40B4B"/>
    <w:rsid w:val="00A40E39"/>
    <w:rsid w:val="00A4263B"/>
    <w:rsid w:val="00A4282E"/>
    <w:rsid w:val="00A42DD2"/>
    <w:rsid w:val="00A43086"/>
    <w:rsid w:val="00A43F28"/>
    <w:rsid w:val="00A44268"/>
    <w:rsid w:val="00A443AF"/>
    <w:rsid w:val="00A45617"/>
    <w:rsid w:val="00A45629"/>
    <w:rsid w:val="00A46ED1"/>
    <w:rsid w:val="00A46F69"/>
    <w:rsid w:val="00A4762B"/>
    <w:rsid w:val="00A505E4"/>
    <w:rsid w:val="00A50846"/>
    <w:rsid w:val="00A52DC8"/>
    <w:rsid w:val="00A5305F"/>
    <w:rsid w:val="00A53C3C"/>
    <w:rsid w:val="00A54424"/>
    <w:rsid w:val="00A55D77"/>
    <w:rsid w:val="00A561C8"/>
    <w:rsid w:val="00A606D4"/>
    <w:rsid w:val="00A60DC9"/>
    <w:rsid w:val="00A6211C"/>
    <w:rsid w:val="00A626DE"/>
    <w:rsid w:val="00A63745"/>
    <w:rsid w:val="00A6479E"/>
    <w:rsid w:val="00A65B2D"/>
    <w:rsid w:val="00A720B9"/>
    <w:rsid w:val="00A72230"/>
    <w:rsid w:val="00A72B76"/>
    <w:rsid w:val="00A75390"/>
    <w:rsid w:val="00A75CA3"/>
    <w:rsid w:val="00A7620E"/>
    <w:rsid w:val="00A76A47"/>
    <w:rsid w:val="00A76CE9"/>
    <w:rsid w:val="00A7734D"/>
    <w:rsid w:val="00A8012B"/>
    <w:rsid w:val="00A81B4B"/>
    <w:rsid w:val="00A82207"/>
    <w:rsid w:val="00A82ADB"/>
    <w:rsid w:val="00A832AF"/>
    <w:rsid w:val="00A834D1"/>
    <w:rsid w:val="00A83C2E"/>
    <w:rsid w:val="00A83C34"/>
    <w:rsid w:val="00A844CF"/>
    <w:rsid w:val="00A844E5"/>
    <w:rsid w:val="00A8468E"/>
    <w:rsid w:val="00A85215"/>
    <w:rsid w:val="00A87547"/>
    <w:rsid w:val="00A90471"/>
    <w:rsid w:val="00A91BD3"/>
    <w:rsid w:val="00A91D17"/>
    <w:rsid w:val="00A92959"/>
    <w:rsid w:val="00A93934"/>
    <w:rsid w:val="00A93BE8"/>
    <w:rsid w:val="00A941F9"/>
    <w:rsid w:val="00A94F9B"/>
    <w:rsid w:val="00A96B9B"/>
    <w:rsid w:val="00AA02DF"/>
    <w:rsid w:val="00AA06A3"/>
    <w:rsid w:val="00AA1E9A"/>
    <w:rsid w:val="00AA295E"/>
    <w:rsid w:val="00AA2C43"/>
    <w:rsid w:val="00AA34E6"/>
    <w:rsid w:val="00AA496A"/>
    <w:rsid w:val="00AA4AA2"/>
    <w:rsid w:val="00AA4FA4"/>
    <w:rsid w:val="00AA5754"/>
    <w:rsid w:val="00AA672C"/>
    <w:rsid w:val="00AA6B6C"/>
    <w:rsid w:val="00AA7150"/>
    <w:rsid w:val="00AA73D9"/>
    <w:rsid w:val="00AA7CD4"/>
    <w:rsid w:val="00AB13DB"/>
    <w:rsid w:val="00AB14F0"/>
    <w:rsid w:val="00AB3025"/>
    <w:rsid w:val="00AB45BD"/>
    <w:rsid w:val="00AB4FAD"/>
    <w:rsid w:val="00AB5151"/>
    <w:rsid w:val="00AB5266"/>
    <w:rsid w:val="00AB6795"/>
    <w:rsid w:val="00AC0000"/>
    <w:rsid w:val="00AC012B"/>
    <w:rsid w:val="00AC048F"/>
    <w:rsid w:val="00AC1A41"/>
    <w:rsid w:val="00AC3A40"/>
    <w:rsid w:val="00AC3FAB"/>
    <w:rsid w:val="00AC57B9"/>
    <w:rsid w:val="00AC65CD"/>
    <w:rsid w:val="00AC6E9C"/>
    <w:rsid w:val="00AD25C4"/>
    <w:rsid w:val="00AD3C37"/>
    <w:rsid w:val="00AD3D25"/>
    <w:rsid w:val="00AD4D93"/>
    <w:rsid w:val="00AD4E42"/>
    <w:rsid w:val="00AD5D53"/>
    <w:rsid w:val="00AD6886"/>
    <w:rsid w:val="00AD7449"/>
    <w:rsid w:val="00AE0748"/>
    <w:rsid w:val="00AE0C45"/>
    <w:rsid w:val="00AE0ECC"/>
    <w:rsid w:val="00AE242A"/>
    <w:rsid w:val="00AE271C"/>
    <w:rsid w:val="00AE436A"/>
    <w:rsid w:val="00AE4529"/>
    <w:rsid w:val="00AE4DB5"/>
    <w:rsid w:val="00AE695F"/>
    <w:rsid w:val="00AF12DE"/>
    <w:rsid w:val="00AF2CA8"/>
    <w:rsid w:val="00AF3991"/>
    <w:rsid w:val="00AF530D"/>
    <w:rsid w:val="00AF540B"/>
    <w:rsid w:val="00AF58EC"/>
    <w:rsid w:val="00AF5990"/>
    <w:rsid w:val="00AF7F89"/>
    <w:rsid w:val="00B002E2"/>
    <w:rsid w:val="00B00418"/>
    <w:rsid w:val="00B00714"/>
    <w:rsid w:val="00B01EF3"/>
    <w:rsid w:val="00B021BD"/>
    <w:rsid w:val="00B02ED2"/>
    <w:rsid w:val="00B03FD3"/>
    <w:rsid w:val="00B041FA"/>
    <w:rsid w:val="00B04261"/>
    <w:rsid w:val="00B042CB"/>
    <w:rsid w:val="00B049FB"/>
    <w:rsid w:val="00B04E90"/>
    <w:rsid w:val="00B05320"/>
    <w:rsid w:val="00B05A94"/>
    <w:rsid w:val="00B06822"/>
    <w:rsid w:val="00B0735A"/>
    <w:rsid w:val="00B07A94"/>
    <w:rsid w:val="00B13FAA"/>
    <w:rsid w:val="00B14F78"/>
    <w:rsid w:val="00B16318"/>
    <w:rsid w:val="00B176B8"/>
    <w:rsid w:val="00B20B14"/>
    <w:rsid w:val="00B2157E"/>
    <w:rsid w:val="00B22660"/>
    <w:rsid w:val="00B228AE"/>
    <w:rsid w:val="00B241F8"/>
    <w:rsid w:val="00B248A9"/>
    <w:rsid w:val="00B26269"/>
    <w:rsid w:val="00B26279"/>
    <w:rsid w:val="00B27019"/>
    <w:rsid w:val="00B30C16"/>
    <w:rsid w:val="00B30EA8"/>
    <w:rsid w:val="00B312A3"/>
    <w:rsid w:val="00B31804"/>
    <w:rsid w:val="00B31B39"/>
    <w:rsid w:val="00B31ED0"/>
    <w:rsid w:val="00B32296"/>
    <w:rsid w:val="00B33EC8"/>
    <w:rsid w:val="00B3452E"/>
    <w:rsid w:val="00B356BD"/>
    <w:rsid w:val="00B357D9"/>
    <w:rsid w:val="00B35B65"/>
    <w:rsid w:val="00B3657E"/>
    <w:rsid w:val="00B366E8"/>
    <w:rsid w:val="00B3757E"/>
    <w:rsid w:val="00B40AC7"/>
    <w:rsid w:val="00B431DE"/>
    <w:rsid w:val="00B44256"/>
    <w:rsid w:val="00B45CDD"/>
    <w:rsid w:val="00B46063"/>
    <w:rsid w:val="00B46497"/>
    <w:rsid w:val="00B46B9A"/>
    <w:rsid w:val="00B46BBE"/>
    <w:rsid w:val="00B501FB"/>
    <w:rsid w:val="00B508AA"/>
    <w:rsid w:val="00B52A33"/>
    <w:rsid w:val="00B52E35"/>
    <w:rsid w:val="00B5436F"/>
    <w:rsid w:val="00B549F3"/>
    <w:rsid w:val="00B55051"/>
    <w:rsid w:val="00B5508A"/>
    <w:rsid w:val="00B55AA4"/>
    <w:rsid w:val="00B55F63"/>
    <w:rsid w:val="00B56572"/>
    <w:rsid w:val="00B571A4"/>
    <w:rsid w:val="00B60582"/>
    <w:rsid w:val="00B6083C"/>
    <w:rsid w:val="00B60F28"/>
    <w:rsid w:val="00B612D8"/>
    <w:rsid w:val="00B613A2"/>
    <w:rsid w:val="00B613F8"/>
    <w:rsid w:val="00B631A1"/>
    <w:rsid w:val="00B63DE1"/>
    <w:rsid w:val="00B657B3"/>
    <w:rsid w:val="00B66F67"/>
    <w:rsid w:val="00B67566"/>
    <w:rsid w:val="00B71540"/>
    <w:rsid w:val="00B720DE"/>
    <w:rsid w:val="00B72A96"/>
    <w:rsid w:val="00B72B24"/>
    <w:rsid w:val="00B72C6E"/>
    <w:rsid w:val="00B72D88"/>
    <w:rsid w:val="00B72D9A"/>
    <w:rsid w:val="00B734D8"/>
    <w:rsid w:val="00B73765"/>
    <w:rsid w:val="00B74171"/>
    <w:rsid w:val="00B74587"/>
    <w:rsid w:val="00B75D4E"/>
    <w:rsid w:val="00B77158"/>
    <w:rsid w:val="00B80636"/>
    <w:rsid w:val="00B80913"/>
    <w:rsid w:val="00B80EA7"/>
    <w:rsid w:val="00B8208D"/>
    <w:rsid w:val="00B826FC"/>
    <w:rsid w:val="00B82B2C"/>
    <w:rsid w:val="00B8440A"/>
    <w:rsid w:val="00B844B8"/>
    <w:rsid w:val="00B85A8F"/>
    <w:rsid w:val="00B85D1D"/>
    <w:rsid w:val="00B86066"/>
    <w:rsid w:val="00B900D7"/>
    <w:rsid w:val="00B90878"/>
    <w:rsid w:val="00B90AB0"/>
    <w:rsid w:val="00B91B7C"/>
    <w:rsid w:val="00B924D0"/>
    <w:rsid w:val="00B94BFA"/>
    <w:rsid w:val="00B94F0F"/>
    <w:rsid w:val="00B954F4"/>
    <w:rsid w:val="00B9711E"/>
    <w:rsid w:val="00B9751E"/>
    <w:rsid w:val="00B979FB"/>
    <w:rsid w:val="00BA105C"/>
    <w:rsid w:val="00BA2327"/>
    <w:rsid w:val="00BA3AFC"/>
    <w:rsid w:val="00BA3FDD"/>
    <w:rsid w:val="00BA7E8C"/>
    <w:rsid w:val="00BB0837"/>
    <w:rsid w:val="00BB167A"/>
    <w:rsid w:val="00BB1AC7"/>
    <w:rsid w:val="00BB361A"/>
    <w:rsid w:val="00BB4339"/>
    <w:rsid w:val="00BB48C8"/>
    <w:rsid w:val="00BB4D90"/>
    <w:rsid w:val="00BB5417"/>
    <w:rsid w:val="00BB5EB0"/>
    <w:rsid w:val="00BC02F2"/>
    <w:rsid w:val="00BC1E1A"/>
    <w:rsid w:val="00BC1F20"/>
    <w:rsid w:val="00BC307E"/>
    <w:rsid w:val="00BC5311"/>
    <w:rsid w:val="00BC5B9A"/>
    <w:rsid w:val="00BC63E8"/>
    <w:rsid w:val="00BC776B"/>
    <w:rsid w:val="00BC7AD3"/>
    <w:rsid w:val="00BD0F9F"/>
    <w:rsid w:val="00BD0FAF"/>
    <w:rsid w:val="00BD194F"/>
    <w:rsid w:val="00BD2630"/>
    <w:rsid w:val="00BD2F4F"/>
    <w:rsid w:val="00BD3E95"/>
    <w:rsid w:val="00BD4E54"/>
    <w:rsid w:val="00BE0182"/>
    <w:rsid w:val="00BE1E31"/>
    <w:rsid w:val="00BE3860"/>
    <w:rsid w:val="00BE54A8"/>
    <w:rsid w:val="00BE5B22"/>
    <w:rsid w:val="00BE6373"/>
    <w:rsid w:val="00BE6BE2"/>
    <w:rsid w:val="00BE7A4F"/>
    <w:rsid w:val="00BF0DD7"/>
    <w:rsid w:val="00BF396B"/>
    <w:rsid w:val="00BF3ACB"/>
    <w:rsid w:val="00BF429F"/>
    <w:rsid w:val="00BF6B21"/>
    <w:rsid w:val="00BF7AE5"/>
    <w:rsid w:val="00BF7C93"/>
    <w:rsid w:val="00C00512"/>
    <w:rsid w:val="00C020B0"/>
    <w:rsid w:val="00C02EB2"/>
    <w:rsid w:val="00C03A0C"/>
    <w:rsid w:val="00C03DAE"/>
    <w:rsid w:val="00C04EBA"/>
    <w:rsid w:val="00C05410"/>
    <w:rsid w:val="00C06513"/>
    <w:rsid w:val="00C06A15"/>
    <w:rsid w:val="00C07533"/>
    <w:rsid w:val="00C07F59"/>
    <w:rsid w:val="00C103E6"/>
    <w:rsid w:val="00C10602"/>
    <w:rsid w:val="00C109D1"/>
    <w:rsid w:val="00C10BD3"/>
    <w:rsid w:val="00C12B12"/>
    <w:rsid w:val="00C12C59"/>
    <w:rsid w:val="00C148A4"/>
    <w:rsid w:val="00C14D7C"/>
    <w:rsid w:val="00C15152"/>
    <w:rsid w:val="00C151BB"/>
    <w:rsid w:val="00C15C0F"/>
    <w:rsid w:val="00C16E49"/>
    <w:rsid w:val="00C20042"/>
    <w:rsid w:val="00C22473"/>
    <w:rsid w:val="00C24721"/>
    <w:rsid w:val="00C24989"/>
    <w:rsid w:val="00C26218"/>
    <w:rsid w:val="00C267FC"/>
    <w:rsid w:val="00C27293"/>
    <w:rsid w:val="00C3053B"/>
    <w:rsid w:val="00C31876"/>
    <w:rsid w:val="00C31BE0"/>
    <w:rsid w:val="00C32208"/>
    <w:rsid w:val="00C3232A"/>
    <w:rsid w:val="00C33BC4"/>
    <w:rsid w:val="00C354F1"/>
    <w:rsid w:val="00C3596B"/>
    <w:rsid w:val="00C359B8"/>
    <w:rsid w:val="00C35A52"/>
    <w:rsid w:val="00C36152"/>
    <w:rsid w:val="00C376EA"/>
    <w:rsid w:val="00C37C34"/>
    <w:rsid w:val="00C402AB"/>
    <w:rsid w:val="00C40D79"/>
    <w:rsid w:val="00C413B3"/>
    <w:rsid w:val="00C4145E"/>
    <w:rsid w:val="00C433A6"/>
    <w:rsid w:val="00C43DBE"/>
    <w:rsid w:val="00C44860"/>
    <w:rsid w:val="00C50927"/>
    <w:rsid w:val="00C50EE5"/>
    <w:rsid w:val="00C511BC"/>
    <w:rsid w:val="00C5177A"/>
    <w:rsid w:val="00C51C37"/>
    <w:rsid w:val="00C5208D"/>
    <w:rsid w:val="00C52234"/>
    <w:rsid w:val="00C5262C"/>
    <w:rsid w:val="00C53976"/>
    <w:rsid w:val="00C5488A"/>
    <w:rsid w:val="00C55104"/>
    <w:rsid w:val="00C55F08"/>
    <w:rsid w:val="00C55FAD"/>
    <w:rsid w:val="00C56437"/>
    <w:rsid w:val="00C57310"/>
    <w:rsid w:val="00C613F4"/>
    <w:rsid w:val="00C61DE8"/>
    <w:rsid w:val="00C620F8"/>
    <w:rsid w:val="00C62A9E"/>
    <w:rsid w:val="00C62B82"/>
    <w:rsid w:val="00C65680"/>
    <w:rsid w:val="00C67265"/>
    <w:rsid w:val="00C67DFB"/>
    <w:rsid w:val="00C67F42"/>
    <w:rsid w:val="00C70B2D"/>
    <w:rsid w:val="00C71367"/>
    <w:rsid w:val="00C717A5"/>
    <w:rsid w:val="00C73283"/>
    <w:rsid w:val="00C75074"/>
    <w:rsid w:val="00C766D9"/>
    <w:rsid w:val="00C775E8"/>
    <w:rsid w:val="00C77D16"/>
    <w:rsid w:val="00C80319"/>
    <w:rsid w:val="00C810E6"/>
    <w:rsid w:val="00C81EC7"/>
    <w:rsid w:val="00C83A4D"/>
    <w:rsid w:val="00C84EF3"/>
    <w:rsid w:val="00C84EF4"/>
    <w:rsid w:val="00C850CC"/>
    <w:rsid w:val="00C850F7"/>
    <w:rsid w:val="00C85A26"/>
    <w:rsid w:val="00C86C5B"/>
    <w:rsid w:val="00C878B0"/>
    <w:rsid w:val="00C90E20"/>
    <w:rsid w:val="00C919F4"/>
    <w:rsid w:val="00C92D16"/>
    <w:rsid w:val="00C94F0E"/>
    <w:rsid w:val="00C95B1C"/>
    <w:rsid w:val="00C96343"/>
    <w:rsid w:val="00C96B6B"/>
    <w:rsid w:val="00C97600"/>
    <w:rsid w:val="00CA20E9"/>
    <w:rsid w:val="00CA2669"/>
    <w:rsid w:val="00CA2700"/>
    <w:rsid w:val="00CA2DA2"/>
    <w:rsid w:val="00CA2F26"/>
    <w:rsid w:val="00CA3066"/>
    <w:rsid w:val="00CA47DB"/>
    <w:rsid w:val="00CA62F9"/>
    <w:rsid w:val="00CA6904"/>
    <w:rsid w:val="00CB02EE"/>
    <w:rsid w:val="00CB06F1"/>
    <w:rsid w:val="00CB151A"/>
    <w:rsid w:val="00CB3CEF"/>
    <w:rsid w:val="00CB4799"/>
    <w:rsid w:val="00CB5473"/>
    <w:rsid w:val="00CB6124"/>
    <w:rsid w:val="00CB62AF"/>
    <w:rsid w:val="00CB734E"/>
    <w:rsid w:val="00CB7DED"/>
    <w:rsid w:val="00CC0443"/>
    <w:rsid w:val="00CC08B5"/>
    <w:rsid w:val="00CC353B"/>
    <w:rsid w:val="00CC3B54"/>
    <w:rsid w:val="00CC5C3A"/>
    <w:rsid w:val="00CC63FB"/>
    <w:rsid w:val="00CD0D50"/>
    <w:rsid w:val="00CD1243"/>
    <w:rsid w:val="00CD1603"/>
    <w:rsid w:val="00CD18DB"/>
    <w:rsid w:val="00CD18FF"/>
    <w:rsid w:val="00CD354A"/>
    <w:rsid w:val="00CD45E2"/>
    <w:rsid w:val="00CD65C3"/>
    <w:rsid w:val="00CD7801"/>
    <w:rsid w:val="00CD7AF5"/>
    <w:rsid w:val="00CD7F42"/>
    <w:rsid w:val="00CE0B11"/>
    <w:rsid w:val="00CE270C"/>
    <w:rsid w:val="00CE3424"/>
    <w:rsid w:val="00CE3684"/>
    <w:rsid w:val="00CE422D"/>
    <w:rsid w:val="00CE58E5"/>
    <w:rsid w:val="00CE6300"/>
    <w:rsid w:val="00CE69FC"/>
    <w:rsid w:val="00CF2412"/>
    <w:rsid w:val="00CF27F8"/>
    <w:rsid w:val="00CF4019"/>
    <w:rsid w:val="00CF466B"/>
    <w:rsid w:val="00CF54D2"/>
    <w:rsid w:val="00CF649C"/>
    <w:rsid w:val="00CF7C4C"/>
    <w:rsid w:val="00D00575"/>
    <w:rsid w:val="00D00719"/>
    <w:rsid w:val="00D01163"/>
    <w:rsid w:val="00D011F2"/>
    <w:rsid w:val="00D016C5"/>
    <w:rsid w:val="00D021BE"/>
    <w:rsid w:val="00D024D9"/>
    <w:rsid w:val="00D02901"/>
    <w:rsid w:val="00D03250"/>
    <w:rsid w:val="00D03627"/>
    <w:rsid w:val="00D036D9"/>
    <w:rsid w:val="00D0398C"/>
    <w:rsid w:val="00D05379"/>
    <w:rsid w:val="00D059C1"/>
    <w:rsid w:val="00D06A6D"/>
    <w:rsid w:val="00D07D3A"/>
    <w:rsid w:val="00D07D8C"/>
    <w:rsid w:val="00D1024D"/>
    <w:rsid w:val="00D10C7D"/>
    <w:rsid w:val="00D1115F"/>
    <w:rsid w:val="00D123EF"/>
    <w:rsid w:val="00D13F9F"/>
    <w:rsid w:val="00D14722"/>
    <w:rsid w:val="00D1496F"/>
    <w:rsid w:val="00D14F3B"/>
    <w:rsid w:val="00D15DEE"/>
    <w:rsid w:val="00D16F14"/>
    <w:rsid w:val="00D209F3"/>
    <w:rsid w:val="00D21020"/>
    <w:rsid w:val="00D212B5"/>
    <w:rsid w:val="00D21516"/>
    <w:rsid w:val="00D22EF7"/>
    <w:rsid w:val="00D24906"/>
    <w:rsid w:val="00D27AFA"/>
    <w:rsid w:val="00D30646"/>
    <w:rsid w:val="00D308BC"/>
    <w:rsid w:val="00D31E26"/>
    <w:rsid w:val="00D34CE7"/>
    <w:rsid w:val="00D36BFC"/>
    <w:rsid w:val="00D36FF1"/>
    <w:rsid w:val="00D373C9"/>
    <w:rsid w:val="00D37CB6"/>
    <w:rsid w:val="00D37FE1"/>
    <w:rsid w:val="00D4062A"/>
    <w:rsid w:val="00D413DA"/>
    <w:rsid w:val="00D415AF"/>
    <w:rsid w:val="00D42348"/>
    <w:rsid w:val="00D43388"/>
    <w:rsid w:val="00D438B8"/>
    <w:rsid w:val="00D4625C"/>
    <w:rsid w:val="00D46444"/>
    <w:rsid w:val="00D5020F"/>
    <w:rsid w:val="00D51388"/>
    <w:rsid w:val="00D51498"/>
    <w:rsid w:val="00D517E8"/>
    <w:rsid w:val="00D51C7D"/>
    <w:rsid w:val="00D532E7"/>
    <w:rsid w:val="00D542D6"/>
    <w:rsid w:val="00D54941"/>
    <w:rsid w:val="00D5666E"/>
    <w:rsid w:val="00D57AC3"/>
    <w:rsid w:val="00D57B31"/>
    <w:rsid w:val="00D61371"/>
    <w:rsid w:val="00D61840"/>
    <w:rsid w:val="00D622DE"/>
    <w:rsid w:val="00D62956"/>
    <w:rsid w:val="00D62FB2"/>
    <w:rsid w:val="00D634E8"/>
    <w:rsid w:val="00D65E68"/>
    <w:rsid w:val="00D70355"/>
    <w:rsid w:val="00D70E6C"/>
    <w:rsid w:val="00D71EAA"/>
    <w:rsid w:val="00D74FDC"/>
    <w:rsid w:val="00D76D17"/>
    <w:rsid w:val="00D81063"/>
    <w:rsid w:val="00D81707"/>
    <w:rsid w:val="00D81DAF"/>
    <w:rsid w:val="00D82D90"/>
    <w:rsid w:val="00D82F9A"/>
    <w:rsid w:val="00D8358B"/>
    <w:rsid w:val="00D87F57"/>
    <w:rsid w:val="00D908C7"/>
    <w:rsid w:val="00D90A53"/>
    <w:rsid w:val="00D91B82"/>
    <w:rsid w:val="00D949D3"/>
    <w:rsid w:val="00D95C00"/>
    <w:rsid w:val="00D977C0"/>
    <w:rsid w:val="00DA1107"/>
    <w:rsid w:val="00DA1283"/>
    <w:rsid w:val="00DA1F5B"/>
    <w:rsid w:val="00DA3346"/>
    <w:rsid w:val="00DA34CA"/>
    <w:rsid w:val="00DA3C53"/>
    <w:rsid w:val="00DA5B83"/>
    <w:rsid w:val="00DA5C4D"/>
    <w:rsid w:val="00DA7DAB"/>
    <w:rsid w:val="00DB1080"/>
    <w:rsid w:val="00DB1819"/>
    <w:rsid w:val="00DB185C"/>
    <w:rsid w:val="00DB2FAB"/>
    <w:rsid w:val="00DB4C5A"/>
    <w:rsid w:val="00DB4D3C"/>
    <w:rsid w:val="00DB6F43"/>
    <w:rsid w:val="00DB74F1"/>
    <w:rsid w:val="00DB77F6"/>
    <w:rsid w:val="00DB7F85"/>
    <w:rsid w:val="00DC0476"/>
    <w:rsid w:val="00DC0FAD"/>
    <w:rsid w:val="00DC1527"/>
    <w:rsid w:val="00DC1BEE"/>
    <w:rsid w:val="00DC2783"/>
    <w:rsid w:val="00DC4F25"/>
    <w:rsid w:val="00DC542F"/>
    <w:rsid w:val="00DC7258"/>
    <w:rsid w:val="00DC7852"/>
    <w:rsid w:val="00DD0CBD"/>
    <w:rsid w:val="00DD109E"/>
    <w:rsid w:val="00DD20E8"/>
    <w:rsid w:val="00DD27E8"/>
    <w:rsid w:val="00DD2B25"/>
    <w:rsid w:val="00DD3027"/>
    <w:rsid w:val="00DD340B"/>
    <w:rsid w:val="00DD425A"/>
    <w:rsid w:val="00DD4992"/>
    <w:rsid w:val="00DD6CD1"/>
    <w:rsid w:val="00DD7819"/>
    <w:rsid w:val="00DD7AB7"/>
    <w:rsid w:val="00DE0B84"/>
    <w:rsid w:val="00DE14D9"/>
    <w:rsid w:val="00DE1CAA"/>
    <w:rsid w:val="00DE264A"/>
    <w:rsid w:val="00DE2B2E"/>
    <w:rsid w:val="00DE2D45"/>
    <w:rsid w:val="00DE4260"/>
    <w:rsid w:val="00DE45D1"/>
    <w:rsid w:val="00DE6350"/>
    <w:rsid w:val="00DE6C25"/>
    <w:rsid w:val="00DE70CC"/>
    <w:rsid w:val="00DE759D"/>
    <w:rsid w:val="00DF05AE"/>
    <w:rsid w:val="00DF0C45"/>
    <w:rsid w:val="00DF1DB3"/>
    <w:rsid w:val="00DF26D6"/>
    <w:rsid w:val="00DF3502"/>
    <w:rsid w:val="00DF3E2B"/>
    <w:rsid w:val="00DF4F80"/>
    <w:rsid w:val="00DF62DA"/>
    <w:rsid w:val="00DF646F"/>
    <w:rsid w:val="00DF64E5"/>
    <w:rsid w:val="00DF7980"/>
    <w:rsid w:val="00DF7A84"/>
    <w:rsid w:val="00E0116E"/>
    <w:rsid w:val="00E01349"/>
    <w:rsid w:val="00E021CB"/>
    <w:rsid w:val="00E04EE8"/>
    <w:rsid w:val="00E05096"/>
    <w:rsid w:val="00E069C3"/>
    <w:rsid w:val="00E0773E"/>
    <w:rsid w:val="00E07B63"/>
    <w:rsid w:val="00E100BA"/>
    <w:rsid w:val="00E10A1E"/>
    <w:rsid w:val="00E11088"/>
    <w:rsid w:val="00E119D0"/>
    <w:rsid w:val="00E12378"/>
    <w:rsid w:val="00E13457"/>
    <w:rsid w:val="00E1384C"/>
    <w:rsid w:val="00E13E2A"/>
    <w:rsid w:val="00E15046"/>
    <w:rsid w:val="00E15CA6"/>
    <w:rsid w:val="00E16C7D"/>
    <w:rsid w:val="00E177B0"/>
    <w:rsid w:val="00E214A4"/>
    <w:rsid w:val="00E221BF"/>
    <w:rsid w:val="00E22DB8"/>
    <w:rsid w:val="00E27179"/>
    <w:rsid w:val="00E302CE"/>
    <w:rsid w:val="00E31A6D"/>
    <w:rsid w:val="00E321C9"/>
    <w:rsid w:val="00E32978"/>
    <w:rsid w:val="00E33220"/>
    <w:rsid w:val="00E336F1"/>
    <w:rsid w:val="00E33EB5"/>
    <w:rsid w:val="00E403B9"/>
    <w:rsid w:val="00E40EFD"/>
    <w:rsid w:val="00E41939"/>
    <w:rsid w:val="00E42043"/>
    <w:rsid w:val="00E42B1F"/>
    <w:rsid w:val="00E4353F"/>
    <w:rsid w:val="00E44879"/>
    <w:rsid w:val="00E4489D"/>
    <w:rsid w:val="00E458EF"/>
    <w:rsid w:val="00E45D10"/>
    <w:rsid w:val="00E47197"/>
    <w:rsid w:val="00E47D6F"/>
    <w:rsid w:val="00E504C0"/>
    <w:rsid w:val="00E51E85"/>
    <w:rsid w:val="00E52F97"/>
    <w:rsid w:val="00E544F6"/>
    <w:rsid w:val="00E55695"/>
    <w:rsid w:val="00E56010"/>
    <w:rsid w:val="00E56455"/>
    <w:rsid w:val="00E56AAB"/>
    <w:rsid w:val="00E62362"/>
    <w:rsid w:val="00E633F6"/>
    <w:rsid w:val="00E64A3D"/>
    <w:rsid w:val="00E653C5"/>
    <w:rsid w:val="00E663F4"/>
    <w:rsid w:val="00E66E3B"/>
    <w:rsid w:val="00E67969"/>
    <w:rsid w:val="00E70A15"/>
    <w:rsid w:val="00E71D76"/>
    <w:rsid w:val="00E7284B"/>
    <w:rsid w:val="00E72E1A"/>
    <w:rsid w:val="00E73F71"/>
    <w:rsid w:val="00E742F6"/>
    <w:rsid w:val="00E75DAD"/>
    <w:rsid w:val="00E76E87"/>
    <w:rsid w:val="00E7759B"/>
    <w:rsid w:val="00E80003"/>
    <w:rsid w:val="00E816E7"/>
    <w:rsid w:val="00E8270F"/>
    <w:rsid w:val="00E82721"/>
    <w:rsid w:val="00E8584A"/>
    <w:rsid w:val="00E8596D"/>
    <w:rsid w:val="00E86E32"/>
    <w:rsid w:val="00E870BA"/>
    <w:rsid w:val="00E90B7D"/>
    <w:rsid w:val="00E910DA"/>
    <w:rsid w:val="00E91889"/>
    <w:rsid w:val="00E91E7D"/>
    <w:rsid w:val="00E929D7"/>
    <w:rsid w:val="00E94219"/>
    <w:rsid w:val="00E9473D"/>
    <w:rsid w:val="00E94821"/>
    <w:rsid w:val="00E95F3A"/>
    <w:rsid w:val="00EA0006"/>
    <w:rsid w:val="00EA0F13"/>
    <w:rsid w:val="00EA1A80"/>
    <w:rsid w:val="00EA4DF4"/>
    <w:rsid w:val="00EA567F"/>
    <w:rsid w:val="00EA5DE7"/>
    <w:rsid w:val="00EA6440"/>
    <w:rsid w:val="00EA66CD"/>
    <w:rsid w:val="00EA796E"/>
    <w:rsid w:val="00EB0738"/>
    <w:rsid w:val="00EB0CEE"/>
    <w:rsid w:val="00EB1737"/>
    <w:rsid w:val="00EB177D"/>
    <w:rsid w:val="00EB2EA3"/>
    <w:rsid w:val="00EB4A10"/>
    <w:rsid w:val="00EB50D4"/>
    <w:rsid w:val="00EB7B4B"/>
    <w:rsid w:val="00EC13CC"/>
    <w:rsid w:val="00EC2F4F"/>
    <w:rsid w:val="00EC4E6E"/>
    <w:rsid w:val="00EC527E"/>
    <w:rsid w:val="00EC5F40"/>
    <w:rsid w:val="00EC6333"/>
    <w:rsid w:val="00EC6423"/>
    <w:rsid w:val="00EC64F5"/>
    <w:rsid w:val="00EC6920"/>
    <w:rsid w:val="00EC6B70"/>
    <w:rsid w:val="00ED0EA9"/>
    <w:rsid w:val="00ED238F"/>
    <w:rsid w:val="00ED244E"/>
    <w:rsid w:val="00ED507F"/>
    <w:rsid w:val="00ED5227"/>
    <w:rsid w:val="00ED68F8"/>
    <w:rsid w:val="00EE14AB"/>
    <w:rsid w:val="00EE2A50"/>
    <w:rsid w:val="00EE4CEE"/>
    <w:rsid w:val="00EE4D9B"/>
    <w:rsid w:val="00EE628D"/>
    <w:rsid w:val="00EE669D"/>
    <w:rsid w:val="00EE6A46"/>
    <w:rsid w:val="00EE6BDD"/>
    <w:rsid w:val="00EF14A3"/>
    <w:rsid w:val="00EF1F73"/>
    <w:rsid w:val="00F0059F"/>
    <w:rsid w:val="00F03092"/>
    <w:rsid w:val="00F034DA"/>
    <w:rsid w:val="00F1017F"/>
    <w:rsid w:val="00F10320"/>
    <w:rsid w:val="00F11B6F"/>
    <w:rsid w:val="00F13C99"/>
    <w:rsid w:val="00F142AC"/>
    <w:rsid w:val="00F15589"/>
    <w:rsid w:val="00F15DBE"/>
    <w:rsid w:val="00F168F7"/>
    <w:rsid w:val="00F16C84"/>
    <w:rsid w:val="00F201EB"/>
    <w:rsid w:val="00F22429"/>
    <w:rsid w:val="00F23E41"/>
    <w:rsid w:val="00F23E43"/>
    <w:rsid w:val="00F25A2F"/>
    <w:rsid w:val="00F2614B"/>
    <w:rsid w:val="00F261CA"/>
    <w:rsid w:val="00F27FCD"/>
    <w:rsid w:val="00F3081F"/>
    <w:rsid w:val="00F30EF7"/>
    <w:rsid w:val="00F31773"/>
    <w:rsid w:val="00F32782"/>
    <w:rsid w:val="00F33C05"/>
    <w:rsid w:val="00F35B02"/>
    <w:rsid w:val="00F3679D"/>
    <w:rsid w:val="00F36ABA"/>
    <w:rsid w:val="00F40501"/>
    <w:rsid w:val="00F40717"/>
    <w:rsid w:val="00F40EBC"/>
    <w:rsid w:val="00F41993"/>
    <w:rsid w:val="00F42EC7"/>
    <w:rsid w:val="00F43008"/>
    <w:rsid w:val="00F43366"/>
    <w:rsid w:val="00F449DE"/>
    <w:rsid w:val="00F45111"/>
    <w:rsid w:val="00F456B1"/>
    <w:rsid w:val="00F45D10"/>
    <w:rsid w:val="00F50B43"/>
    <w:rsid w:val="00F50F34"/>
    <w:rsid w:val="00F53541"/>
    <w:rsid w:val="00F553B7"/>
    <w:rsid w:val="00F55D47"/>
    <w:rsid w:val="00F56D50"/>
    <w:rsid w:val="00F57FF2"/>
    <w:rsid w:val="00F6002A"/>
    <w:rsid w:val="00F60F29"/>
    <w:rsid w:val="00F61EEE"/>
    <w:rsid w:val="00F62FA7"/>
    <w:rsid w:val="00F6413E"/>
    <w:rsid w:val="00F64316"/>
    <w:rsid w:val="00F649E1"/>
    <w:rsid w:val="00F665CE"/>
    <w:rsid w:val="00F677A6"/>
    <w:rsid w:val="00F70071"/>
    <w:rsid w:val="00F701F4"/>
    <w:rsid w:val="00F7023A"/>
    <w:rsid w:val="00F70EDE"/>
    <w:rsid w:val="00F717F7"/>
    <w:rsid w:val="00F71AA6"/>
    <w:rsid w:val="00F71B6D"/>
    <w:rsid w:val="00F71FD1"/>
    <w:rsid w:val="00F72C07"/>
    <w:rsid w:val="00F72F64"/>
    <w:rsid w:val="00F7318F"/>
    <w:rsid w:val="00F7370E"/>
    <w:rsid w:val="00F771B6"/>
    <w:rsid w:val="00F777BB"/>
    <w:rsid w:val="00F779E8"/>
    <w:rsid w:val="00F8046B"/>
    <w:rsid w:val="00F8094C"/>
    <w:rsid w:val="00F80E42"/>
    <w:rsid w:val="00F819B1"/>
    <w:rsid w:val="00F82116"/>
    <w:rsid w:val="00F82479"/>
    <w:rsid w:val="00F83002"/>
    <w:rsid w:val="00F8332C"/>
    <w:rsid w:val="00F85BD4"/>
    <w:rsid w:val="00F8693F"/>
    <w:rsid w:val="00F87714"/>
    <w:rsid w:val="00F87FD7"/>
    <w:rsid w:val="00F901DB"/>
    <w:rsid w:val="00F9079D"/>
    <w:rsid w:val="00F90BBA"/>
    <w:rsid w:val="00F91277"/>
    <w:rsid w:val="00F91631"/>
    <w:rsid w:val="00F91B1E"/>
    <w:rsid w:val="00F93C3B"/>
    <w:rsid w:val="00F93DFB"/>
    <w:rsid w:val="00F93F94"/>
    <w:rsid w:val="00F95318"/>
    <w:rsid w:val="00FA017D"/>
    <w:rsid w:val="00FA1127"/>
    <w:rsid w:val="00FA2C8F"/>
    <w:rsid w:val="00FA39A0"/>
    <w:rsid w:val="00FA4678"/>
    <w:rsid w:val="00FA5FE6"/>
    <w:rsid w:val="00FA79DE"/>
    <w:rsid w:val="00FB05F0"/>
    <w:rsid w:val="00FB12B0"/>
    <w:rsid w:val="00FB1871"/>
    <w:rsid w:val="00FB1987"/>
    <w:rsid w:val="00FB2A4F"/>
    <w:rsid w:val="00FB2E0A"/>
    <w:rsid w:val="00FB43BE"/>
    <w:rsid w:val="00FB47FE"/>
    <w:rsid w:val="00FB4AC2"/>
    <w:rsid w:val="00FB4BCE"/>
    <w:rsid w:val="00FB4FDB"/>
    <w:rsid w:val="00FB5B9C"/>
    <w:rsid w:val="00FB74BE"/>
    <w:rsid w:val="00FC1E2D"/>
    <w:rsid w:val="00FC215E"/>
    <w:rsid w:val="00FC2206"/>
    <w:rsid w:val="00FC6CA2"/>
    <w:rsid w:val="00FC7507"/>
    <w:rsid w:val="00FC7C0B"/>
    <w:rsid w:val="00FD0082"/>
    <w:rsid w:val="00FD0FDE"/>
    <w:rsid w:val="00FD1C89"/>
    <w:rsid w:val="00FD2030"/>
    <w:rsid w:val="00FD320C"/>
    <w:rsid w:val="00FD4273"/>
    <w:rsid w:val="00FD42A3"/>
    <w:rsid w:val="00FD4F81"/>
    <w:rsid w:val="00FD4F9B"/>
    <w:rsid w:val="00FD5299"/>
    <w:rsid w:val="00FD53DC"/>
    <w:rsid w:val="00FD5A82"/>
    <w:rsid w:val="00FD60C6"/>
    <w:rsid w:val="00FE0C5A"/>
    <w:rsid w:val="00FE1D8C"/>
    <w:rsid w:val="00FE215C"/>
    <w:rsid w:val="00FE357D"/>
    <w:rsid w:val="00FE36EB"/>
    <w:rsid w:val="00FE4BE6"/>
    <w:rsid w:val="00FE613F"/>
    <w:rsid w:val="00FE632B"/>
    <w:rsid w:val="00FE649A"/>
    <w:rsid w:val="00FF1B83"/>
    <w:rsid w:val="00FF1D85"/>
    <w:rsid w:val="00FF2F9D"/>
    <w:rsid w:val="00FF31B7"/>
    <w:rsid w:val="00FF39BA"/>
    <w:rsid w:val="00FF47EB"/>
    <w:rsid w:val="00FF50C8"/>
    <w:rsid w:val="00FF5273"/>
    <w:rsid w:val="00FF6CB1"/>
    <w:rsid w:val="00FF76C0"/>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499"/>
    <w:pPr>
      <w:spacing w:before="120" w:after="120" w:line="360" w:lineRule="auto"/>
      <w:ind w:firstLine="709"/>
      <w:jc w:val="both"/>
    </w:pPr>
    <w:rPr>
      <w:bCs/>
      <w:color w:val="000000"/>
      <w:sz w:val="24"/>
      <w:szCs w:val="24"/>
      <w:u w:color="000000"/>
      <w:lang w:val="es-VE"/>
    </w:rPr>
  </w:style>
  <w:style w:type="paragraph" w:styleId="Ttulo1">
    <w:name w:val="heading 1"/>
    <w:basedOn w:val="Normal"/>
    <w:next w:val="Normal"/>
    <w:link w:val="Ttulo1Car"/>
    <w:uiPriority w:val="9"/>
    <w:qFormat/>
    <w:rsid w:val="0069415D"/>
    <w:pPr>
      <w:keepNext/>
      <w:keepLines/>
      <w:spacing w:before="480"/>
      <w:jc w:val="center"/>
      <w:outlineLvl w:val="0"/>
    </w:pPr>
    <w:rPr>
      <w:rFonts w:eastAsiaTheme="majorEastAsia" w:cstheme="majorBidi"/>
      <w:b/>
      <w:color w:val="auto"/>
      <w:sz w:val="28"/>
      <w:szCs w:val="28"/>
    </w:rPr>
  </w:style>
  <w:style w:type="paragraph" w:styleId="Ttulo2">
    <w:name w:val="heading 2"/>
    <w:basedOn w:val="Normal"/>
    <w:next w:val="Normal"/>
    <w:link w:val="Ttulo2Car"/>
    <w:uiPriority w:val="9"/>
    <w:unhideWhenUsed/>
    <w:qFormat/>
    <w:rsid w:val="005031E3"/>
    <w:pPr>
      <w:keepNext/>
      <w:keepLines/>
      <w:spacing w:before="200"/>
      <w:outlineLvl w:val="1"/>
    </w:pPr>
    <w:rPr>
      <w:rFonts w:eastAsiaTheme="majorEastAsia" w:cstheme="majorBidi"/>
      <w:b/>
      <w:color w:val="auto"/>
      <w:szCs w:val="26"/>
    </w:rPr>
  </w:style>
  <w:style w:type="paragraph" w:styleId="Ttulo3">
    <w:name w:val="heading 3"/>
    <w:basedOn w:val="Normal"/>
    <w:next w:val="Normal"/>
    <w:link w:val="Ttulo3Car"/>
    <w:autoRedefine/>
    <w:uiPriority w:val="9"/>
    <w:unhideWhenUsed/>
    <w:qFormat/>
    <w:rsid w:val="00C24989"/>
    <w:pPr>
      <w:keepNext/>
      <w:keepLines/>
      <w:spacing w:before="0" w:after="0"/>
      <w:ind w:left="708"/>
      <w:outlineLvl w:val="2"/>
    </w:pPr>
    <w:rPr>
      <w:rFonts w:eastAsiaTheme="majorEastAsia"/>
      <w:b/>
      <w:bCs w:val="0"/>
      <w:iCs/>
      <w:color w:val="auto"/>
    </w:rPr>
  </w:style>
  <w:style w:type="paragraph" w:styleId="Ttulo4">
    <w:name w:val="heading 4"/>
    <w:basedOn w:val="Normal"/>
    <w:next w:val="Normal"/>
    <w:link w:val="Ttulo4Car"/>
    <w:autoRedefine/>
    <w:uiPriority w:val="9"/>
    <w:unhideWhenUsed/>
    <w:qFormat/>
    <w:rsid w:val="00BE6BE2"/>
    <w:pPr>
      <w:keepNext/>
      <w:keepLines/>
      <w:spacing w:before="200"/>
      <w:ind w:left="2124" w:firstLine="0"/>
      <w:outlineLvl w:val="3"/>
    </w:pPr>
    <w:rPr>
      <w:rFonts w:eastAsiaTheme="majorEastAsia"/>
      <w:b/>
      <w:bCs w:val="0"/>
      <w:color w:val="auto"/>
    </w:rPr>
  </w:style>
  <w:style w:type="paragraph" w:styleId="Ttulo5">
    <w:name w:val="heading 5"/>
    <w:basedOn w:val="Normal"/>
    <w:next w:val="Normal"/>
    <w:link w:val="Ttulo5Car"/>
    <w:uiPriority w:val="9"/>
    <w:unhideWhenUsed/>
    <w:qFormat/>
    <w:rsid w:val="00B900D7"/>
    <w:pPr>
      <w:keepNext/>
      <w:keepLines/>
      <w:spacing w:before="200"/>
      <w:ind w:left="1416"/>
      <w:outlineLvl w:val="4"/>
    </w:pPr>
    <w:rPr>
      <w:rFonts w:eastAsiaTheme="majorEastAsia" w:cstheme="majorBidi"/>
      <w:b/>
      <w:color w:val="auto"/>
    </w:rPr>
  </w:style>
  <w:style w:type="paragraph" w:styleId="Ttulo6">
    <w:name w:val="heading 6"/>
    <w:basedOn w:val="Normal"/>
    <w:next w:val="Normal"/>
    <w:link w:val="Ttulo6Car"/>
    <w:uiPriority w:val="9"/>
    <w:unhideWhenUsed/>
    <w:qFormat/>
    <w:rsid w:val="00F819B1"/>
    <w:pPr>
      <w:keepNext/>
      <w:keepLines/>
      <w:spacing w:before="200"/>
      <w:ind w:left="2124"/>
      <w:outlineLvl w:val="5"/>
    </w:pPr>
    <w:rPr>
      <w:rFonts w:eastAsiaTheme="majorEastAsia" w:cstheme="majorBidi"/>
      <w:b/>
      <w:iCs/>
      <w:color w:val="auto"/>
    </w:rPr>
  </w:style>
  <w:style w:type="paragraph" w:styleId="Ttulo9">
    <w:name w:val="heading 9"/>
    <w:basedOn w:val="Normal"/>
    <w:next w:val="Normal"/>
    <w:link w:val="Ttulo9Car"/>
    <w:uiPriority w:val="9"/>
    <w:semiHidden/>
    <w:unhideWhenUsed/>
    <w:qFormat/>
    <w:rsid w:val="002F5F3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ind w:firstLine="0"/>
      <w:jc w:val="left"/>
      <w:outlineLvl w:val="8"/>
    </w:pPr>
    <w:rPr>
      <w:rFonts w:asciiTheme="majorHAnsi" w:eastAsiaTheme="majorEastAsia" w:hAnsiTheme="majorHAnsi" w:cstheme="majorBidi"/>
      <w:i/>
      <w:iCs/>
      <w:color w:val="404040" w:themeColor="text1" w:themeTint="BF"/>
      <w:sz w:val="20"/>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6045C"/>
    <w:rPr>
      <w:u w:val="single"/>
    </w:rPr>
  </w:style>
  <w:style w:type="table" w:customStyle="1" w:styleId="TableNormal">
    <w:name w:val="Table Normal"/>
    <w:rsid w:val="0076045C"/>
    <w:tblPr>
      <w:tblInd w:w="0" w:type="dxa"/>
      <w:tblCellMar>
        <w:top w:w="0" w:type="dxa"/>
        <w:left w:w="0" w:type="dxa"/>
        <w:bottom w:w="0" w:type="dxa"/>
        <w:right w:w="0" w:type="dxa"/>
      </w:tblCellMar>
    </w:tblPr>
  </w:style>
  <w:style w:type="paragraph" w:customStyle="1" w:styleId="Cabeceraypie">
    <w:name w:val="Cabecera y pie"/>
    <w:rsid w:val="0076045C"/>
    <w:pPr>
      <w:tabs>
        <w:tab w:val="right" w:pos="9020"/>
      </w:tabs>
    </w:pPr>
    <w:rPr>
      <w:rFonts w:ascii="Helvetica" w:hAnsi="Helvetica" w:cs="Arial Unicode MS"/>
      <w:color w:val="000000"/>
      <w:sz w:val="24"/>
      <w:szCs w:val="24"/>
    </w:rPr>
  </w:style>
  <w:style w:type="character" w:customStyle="1" w:styleId="Ninguno">
    <w:name w:val="Ninguno"/>
    <w:rsid w:val="0076045C"/>
    <w:rPr>
      <w:lang w:val="es-ES_tradnl"/>
    </w:rPr>
  </w:style>
  <w:style w:type="paragraph" w:styleId="Sangra2detindependiente">
    <w:name w:val="Body Text Indent 2"/>
    <w:rsid w:val="0076045C"/>
    <w:pPr>
      <w:spacing w:after="120" w:line="480" w:lineRule="auto"/>
      <w:ind w:left="283"/>
    </w:pPr>
    <w:rPr>
      <w:rFonts w:cs="Arial Unicode MS"/>
      <w:color w:val="000000"/>
      <w:sz w:val="24"/>
      <w:szCs w:val="24"/>
      <w:u w:color="000000"/>
    </w:rPr>
  </w:style>
  <w:style w:type="paragraph" w:customStyle="1" w:styleId="Default">
    <w:name w:val="Default"/>
    <w:rsid w:val="0076045C"/>
    <w:rPr>
      <w:rFonts w:eastAsia="Times New Roman"/>
      <w:color w:val="000000"/>
      <w:sz w:val="24"/>
      <w:szCs w:val="24"/>
      <w:u w:color="000000"/>
    </w:rPr>
  </w:style>
  <w:style w:type="character" w:customStyle="1" w:styleId="Hyperlink0">
    <w:name w:val="Hyperlink.0"/>
    <w:basedOn w:val="Ninguno"/>
    <w:rsid w:val="0076045C"/>
    <w:rPr>
      <w:strike w:val="0"/>
      <w:dstrike w:val="0"/>
      <w:color w:val="000000"/>
      <w:u w:val="none" w:color="000000"/>
      <w:lang w:val="es-ES_tradnl"/>
    </w:rPr>
  </w:style>
  <w:style w:type="character" w:customStyle="1" w:styleId="Hyperlink1">
    <w:name w:val="Hyperlink.1"/>
    <w:basedOn w:val="Ninguno"/>
    <w:rsid w:val="0076045C"/>
    <w:rPr>
      <w:strike w:val="0"/>
      <w:dstrike w:val="0"/>
      <w:color w:val="000000"/>
      <w:u w:val="none" w:color="000000"/>
      <w:lang w:val="es-ES_tradnl"/>
    </w:rPr>
  </w:style>
  <w:style w:type="character" w:customStyle="1" w:styleId="Hyperlink2">
    <w:name w:val="Hyperlink.2"/>
    <w:basedOn w:val="Ninguno"/>
    <w:rsid w:val="0076045C"/>
    <w:rPr>
      <w:strike w:val="0"/>
      <w:dstrike w:val="0"/>
      <w:color w:val="0033CC"/>
      <w:u w:val="none" w:color="0033CC"/>
      <w:lang w:val="es-ES_tradnl"/>
    </w:rPr>
  </w:style>
  <w:style w:type="numbering" w:customStyle="1" w:styleId="Estiloimportado1">
    <w:name w:val="Estilo importado 1"/>
    <w:rsid w:val="0076045C"/>
    <w:pPr>
      <w:numPr>
        <w:numId w:val="1"/>
      </w:numPr>
    </w:pPr>
  </w:style>
  <w:style w:type="numbering" w:customStyle="1" w:styleId="Estiloimportado2">
    <w:name w:val="Estilo importado 2"/>
    <w:rsid w:val="0076045C"/>
    <w:pPr>
      <w:numPr>
        <w:numId w:val="2"/>
      </w:numPr>
    </w:pPr>
  </w:style>
  <w:style w:type="numbering" w:customStyle="1" w:styleId="Estiloimportado3">
    <w:name w:val="Estilo importado 3"/>
    <w:rsid w:val="0076045C"/>
    <w:pPr>
      <w:numPr>
        <w:numId w:val="3"/>
      </w:numPr>
    </w:pPr>
  </w:style>
  <w:style w:type="numbering" w:customStyle="1" w:styleId="Estiloimportado4">
    <w:name w:val="Estilo importado 4"/>
    <w:rsid w:val="0076045C"/>
    <w:pPr>
      <w:numPr>
        <w:numId w:val="4"/>
      </w:numPr>
    </w:pPr>
  </w:style>
  <w:style w:type="numbering" w:customStyle="1" w:styleId="Estiloimportado5">
    <w:name w:val="Estilo importado 5"/>
    <w:rsid w:val="0076045C"/>
    <w:pPr>
      <w:numPr>
        <w:numId w:val="5"/>
      </w:numPr>
    </w:pPr>
  </w:style>
  <w:style w:type="numbering" w:customStyle="1" w:styleId="Estiloimportado6">
    <w:name w:val="Estilo importado 6"/>
    <w:rsid w:val="0076045C"/>
    <w:pPr>
      <w:numPr>
        <w:numId w:val="6"/>
      </w:numPr>
    </w:pPr>
  </w:style>
  <w:style w:type="numbering" w:customStyle="1" w:styleId="Estiloimportado7">
    <w:name w:val="Estilo importado 7"/>
    <w:rsid w:val="0076045C"/>
    <w:pPr>
      <w:numPr>
        <w:numId w:val="7"/>
      </w:numPr>
    </w:pPr>
  </w:style>
  <w:style w:type="numbering" w:customStyle="1" w:styleId="Estiloimportado8">
    <w:name w:val="Estilo importado 8"/>
    <w:rsid w:val="0076045C"/>
    <w:pPr>
      <w:numPr>
        <w:numId w:val="8"/>
      </w:numPr>
    </w:pPr>
  </w:style>
  <w:style w:type="numbering" w:customStyle="1" w:styleId="Estiloimportado9">
    <w:name w:val="Estilo importado 9"/>
    <w:rsid w:val="0076045C"/>
    <w:pPr>
      <w:numPr>
        <w:numId w:val="9"/>
      </w:numPr>
    </w:pPr>
  </w:style>
  <w:style w:type="character" w:customStyle="1" w:styleId="Hyperlink3">
    <w:name w:val="Hyperlink.3"/>
    <w:basedOn w:val="Ninguno"/>
    <w:rsid w:val="0076045C"/>
    <w:rPr>
      <w:rFonts w:ascii="Times New Roman" w:eastAsia="Times New Roman" w:hAnsi="Times New Roman" w:cs="Times New Roman"/>
      <w:i/>
      <w:iCs/>
      <w:strike w:val="0"/>
      <w:dstrike w:val="0"/>
      <w:color w:val="000000"/>
      <w:u w:val="none" w:color="000000"/>
      <w:lang w:val="es-ES_tradnl"/>
    </w:rPr>
  </w:style>
  <w:style w:type="character" w:customStyle="1" w:styleId="Hyperlink4">
    <w:name w:val="Hyperlink.4"/>
    <w:basedOn w:val="Ninguno"/>
    <w:rsid w:val="0076045C"/>
    <w:rPr>
      <w:strike w:val="0"/>
      <w:dstrike w:val="0"/>
      <w:color w:val="0033CC"/>
      <w:u w:val="none" w:color="0033CC"/>
      <w:lang w:val="es-ES_tradnl"/>
    </w:rPr>
  </w:style>
  <w:style w:type="paragraph" w:styleId="Textodeglobo">
    <w:name w:val="Balloon Text"/>
    <w:basedOn w:val="Normal"/>
    <w:link w:val="TextodegloboCar"/>
    <w:uiPriority w:val="99"/>
    <w:semiHidden/>
    <w:unhideWhenUsed/>
    <w:rsid w:val="00B612D8"/>
    <w:rPr>
      <w:rFonts w:ascii="Tahoma" w:hAnsi="Tahoma" w:cs="Tahoma"/>
      <w:sz w:val="16"/>
      <w:szCs w:val="16"/>
    </w:rPr>
  </w:style>
  <w:style w:type="character" w:customStyle="1" w:styleId="TextodegloboCar">
    <w:name w:val="Texto de globo Car"/>
    <w:basedOn w:val="Fuentedeprrafopredeter"/>
    <w:link w:val="Textodeglobo"/>
    <w:uiPriority w:val="99"/>
    <w:semiHidden/>
    <w:rsid w:val="00B612D8"/>
    <w:rPr>
      <w:rFonts w:ascii="Tahoma" w:hAnsi="Tahoma" w:cs="Tahoma"/>
      <w:color w:val="000000"/>
      <w:sz w:val="16"/>
      <w:szCs w:val="16"/>
      <w:u w:color="000000"/>
    </w:rPr>
  </w:style>
  <w:style w:type="paragraph" w:styleId="Textonotapie">
    <w:name w:val="footnote text"/>
    <w:basedOn w:val="Normal"/>
    <w:link w:val="TextonotapieCar"/>
    <w:unhideWhenUsed/>
    <w:rsid w:val="00AC0000"/>
    <w:rPr>
      <w:sz w:val="20"/>
      <w:szCs w:val="20"/>
    </w:rPr>
  </w:style>
  <w:style w:type="character" w:customStyle="1" w:styleId="TextonotapieCar">
    <w:name w:val="Texto nota pie Car"/>
    <w:basedOn w:val="Fuentedeprrafopredeter"/>
    <w:link w:val="Textonotapie"/>
    <w:uiPriority w:val="99"/>
    <w:rsid w:val="00AC0000"/>
    <w:rPr>
      <w:rFonts w:cs="Arial Unicode MS"/>
      <w:color w:val="000000"/>
      <w:u w:color="000000"/>
    </w:rPr>
  </w:style>
  <w:style w:type="character" w:styleId="Refdenotaalpie">
    <w:name w:val="footnote reference"/>
    <w:basedOn w:val="Fuentedeprrafopredeter"/>
    <w:semiHidden/>
    <w:unhideWhenUsed/>
    <w:rsid w:val="00AC0000"/>
    <w:rPr>
      <w:vertAlign w:val="superscript"/>
    </w:rPr>
  </w:style>
  <w:style w:type="paragraph" w:styleId="NormalWeb">
    <w:name w:val="Normal (Web)"/>
    <w:basedOn w:val="Normal"/>
    <w:unhideWhenUsed/>
    <w:rsid w:val="009346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olor w:val="auto"/>
      <w:bdr w:val="none" w:sz="0" w:space="0" w:color="auto"/>
      <w:lang w:eastAsia="es-VE"/>
    </w:rPr>
  </w:style>
  <w:style w:type="character" w:customStyle="1" w:styleId="apple-converted-space">
    <w:name w:val="apple-converted-space"/>
    <w:basedOn w:val="Fuentedeprrafopredeter"/>
    <w:rsid w:val="009346B7"/>
  </w:style>
  <w:style w:type="paragraph" w:styleId="Prrafodelista">
    <w:name w:val="List Paragraph"/>
    <w:basedOn w:val="Normal"/>
    <w:uiPriority w:val="34"/>
    <w:qFormat/>
    <w:rsid w:val="00F665CE"/>
    <w:pPr>
      <w:ind w:left="720"/>
      <w:contextualSpacing/>
    </w:pPr>
  </w:style>
  <w:style w:type="paragraph" w:styleId="Textoindependiente">
    <w:name w:val="Body Text"/>
    <w:basedOn w:val="Normal"/>
    <w:link w:val="TextoindependienteCar"/>
    <w:rsid w:val="005A337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auto"/>
      <w:bdr w:val="none" w:sz="0" w:space="0" w:color="auto"/>
      <w:lang w:val="es-ES" w:eastAsia="es-ES"/>
    </w:rPr>
  </w:style>
  <w:style w:type="character" w:customStyle="1" w:styleId="TextoindependienteCar">
    <w:name w:val="Texto independiente Car"/>
    <w:basedOn w:val="Fuentedeprrafopredeter"/>
    <w:link w:val="Textoindependiente"/>
    <w:rsid w:val="005A3376"/>
    <w:rPr>
      <w:rFonts w:eastAsia="Times New Roman"/>
      <w:sz w:val="24"/>
      <w:szCs w:val="24"/>
      <w:bdr w:val="none" w:sz="0" w:space="0" w:color="auto"/>
      <w:lang w:val="es-ES" w:eastAsia="es-ES"/>
    </w:rPr>
  </w:style>
  <w:style w:type="paragraph" w:styleId="Encabezado">
    <w:name w:val="header"/>
    <w:basedOn w:val="Normal"/>
    <w:link w:val="EncabezadoCar"/>
    <w:rsid w:val="005A3376"/>
    <w:pPr>
      <w:pBdr>
        <w:top w:val="none" w:sz="0" w:space="0" w:color="auto"/>
        <w:left w:val="none" w:sz="0" w:space="0" w:color="auto"/>
        <w:bottom w:val="none" w:sz="0" w:space="0" w:color="auto"/>
        <w:right w:val="none" w:sz="0" w:space="0" w:color="auto"/>
        <w:between w:val="none" w:sz="0" w:space="0" w:color="auto"/>
        <w:bar w:val="none" w:sz="0" w:color="auto"/>
      </w:pBdr>
      <w:tabs>
        <w:tab w:val="center" w:pos="4252"/>
        <w:tab w:val="right" w:pos="8504"/>
      </w:tabs>
    </w:pPr>
    <w:rPr>
      <w:rFonts w:eastAsia="Times New Roman"/>
      <w:color w:val="auto"/>
      <w:bdr w:val="none" w:sz="0" w:space="0" w:color="auto"/>
      <w:lang w:val="es-ES" w:eastAsia="es-ES"/>
    </w:rPr>
  </w:style>
  <w:style w:type="character" w:customStyle="1" w:styleId="EncabezadoCar">
    <w:name w:val="Encabezado Car"/>
    <w:basedOn w:val="Fuentedeprrafopredeter"/>
    <w:link w:val="Encabezado"/>
    <w:rsid w:val="005A3376"/>
    <w:rPr>
      <w:rFonts w:eastAsia="Times New Roman"/>
      <w:sz w:val="24"/>
      <w:szCs w:val="24"/>
      <w:bdr w:val="none" w:sz="0" w:space="0" w:color="auto"/>
      <w:lang w:val="es-ES" w:eastAsia="es-ES"/>
    </w:rPr>
  </w:style>
  <w:style w:type="paragraph" w:styleId="Piedepgina">
    <w:name w:val="footer"/>
    <w:basedOn w:val="Textonotapie"/>
    <w:link w:val="PiedepginaCar"/>
    <w:autoRedefine/>
    <w:qFormat/>
    <w:rsid w:val="007C5737"/>
    <w:pPr>
      <w:spacing w:before="0" w:after="0" w:line="240" w:lineRule="auto"/>
      <w:ind w:firstLine="0"/>
    </w:pPr>
    <w:rPr>
      <w:rFonts w:ascii="Arial" w:hAnsi="Arial"/>
    </w:rPr>
  </w:style>
  <w:style w:type="character" w:customStyle="1" w:styleId="PiedepginaCar">
    <w:name w:val="Pie de página Car"/>
    <w:basedOn w:val="Fuentedeprrafopredeter"/>
    <w:link w:val="Piedepgina"/>
    <w:rsid w:val="007C5737"/>
    <w:rPr>
      <w:rFonts w:ascii="Arial" w:hAnsi="Arial"/>
      <w:bCs/>
      <w:color w:val="000000"/>
      <w:u w:color="000000"/>
      <w:lang w:val="es-VE"/>
    </w:rPr>
  </w:style>
  <w:style w:type="paragraph" w:styleId="Textoindependiente3">
    <w:name w:val="Body Text 3"/>
    <w:basedOn w:val="Normal"/>
    <w:link w:val="Textoindependiente3Car"/>
    <w:rsid w:val="005A337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auto"/>
      <w:sz w:val="16"/>
      <w:szCs w:val="16"/>
      <w:bdr w:val="none" w:sz="0" w:space="0" w:color="auto"/>
      <w:lang w:val="es-ES" w:eastAsia="es-ES"/>
    </w:rPr>
  </w:style>
  <w:style w:type="character" w:customStyle="1" w:styleId="Textoindependiente3Car">
    <w:name w:val="Texto independiente 3 Car"/>
    <w:basedOn w:val="Fuentedeprrafopredeter"/>
    <w:link w:val="Textoindependiente3"/>
    <w:rsid w:val="005A3376"/>
    <w:rPr>
      <w:rFonts w:eastAsia="Times New Roman"/>
      <w:sz w:val="16"/>
      <w:szCs w:val="16"/>
      <w:bdr w:val="none" w:sz="0" w:space="0" w:color="auto"/>
      <w:lang w:val="es-ES" w:eastAsia="es-ES"/>
    </w:rPr>
  </w:style>
  <w:style w:type="paragraph" w:customStyle="1" w:styleId="BodyText31">
    <w:name w:val="Body Text 31"/>
    <w:basedOn w:val="Normal"/>
    <w:uiPriority w:val="99"/>
    <w:rsid w:val="005A337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auto"/>
      <w:bdr w:val="none" w:sz="0" w:space="0" w:color="auto"/>
      <w:lang w:eastAsia="es-ES"/>
    </w:rPr>
  </w:style>
  <w:style w:type="paragraph" w:styleId="Textodebloque">
    <w:name w:val="Block Text"/>
    <w:basedOn w:val="Sinespaciado"/>
    <w:next w:val="Textoindependiente"/>
    <w:link w:val="TextodebloqueCar"/>
    <w:autoRedefine/>
    <w:qFormat/>
    <w:rsid w:val="00411F74"/>
    <w:pPr>
      <w:ind w:left="709" w:right="709"/>
    </w:pPr>
    <w:rPr>
      <w:bCs/>
      <w:iCs/>
      <w:sz w:val="24"/>
      <w:lang w:eastAsia="es-VE"/>
    </w:rPr>
  </w:style>
  <w:style w:type="table" w:styleId="Tablaconcuadrcula">
    <w:name w:val="Table Grid"/>
    <w:basedOn w:val="Tablanormal"/>
    <w:uiPriority w:val="39"/>
    <w:rsid w:val="00B613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is4">
    <w:name w:val="Light List Accent 4"/>
    <w:basedOn w:val="Tablanormal"/>
    <w:uiPriority w:val="61"/>
    <w:rsid w:val="00AC048F"/>
    <w:tblPr>
      <w:tblStyleRowBandSize w:val="1"/>
      <w:tblStyleColBandSize w:val="1"/>
      <w:tblInd w:w="0" w:type="dxa"/>
      <w:tblBorders>
        <w:top w:val="single" w:sz="8" w:space="0" w:color="FFA93A" w:themeColor="accent4"/>
        <w:left w:val="single" w:sz="8" w:space="0" w:color="FFA93A" w:themeColor="accent4"/>
        <w:bottom w:val="single" w:sz="8" w:space="0" w:color="FFA93A" w:themeColor="accent4"/>
        <w:right w:val="single" w:sz="8" w:space="0" w:color="FFA93A"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A93A" w:themeFill="accent4"/>
      </w:tcPr>
    </w:tblStylePr>
    <w:tblStylePr w:type="lastRow">
      <w:pPr>
        <w:spacing w:before="0" w:after="0" w:line="240" w:lineRule="auto"/>
      </w:pPr>
      <w:rPr>
        <w:b/>
        <w:bCs/>
      </w:rPr>
      <w:tblPr/>
      <w:tcPr>
        <w:tcBorders>
          <w:top w:val="double" w:sz="6" w:space="0" w:color="FFA93A" w:themeColor="accent4"/>
          <w:left w:val="single" w:sz="8" w:space="0" w:color="FFA93A" w:themeColor="accent4"/>
          <w:bottom w:val="single" w:sz="8" w:space="0" w:color="FFA93A" w:themeColor="accent4"/>
          <w:right w:val="single" w:sz="8" w:space="0" w:color="FFA93A" w:themeColor="accent4"/>
        </w:tcBorders>
      </w:tcPr>
    </w:tblStylePr>
    <w:tblStylePr w:type="firstCol">
      <w:rPr>
        <w:b/>
        <w:bCs/>
      </w:rPr>
    </w:tblStylePr>
    <w:tblStylePr w:type="lastCol">
      <w:rPr>
        <w:b/>
        <w:bCs/>
      </w:rPr>
    </w:tblStylePr>
    <w:tblStylePr w:type="band1Vert">
      <w:tblPr/>
      <w:tcPr>
        <w:tcBorders>
          <w:top w:val="single" w:sz="8" w:space="0" w:color="FFA93A" w:themeColor="accent4"/>
          <w:left w:val="single" w:sz="8" w:space="0" w:color="FFA93A" w:themeColor="accent4"/>
          <w:bottom w:val="single" w:sz="8" w:space="0" w:color="FFA93A" w:themeColor="accent4"/>
          <w:right w:val="single" w:sz="8" w:space="0" w:color="FFA93A" w:themeColor="accent4"/>
        </w:tcBorders>
      </w:tcPr>
    </w:tblStylePr>
    <w:tblStylePr w:type="band1Horz">
      <w:tblPr/>
      <w:tcPr>
        <w:tcBorders>
          <w:top w:val="single" w:sz="8" w:space="0" w:color="FFA93A" w:themeColor="accent4"/>
          <w:left w:val="single" w:sz="8" w:space="0" w:color="FFA93A" w:themeColor="accent4"/>
          <w:bottom w:val="single" w:sz="8" w:space="0" w:color="FFA93A" w:themeColor="accent4"/>
          <w:right w:val="single" w:sz="8" w:space="0" w:color="FFA93A" w:themeColor="accent4"/>
        </w:tcBorders>
      </w:tcPr>
    </w:tblStylePr>
  </w:style>
  <w:style w:type="character" w:customStyle="1" w:styleId="Ttulo1Car">
    <w:name w:val="Título 1 Car"/>
    <w:basedOn w:val="Fuentedeprrafopredeter"/>
    <w:link w:val="Ttulo1"/>
    <w:uiPriority w:val="9"/>
    <w:rsid w:val="0069415D"/>
    <w:rPr>
      <w:rFonts w:eastAsiaTheme="majorEastAsia" w:cstheme="majorBidi"/>
      <w:b/>
      <w:bCs/>
      <w:sz w:val="28"/>
      <w:szCs w:val="28"/>
      <w:u w:color="000000"/>
      <w:lang w:val="es-VE"/>
    </w:rPr>
  </w:style>
  <w:style w:type="character" w:customStyle="1" w:styleId="Ttulo2Car">
    <w:name w:val="Título 2 Car"/>
    <w:basedOn w:val="Fuentedeprrafopredeter"/>
    <w:link w:val="Ttulo2"/>
    <w:uiPriority w:val="9"/>
    <w:rsid w:val="005031E3"/>
    <w:rPr>
      <w:rFonts w:eastAsiaTheme="majorEastAsia" w:cstheme="majorBidi"/>
      <w:b/>
      <w:bCs/>
      <w:sz w:val="24"/>
      <w:szCs w:val="26"/>
      <w:u w:color="000000"/>
      <w:lang w:val="es-VE"/>
    </w:rPr>
  </w:style>
  <w:style w:type="character" w:customStyle="1" w:styleId="Ttulo3Car">
    <w:name w:val="Título 3 Car"/>
    <w:basedOn w:val="Fuentedeprrafopredeter"/>
    <w:link w:val="Ttulo3"/>
    <w:uiPriority w:val="9"/>
    <w:rsid w:val="00C24989"/>
    <w:rPr>
      <w:rFonts w:eastAsiaTheme="majorEastAsia"/>
      <w:b/>
      <w:iCs/>
      <w:sz w:val="24"/>
      <w:szCs w:val="24"/>
      <w:u w:color="000000"/>
      <w:lang w:val="es-VE"/>
    </w:rPr>
  </w:style>
  <w:style w:type="character" w:customStyle="1" w:styleId="Ttulo4Car">
    <w:name w:val="Título 4 Car"/>
    <w:basedOn w:val="Fuentedeprrafopredeter"/>
    <w:link w:val="Ttulo4"/>
    <w:uiPriority w:val="9"/>
    <w:rsid w:val="00BE6BE2"/>
    <w:rPr>
      <w:rFonts w:eastAsiaTheme="majorEastAsia"/>
      <w:b/>
      <w:sz w:val="24"/>
      <w:szCs w:val="24"/>
      <w:u w:color="000000"/>
      <w:lang w:val="es-VE"/>
    </w:rPr>
  </w:style>
  <w:style w:type="paragraph" w:styleId="TtulodeTDC">
    <w:name w:val="TOC Heading"/>
    <w:basedOn w:val="Ttulo1"/>
    <w:next w:val="Normal"/>
    <w:uiPriority w:val="39"/>
    <w:semiHidden/>
    <w:unhideWhenUsed/>
    <w:qFormat/>
    <w:rsid w:val="0058169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outlineLvl w:val="9"/>
    </w:pPr>
    <w:rPr>
      <w:rFonts w:asciiTheme="majorHAnsi" w:hAnsiTheme="majorHAnsi"/>
      <w:color w:val="2F759E" w:themeColor="accent1" w:themeShade="BF"/>
      <w:bdr w:val="none" w:sz="0" w:space="0" w:color="auto"/>
      <w:lang w:val="es-ES" w:eastAsia="en-US"/>
    </w:rPr>
  </w:style>
  <w:style w:type="paragraph" w:styleId="TDC1">
    <w:name w:val="toc 1"/>
    <w:basedOn w:val="Normal"/>
    <w:next w:val="Normal"/>
    <w:autoRedefine/>
    <w:uiPriority w:val="39"/>
    <w:unhideWhenUsed/>
    <w:rsid w:val="00581691"/>
    <w:pPr>
      <w:spacing w:after="100"/>
    </w:pPr>
  </w:style>
  <w:style w:type="paragraph" w:styleId="TDC2">
    <w:name w:val="toc 2"/>
    <w:basedOn w:val="Normal"/>
    <w:next w:val="Normal"/>
    <w:autoRedefine/>
    <w:uiPriority w:val="39"/>
    <w:unhideWhenUsed/>
    <w:rsid w:val="00581691"/>
    <w:pPr>
      <w:spacing w:after="100"/>
      <w:ind w:left="240"/>
    </w:pPr>
  </w:style>
  <w:style w:type="paragraph" w:styleId="TDC3">
    <w:name w:val="toc 3"/>
    <w:basedOn w:val="Normal"/>
    <w:next w:val="Normal"/>
    <w:autoRedefine/>
    <w:uiPriority w:val="39"/>
    <w:unhideWhenUsed/>
    <w:rsid w:val="00581691"/>
    <w:pPr>
      <w:spacing w:after="100"/>
      <w:ind w:left="480"/>
    </w:pPr>
  </w:style>
  <w:style w:type="character" w:customStyle="1" w:styleId="Ttulo5Car">
    <w:name w:val="Título 5 Car"/>
    <w:basedOn w:val="Fuentedeprrafopredeter"/>
    <w:link w:val="Ttulo5"/>
    <w:uiPriority w:val="9"/>
    <w:rsid w:val="00B900D7"/>
    <w:rPr>
      <w:rFonts w:eastAsiaTheme="majorEastAsia" w:cstheme="majorBidi"/>
      <w:b/>
      <w:sz w:val="24"/>
      <w:szCs w:val="24"/>
      <w:u w:color="000000"/>
      <w:lang w:val="es-VE"/>
    </w:rPr>
  </w:style>
  <w:style w:type="character" w:customStyle="1" w:styleId="Ttulo6Car">
    <w:name w:val="Título 6 Car"/>
    <w:basedOn w:val="Fuentedeprrafopredeter"/>
    <w:link w:val="Ttulo6"/>
    <w:uiPriority w:val="9"/>
    <w:rsid w:val="00F819B1"/>
    <w:rPr>
      <w:rFonts w:eastAsiaTheme="majorEastAsia" w:cstheme="majorBidi"/>
      <w:b/>
      <w:iCs/>
      <w:sz w:val="24"/>
      <w:szCs w:val="24"/>
      <w:u w:color="000000"/>
      <w:lang w:val="es-VE"/>
    </w:rPr>
  </w:style>
  <w:style w:type="paragraph" w:styleId="Sinespaciado">
    <w:name w:val="No Spacing"/>
    <w:uiPriority w:val="1"/>
    <w:qFormat/>
    <w:rsid w:val="00FE357D"/>
    <w:pPr>
      <w:jc w:val="both"/>
    </w:pPr>
    <w:rPr>
      <w:rFonts w:ascii="Arial" w:hAnsi="Arial" w:cs="Arial Unicode MS"/>
      <w:color w:val="000000"/>
      <w:szCs w:val="24"/>
      <w:u w:color="000000"/>
      <w:lang w:val="es-VE"/>
    </w:rPr>
  </w:style>
  <w:style w:type="table" w:styleId="Listaclara-nfasis3">
    <w:name w:val="Light List Accent 3"/>
    <w:basedOn w:val="Tablanormal"/>
    <w:uiPriority w:val="61"/>
    <w:rsid w:val="00FC215E"/>
    <w:tblPr>
      <w:tblStyleRowBandSize w:val="1"/>
      <w:tblStyleColBandSize w:val="1"/>
      <w:tblInd w:w="0" w:type="dxa"/>
      <w:tblBorders>
        <w:top w:val="single" w:sz="8" w:space="0" w:color="F1D130" w:themeColor="accent3"/>
        <w:left w:val="single" w:sz="8" w:space="0" w:color="F1D130" w:themeColor="accent3"/>
        <w:bottom w:val="single" w:sz="8" w:space="0" w:color="F1D130" w:themeColor="accent3"/>
        <w:right w:val="single" w:sz="8" w:space="0" w:color="F1D130"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1D130" w:themeFill="accent3"/>
      </w:tcPr>
    </w:tblStylePr>
    <w:tblStylePr w:type="lastRow">
      <w:pPr>
        <w:spacing w:before="0" w:after="0" w:line="240" w:lineRule="auto"/>
      </w:pPr>
      <w:rPr>
        <w:b/>
        <w:bCs/>
      </w:rPr>
      <w:tblPr/>
      <w:tcPr>
        <w:tcBorders>
          <w:top w:val="double" w:sz="6" w:space="0" w:color="F1D130" w:themeColor="accent3"/>
          <w:left w:val="single" w:sz="8" w:space="0" w:color="F1D130" w:themeColor="accent3"/>
          <w:bottom w:val="single" w:sz="8" w:space="0" w:color="F1D130" w:themeColor="accent3"/>
          <w:right w:val="single" w:sz="8" w:space="0" w:color="F1D130" w:themeColor="accent3"/>
        </w:tcBorders>
      </w:tcPr>
    </w:tblStylePr>
    <w:tblStylePr w:type="firstCol">
      <w:rPr>
        <w:b/>
        <w:bCs/>
      </w:rPr>
    </w:tblStylePr>
    <w:tblStylePr w:type="lastCol">
      <w:rPr>
        <w:b/>
        <w:bCs/>
      </w:rPr>
    </w:tblStylePr>
    <w:tblStylePr w:type="band1Vert">
      <w:tblPr/>
      <w:tcPr>
        <w:tcBorders>
          <w:top w:val="single" w:sz="8" w:space="0" w:color="F1D130" w:themeColor="accent3"/>
          <w:left w:val="single" w:sz="8" w:space="0" w:color="F1D130" w:themeColor="accent3"/>
          <w:bottom w:val="single" w:sz="8" w:space="0" w:color="F1D130" w:themeColor="accent3"/>
          <w:right w:val="single" w:sz="8" w:space="0" w:color="F1D130" w:themeColor="accent3"/>
        </w:tcBorders>
      </w:tcPr>
    </w:tblStylePr>
    <w:tblStylePr w:type="band1Horz">
      <w:tblPr/>
      <w:tcPr>
        <w:tcBorders>
          <w:top w:val="single" w:sz="8" w:space="0" w:color="F1D130" w:themeColor="accent3"/>
          <w:left w:val="single" w:sz="8" w:space="0" w:color="F1D130" w:themeColor="accent3"/>
          <w:bottom w:val="single" w:sz="8" w:space="0" w:color="F1D130" w:themeColor="accent3"/>
          <w:right w:val="single" w:sz="8" w:space="0" w:color="F1D130" w:themeColor="accent3"/>
        </w:tcBorders>
      </w:tcPr>
    </w:tblStylePr>
  </w:style>
  <w:style w:type="character" w:customStyle="1" w:styleId="Ttulo9Car">
    <w:name w:val="Título 9 Car"/>
    <w:basedOn w:val="Fuentedeprrafopredeter"/>
    <w:link w:val="Ttulo9"/>
    <w:uiPriority w:val="9"/>
    <w:semiHidden/>
    <w:rsid w:val="002F5F3F"/>
    <w:rPr>
      <w:rFonts w:asciiTheme="majorHAnsi" w:eastAsiaTheme="majorEastAsia" w:hAnsiTheme="majorHAnsi" w:cstheme="majorBidi"/>
      <w:i/>
      <w:iCs/>
      <w:color w:val="404040" w:themeColor="text1" w:themeTint="BF"/>
      <w:u w:color="000000"/>
      <w:bdr w:val="none" w:sz="0" w:space="0" w:color="auto"/>
      <w:lang w:val="es-VE"/>
    </w:rPr>
  </w:style>
  <w:style w:type="paragraph" w:styleId="Sangra3detindependiente">
    <w:name w:val="Body Text Indent 3"/>
    <w:basedOn w:val="Normal"/>
    <w:link w:val="Sangra3detindependienteCar"/>
    <w:uiPriority w:val="99"/>
    <w:unhideWhenUsed/>
    <w:rsid w:val="002F5F3F"/>
    <w:p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283" w:firstLine="0"/>
      <w:jc w:val="left"/>
    </w:pPr>
    <w:rPr>
      <w:sz w:val="16"/>
      <w:szCs w:val="16"/>
      <w:bdr w:val="none" w:sz="0" w:space="0" w:color="auto"/>
    </w:rPr>
  </w:style>
  <w:style w:type="character" w:customStyle="1" w:styleId="Sangra3detindependienteCar">
    <w:name w:val="Sangría 3 de t. independiente Car"/>
    <w:basedOn w:val="Fuentedeprrafopredeter"/>
    <w:link w:val="Sangra3detindependiente"/>
    <w:uiPriority w:val="99"/>
    <w:rsid w:val="002F5F3F"/>
    <w:rPr>
      <w:rFonts w:cs="Arial Unicode MS"/>
      <w:color w:val="000000"/>
      <w:sz w:val="16"/>
      <w:szCs w:val="16"/>
      <w:u w:color="000000"/>
      <w:bdr w:val="none" w:sz="0" w:space="0" w:color="auto"/>
      <w:lang w:val="es-VE"/>
    </w:rPr>
  </w:style>
  <w:style w:type="character" w:styleId="Nmerodepgina">
    <w:name w:val="page number"/>
    <w:basedOn w:val="Fuentedeprrafopredeter"/>
    <w:semiHidden/>
    <w:unhideWhenUsed/>
    <w:rsid w:val="002F5F3F"/>
  </w:style>
  <w:style w:type="character" w:customStyle="1" w:styleId="TextodebloqueCar">
    <w:name w:val="Texto de bloque Car"/>
    <w:basedOn w:val="Fuentedeprrafopredeter"/>
    <w:link w:val="Textodebloque"/>
    <w:rsid w:val="00411F74"/>
    <w:rPr>
      <w:rFonts w:ascii="Arial" w:hAnsi="Arial" w:cs="Arial Unicode MS"/>
      <w:bCs/>
      <w:iCs/>
      <w:color w:val="000000"/>
      <w:sz w:val="24"/>
      <w:szCs w:val="24"/>
      <w:u w:color="000000"/>
      <w:lang w:val="es-VE" w:eastAsia="es-VE"/>
    </w:rPr>
  </w:style>
  <w:style w:type="paragraph" w:styleId="Sangradetextonormal">
    <w:name w:val="Body Text Indent"/>
    <w:basedOn w:val="Normal"/>
    <w:link w:val="SangradetextonormalCar"/>
    <w:uiPriority w:val="99"/>
    <w:semiHidden/>
    <w:unhideWhenUsed/>
    <w:rsid w:val="00890B58"/>
    <w:pPr>
      <w:ind w:left="283"/>
    </w:pPr>
  </w:style>
  <w:style w:type="character" w:customStyle="1" w:styleId="SangradetextonormalCar">
    <w:name w:val="Sangría de texto normal Car"/>
    <w:basedOn w:val="Fuentedeprrafopredeter"/>
    <w:link w:val="Sangradetextonormal"/>
    <w:uiPriority w:val="99"/>
    <w:semiHidden/>
    <w:rsid w:val="00890B58"/>
    <w:rPr>
      <w:bCs/>
      <w:color w:val="000000"/>
      <w:sz w:val="24"/>
      <w:szCs w:val="24"/>
      <w:u w:color="000000"/>
      <w:lang w:val="es-VE"/>
    </w:rPr>
  </w:style>
  <w:style w:type="paragraph" w:customStyle="1" w:styleId="Cuerpo">
    <w:name w:val="Cuerpo"/>
    <w:rsid w:val="00B041FA"/>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hAnsi="Helvetica" w:cs="Arial Unicode MS"/>
      <w:color w:val="000000"/>
      <w:sz w:val="22"/>
      <w:szCs w:val="22"/>
      <w:bdr w:val="none" w:sz="0" w:space="0" w:color="auto"/>
      <w:lang w:val="de-DE"/>
    </w:rPr>
  </w:style>
  <w:style w:type="paragraph" w:styleId="HTMLconformatoprevio">
    <w:name w:val="HTML Preformatted"/>
    <w:basedOn w:val="Normal"/>
    <w:link w:val="HTMLconformatoprevioCar"/>
    <w:uiPriority w:val="99"/>
    <w:semiHidden/>
    <w:unhideWhenUsed/>
    <w:rsid w:val="007F7295"/>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cs="Courier New"/>
      <w:bCs w:val="0"/>
      <w:color w:val="auto"/>
      <w:sz w:val="20"/>
      <w:szCs w:val="20"/>
      <w:bdr w:val="none" w:sz="0" w:space="0" w:color="auto"/>
      <w:lang w:eastAsia="es-VE"/>
    </w:rPr>
  </w:style>
  <w:style w:type="character" w:customStyle="1" w:styleId="HTMLconformatoprevioCar">
    <w:name w:val="HTML con formato previo Car"/>
    <w:basedOn w:val="Fuentedeprrafopredeter"/>
    <w:link w:val="HTMLconformatoprevio"/>
    <w:uiPriority w:val="99"/>
    <w:semiHidden/>
    <w:rsid w:val="007F7295"/>
    <w:rPr>
      <w:rFonts w:ascii="Courier New" w:eastAsia="Times New Roman" w:hAnsi="Courier New" w:cs="Courier New"/>
      <w:bdr w:val="none" w:sz="0" w:space="0" w:color="auto"/>
      <w:lang w:val="es-VE" w:eastAsia="es-VE"/>
    </w:rPr>
  </w:style>
  <w:style w:type="paragraph" w:styleId="Bibliografa">
    <w:name w:val="Bibliography"/>
    <w:basedOn w:val="Normal"/>
    <w:next w:val="Normal"/>
    <w:uiPriority w:val="37"/>
    <w:unhideWhenUsed/>
    <w:rsid w:val="0023763F"/>
  </w:style>
</w:styles>
</file>

<file path=word/webSettings.xml><?xml version="1.0" encoding="utf-8"?>
<w:webSettings xmlns:r="http://schemas.openxmlformats.org/officeDocument/2006/relationships" xmlns:w="http://schemas.openxmlformats.org/wordprocessingml/2006/main">
  <w:divs>
    <w:div w:id="129056013">
      <w:bodyDiv w:val="1"/>
      <w:marLeft w:val="0"/>
      <w:marRight w:val="0"/>
      <w:marTop w:val="0"/>
      <w:marBottom w:val="0"/>
      <w:divBdr>
        <w:top w:val="none" w:sz="0" w:space="0" w:color="auto"/>
        <w:left w:val="none" w:sz="0" w:space="0" w:color="auto"/>
        <w:bottom w:val="none" w:sz="0" w:space="0" w:color="auto"/>
        <w:right w:val="none" w:sz="0" w:space="0" w:color="auto"/>
      </w:divBdr>
    </w:div>
    <w:div w:id="277296758">
      <w:bodyDiv w:val="1"/>
      <w:marLeft w:val="0"/>
      <w:marRight w:val="0"/>
      <w:marTop w:val="0"/>
      <w:marBottom w:val="0"/>
      <w:divBdr>
        <w:top w:val="none" w:sz="0" w:space="0" w:color="auto"/>
        <w:left w:val="none" w:sz="0" w:space="0" w:color="auto"/>
        <w:bottom w:val="none" w:sz="0" w:space="0" w:color="auto"/>
        <w:right w:val="none" w:sz="0" w:space="0" w:color="auto"/>
      </w:divBdr>
    </w:div>
    <w:div w:id="531651197">
      <w:bodyDiv w:val="1"/>
      <w:marLeft w:val="0"/>
      <w:marRight w:val="0"/>
      <w:marTop w:val="0"/>
      <w:marBottom w:val="0"/>
      <w:divBdr>
        <w:top w:val="none" w:sz="0" w:space="0" w:color="auto"/>
        <w:left w:val="none" w:sz="0" w:space="0" w:color="auto"/>
        <w:bottom w:val="none" w:sz="0" w:space="0" w:color="auto"/>
        <w:right w:val="none" w:sz="0" w:space="0" w:color="auto"/>
      </w:divBdr>
      <w:divsChild>
        <w:div w:id="1057824604">
          <w:marLeft w:val="0"/>
          <w:marRight w:val="225"/>
          <w:marTop w:val="75"/>
          <w:marBottom w:val="0"/>
          <w:divBdr>
            <w:top w:val="none" w:sz="0" w:space="0" w:color="auto"/>
            <w:left w:val="none" w:sz="0" w:space="0" w:color="auto"/>
            <w:bottom w:val="none" w:sz="0" w:space="0" w:color="auto"/>
            <w:right w:val="none" w:sz="0" w:space="0" w:color="auto"/>
          </w:divBdr>
          <w:divsChild>
            <w:div w:id="80400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7864">
      <w:bodyDiv w:val="1"/>
      <w:marLeft w:val="0"/>
      <w:marRight w:val="0"/>
      <w:marTop w:val="0"/>
      <w:marBottom w:val="0"/>
      <w:divBdr>
        <w:top w:val="none" w:sz="0" w:space="0" w:color="auto"/>
        <w:left w:val="none" w:sz="0" w:space="0" w:color="auto"/>
        <w:bottom w:val="none" w:sz="0" w:space="0" w:color="auto"/>
        <w:right w:val="none" w:sz="0" w:space="0" w:color="auto"/>
      </w:divBdr>
    </w:div>
    <w:div w:id="747312669">
      <w:bodyDiv w:val="1"/>
      <w:marLeft w:val="0"/>
      <w:marRight w:val="0"/>
      <w:marTop w:val="0"/>
      <w:marBottom w:val="0"/>
      <w:divBdr>
        <w:top w:val="none" w:sz="0" w:space="0" w:color="auto"/>
        <w:left w:val="none" w:sz="0" w:space="0" w:color="auto"/>
        <w:bottom w:val="none" w:sz="0" w:space="0" w:color="auto"/>
        <w:right w:val="none" w:sz="0" w:space="0" w:color="auto"/>
      </w:divBdr>
    </w:div>
    <w:div w:id="760687688">
      <w:bodyDiv w:val="1"/>
      <w:marLeft w:val="0"/>
      <w:marRight w:val="0"/>
      <w:marTop w:val="0"/>
      <w:marBottom w:val="0"/>
      <w:divBdr>
        <w:top w:val="none" w:sz="0" w:space="0" w:color="auto"/>
        <w:left w:val="none" w:sz="0" w:space="0" w:color="auto"/>
        <w:bottom w:val="none" w:sz="0" w:space="0" w:color="auto"/>
        <w:right w:val="none" w:sz="0" w:space="0" w:color="auto"/>
      </w:divBdr>
    </w:div>
    <w:div w:id="853153793">
      <w:bodyDiv w:val="1"/>
      <w:marLeft w:val="0"/>
      <w:marRight w:val="0"/>
      <w:marTop w:val="0"/>
      <w:marBottom w:val="0"/>
      <w:divBdr>
        <w:top w:val="none" w:sz="0" w:space="0" w:color="auto"/>
        <w:left w:val="none" w:sz="0" w:space="0" w:color="auto"/>
        <w:bottom w:val="none" w:sz="0" w:space="0" w:color="auto"/>
        <w:right w:val="none" w:sz="0" w:space="0" w:color="auto"/>
      </w:divBdr>
      <w:divsChild>
        <w:div w:id="468745453">
          <w:marLeft w:val="547"/>
          <w:marRight w:val="0"/>
          <w:marTop w:val="0"/>
          <w:marBottom w:val="0"/>
          <w:divBdr>
            <w:top w:val="none" w:sz="0" w:space="0" w:color="auto"/>
            <w:left w:val="none" w:sz="0" w:space="0" w:color="auto"/>
            <w:bottom w:val="none" w:sz="0" w:space="0" w:color="auto"/>
            <w:right w:val="none" w:sz="0" w:space="0" w:color="auto"/>
          </w:divBdr>
        </w:div>
      </w:divsChild>
    </w:div>
    <w:div w:id="983310948">
      <w:bodyDiv w:val="1"/>
      <w:marLeft w:val="0"/>
      <w:marRight w:val="0"/>
      <w:marTop w:val="0"/>
      <w:marBottom w:val="0"/>
      <w:divBdr>
        <w:top w:val="none" w:sz="0" w:space="0" w:color="auto"/>
        <w:left w:val="none" w:sz="0" w:space="0" w:color="auto"/>
        <w:bottom w:val="none" w:sz="0" w:space="0" w:color="auto"/>
        <w:right w:val="none" w:sz="0" w:space="0" w:color="auto"/>
      </w:divBdr>
    </w:div>
    <w:div w:id="1028021071">
      <w:bodyDiv w:val="1"/>
      <w:marLeft w:val="0"/>
      <w:marRight w:val="0"/>
      <w:marTop w:val="0"/>
      <w:marBottom w:val="0"/>
      <w:divBdr>
        <w:top w:val="none" w:sz="0" w:space="0" w:color="auto"/>
        <w:left w:val="none" w:sz="0" w:space="0" w:color="auto"/>
        <w:bottom w:val="none" w:sz="0" w:space="0" w:color="auto"/>
        <w:right w:val="none" w:sz="0" w:space="0" w:color="auto"/>
      </w:divBdr>
    </w:div>
    <w:div w:id="1460681648">
      <w:bodyDiv w:val="1"/>
      <w:marLeft w:val="0"/>
      <w:marRight w:val="0"/>
      <w:marTop w:val="0"/>
      <w:marBottom w:val="0"/>
      <w:divBdr>
        <w:top w:val="none" w:sz="0" w:space="0" w:color="auto"/>
        <w:left w:val="none" w:sz="0" w:space="0" w:color="auto"/>
        <w:bottom w:val="none" w:sz="0" w:space="0" w:color="auto"/>
        <w:right w:val="none" w:sz="0" w:space="0" w:color="auto"/>
      </w:divBdr>
    </w:div>
    <w:div w:id="1496022677">
      <w:bodyDiv w:val="1"/>
      <w:marLeft w:val="0"/>
      <w:marRight w:val="0"/>
      <w:marTop w:val="0"/>
      <w:marBottom w:val="0"/>
      <w:divBdr>
        <w:top w:val="none" w:sz="0" w:space="0" w:color="auto"/>
        <w:left w:val="none" w:sz="0" w:space="0" w:color="auto"/>
        <w:bottom w:val="none" w:sz="0" w:space="0" w:color="auto"/>
        <w:right w:val="none" w:sz="0" w:space="0" w:color="auto"/>
      </w:divBdr>
    </w:div>
    <w:div w:id="1608386927">
      <w:bodyDiv w:val="1"/>
      <w:marLeft w:val="0"/>
      <w:marRight w:val="0"/>
      <w:marTop w:val="0"/>
      <w:marBottom w:val="0"/>
      <w:divBdr>
        <w:top w:val="none" w:sz="0" w:space="0" w:color="auto"/>
        <w:left w:val="none" w:sz="0" w:space="0" w:color="auto"/>
        <w:bottom w:val="none" w:sz="0" w:space="0" w:color="auto"/>
        <w:right w:val="none" w:sz="0" w:space="0" w:color="auto"/>
      </w:divBdr>
    </w:div>
    <w:div w:id="1878659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enciclopedia.com/index.php?title=4_de_diciembre" TargetMode="External"/><Relationship Id="rId18" Type="http://schemas.openxmlformats.org/officeDocument/2006/relationships/hyperlink" Target="https://es.wikipedia.org/w/index.php?title=Proceso_administrativo&amp;action=edit&amp;redlink=1" TargetMode="External"/><Relationship Id="rId26" Type="http://schemas.openxmlformats.org/officeDocument/2006/relationships/hyperlink" Target="http://noticias.seniat.gob.ve/images/documentos/glosario_tributario.pdf" TargetMode="External"/><Relationship Id="rId3" Type="http://schemas.openxmlformats.org/officeDocument/2006/relationships/styles" Target="styles.xml"/><Relationship Id="rId21" Type="http://schemas.openxmlformats.org/officeDocument/2006/relationships/hyperlink" Target="https://es.wikipedia.org/wiki/Administraci%C3%B3n" TargetMode="External"/><Relationship Id="rId7" Type="http://schemas.openxmlformats.org/officeDocument/2006/relationships/endnotes" Target="endnotes.xml"/><Relationship Id="rId12" Type="http://schemas.openxmlformats.org/officeDocument/2006/relationships/hyperlink" Target="http://venciclopedia.com/index.php?title=caracas" TargetMode="External"/><Relationship Id="rId17" Type="http://schemas.openxmlformats.org/officeDocument/2006/relationships/hyperlink" Target="http://www.monografias.com/trabajos16/objetivos-educacion/objetivos-educacion.shtml" TargetMode="External"/><Relationship Id="rId25" Type="http://schemas.openxmlformats.org/officeDocument/2006/relationships/hyperlink" Target="http://www.sii.cl/aprenda_sobre_impuestos/estudios/tributarios11.htm" TargetMode="External"/><Relationship Id="rId2" Type="http://schemas.openxmlformats.org/officeDocument/2006/relationships/numbering" Target="numbering.xml"/><Relationship Id="rId16" Type="http://schemas.openxmlformats.org/officeDocument/2006/relationships/hyperlink" Target="http://www.monografias.com/trabajos14/obligaciones/obligaciones.shtml" TargetMode="External"/><Relationship Id="rId20" Type="http://schemas.openxmlformats.org/officeDocument/2006/relationships/hyperlink" Target="https://es.wikipedia.org/wiki/Ordenamiento_jur%C3%ADdico" TargetMode="External"/><Relationship Id="rId29" Type="http://schemas.openxmlformats.org/officeDocument/2006/relationships/hyperlink" Target="http://www.allanbrewercarias.com/Content/449725d9-f1cb-474b-8ab2-41efb849fea8/Content/II.4.10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enciclopedia.com/index.php?title=acta_del_5_de_julio_de_1811" TargetMode="External"/><Relationship Id="rId24" Type="http://schemas.openxmlformats.org/officeDocument/2006/relationships/hyperlink" Target="http://www.cervantesvirtua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nografias.com/trabajos11/veref/veref.shtml" TargetMode="External"/><Relationship Id="rId23" Type="http://schemas.openxmlformats.org/officeDocument/2006/relationships/hyperlink" Target="https://es.wikipedia.org/wiki/Acto_administrativo" TargetMode="External"/><Relationship Id="rId28" Type="http://schemas.openxmlformats.org/officeDocument/2006/relationships/hyperlink" Target="http://www.derechoycambiosocial.com/revista043/TIPOLOGIA_DE_LAS_INVESTIGACIONES_JURIDICAS.pdf.%20fecha%20de%20publicaci&#243;n%2001/02/2016" TargetMode="External"/><Relationship Id="rId10" Type="http://schemas.openxmlformats.org/officeDocument/2006/relationships/hyperlink" Target="http://venciclopedia.com/index.php?title=triunvirato_ejecutivo&amp;action=edit&amp;redlink=1" TargetMode="External"/><Relationship Id="rId19" Type="http://schemas.openxmlformats.org/officeDocument/2006/relationships/hyperlink" Target="https://es.wikipedia.org/wiki/Acto_administrativ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enciclopedia.com/index.php?title=crist%25c3%25b3bal_mendoza&amp;action=edit&amp;redlink=1" TargetMode="External"/><Relationship Id="rId14" Type="http://schemas.openxmlformats.org/officeDocument/2006/relationships/hyperlink" Target="http://venciclopedia.com/index.php?title=1811" TargetMode="External"/><Relationship Id="rId22" Type="http://schemas.openxmlformats.org/officeDocument/2006/relationships/hyperlink" Target="https://es.wikipedia.org/w/index.php?title=Proceso_administrativo&amp;action=edit&amp;redlink=1" TargetMode="External"/><Relationship Id="rId27" Type="http://schemas.openxmlformats.org/officeDocument/2006/relationships/hyperlink" Target="http://www.ulpiano.org.ve/revistas/bases/artic/texto/RDUCV/101/rucv_1996_101_187-227.pdf" TargetMode="External"/><Relationship Id="rId30"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mbria"/>
        <a:ea typeface="Cambria"/>
        <a:cs typeface="Cambri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jul10</b:Tag>
    <b:SourceType>BookSection</b:SourceType>
    <b:Guid>{1493D506-25DB-4775-9983-050980B6AFCD}</b:Guid>
    <b:LCID>0</b:LCID>
    <b:Author>
      <b:Author>
        <b:NameList>
          <b:Person>
            <b:Last>julio</b:Last>
          </b:Person>
        </b:NameList>
      </b:Author>
      <b:BookAuthor>
        <b:NameList>
          <b:Person>
            <b:Last>julio</b:Last>
          </b:Person>
        </b:NameList>
      </b:BookAuthor>
    </b:Author>
    <b:Title>las medidas</b:Title>
    <b:Year>2010</b:Year>
    <b:City>caracas</b:City>
    <b:Publisher>leemos</b:Publisher>
    <b:BookTitle>las medidas</b:BookTitle>
    <b:Pages>13</b:Pages>
    <b:RefOrder>1</b:RefOrder>
  </b:Source>
</b:Sources>
</file>

<file path=customXml/itemProps1.xml><?xml version="1.0" encoding="utf-8"?>
<ds:datastoreItem xmlns:ds="http://schemas.openxmlformats.org/officeDocument/2006/customXml" ds:itemID="{FB6D0BC4-EF04-4878-8796-255374CF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66647</Words>
  <Characters>366561</Characters>
  <Application>Microsoft Office Word</Application>
  <DocSecurity>0</DocSecurity>
  <Lines>3054</Lines>
  <Paragraphs>864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 cesar DIaz Valdez</dc:creator>
  <cp:lastModifiedBy>julio_000</cp:lastModifiedBy>
  <cp:revision>97</cp:revision>
  <cp:lastPrinted>2015-12-10T14:34:00Z</cp:lastPrinted>
  <dcterms:created xsi:type="dcterms:W3CDTF">2016-04-10T01:27:00Z</dcterms:created>
  <dcterms:modified xsi:type="dcterms:W3CDTF">2017-07-06T19:11:00Z</dcterms:modified>
</cp:coreProperties>
</file>